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77777777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F26EBB" wp14:editId="6F8EA943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7F545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056FEA4A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A354D6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3D4E39B1">
        <w:rPr>
          <w:rFonts w:ascii="Arial" w:hAnsi="Arial" w:cs="Arial"/>
          <w:b/>
          <w:bCs/>
          <w:spacing w:val="3"/>
          <w:sz w:val="24"/>
          <w:szCs w:val="24"/>
        </w:rPr>
        <w:t>6</w:t>
      </w:r>
      <w:r>
        <w:rPr>
          <w:rFonts w:ascii="Arial" w:hAnsi="Arial" w:cs="Arial"/>
          <w:b/>
          <w:bCs/>
          <w:spacing w:val="3"/>
          <w:sz w:val="24"/>
          <w:szCs w:val="24"/>
        </w:rPr>
        <w:t>-</w:t>
      </w:r>
      <w:r w:rsidR="00644456">
        <w:rPr>
          <w:rFonts w:ascii="Arial" w:hAnsi="Arial" w:cs="Arial"/>
          <w:b/>
          <w:bCs/>
          <w:spacing w:val="3"/>
          <w:sz w:val="24"/>
          <w:szCs w:val="24"/>
        </w:rPr>
        <w:t>0</w:t>
      </w:r>
      <w:r w:rsidR="007B6C59">
        <w:rPr>
          <w:rFonts w:ascii="Arial" w:hAnsi="Arial" w:cs="Arial"/>
          <w:b/>
          <w:bCs/>
          <w:spacing w:val="3"/>
          <w:sz w:val="24"/>
          <w:szCs w:val="24"/>
        </w:rPr>
        <w:t>373</w:t>
      </w:r>
      <w:r w:rsidRPr="002A010B"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12B1B57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5C37E" id="Line 5" o:spid="_x0000_s1026" style="position:absolute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77777777" w:rsidR="00775C23" w:rsidRPr="00960269" w:rsidRDefault="00775C23" w:rsidP="00706BB9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proofErr w:type="gramStart"/>
      <w:r w:rsidRPr="00FB54B2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0269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>Honorable</w:t>
      </w:r>
      <w:proofErr w:type="gramEnd"/>
      <w:r w:rsidRPr="00960269">
        <w:rPr>
          <w:rFonts w:ascii="Arial" w:hAnsi="Arial" w:cs="Arial"/>
          <w:sz w:val="24"/>
          <w:szCs w:val="24"/>
        </w:rPr>
        <w:t xml:space="preserve"> Mayor &amp; Members of the </w:t>
      </w:r>
    </w:p>
    <w:p w14:paraId="2A249D73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3CE6C184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AB1244">
        <w:rPr>
          <w:rFonts w:ascii="Arial" w:hAnsi="Arial" w:cs="Arial"/>
          <w:spacing w:val="-2"/>
          <w:sz w:val="24"/>
          <w:szCs w:val="24"/>
        </w:rPr>
        <w:t>Rickelle Williams</w:t>
      </w:r>
      <w:r w:rsidR="00B50B19">
        <w:rPr>
          <w:rFonts w:ascii="Arial" w:hAnsi="Arial" w:cs="Arial"/>
          <w:spacing w:val="-2"/>
          <w:sz w:val="24"/>
          <w:szCs w:val="24"/>
        </w:rPr>
        <w:t>,</w:t>
      </w:r>
      <w:r w:rsidR="00AB1244">
        <w:rPr>
          <w:rFonts w:ascii="Arial" w:hAnsi="Arial" w:cs="Arial"/>
          <w:spacing w:val="-2"/>
          <w:sz w:val="24"/>
          <w:szCs w:val="24"/>
        </w:rPr>
        <w:t xml:space="preserve">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7C176941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75920C5E" w:rsidR="00775C23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3AAD2B5">
        <w:rPr>
          <w:rFonts w:ascii="Arial" w:hAnsi="Arial" w:cs="Arial"/>
          <w:b/>
          <w:bCs/>
          <w:sz w:val="24"/>
          <w:szCs w:val="24"/>
        </w:rPr>
        <w:t>DATE</w:t>
      </w:r>
      <w:r w:rsidRPr="13AAD2B5">
        <w:rPr>
          <w:rFonts w:ascii="Arial" w:hAnsi="Arial" w:cs="Arial"/>
          <w:sz w:val="24"/>
          <w:szCs w:val="24"/>
        </w:rPr>
        <w:t>:</w:t>
      </w:r>
      <w:r>
        <w:tab/>
      </w:r>
      <w:proofErr w:type="gramStart"/>
      <w:r w:rsidR="004D2284">
        <w:rPr>
          <w:rFonts w:ascii="Arial" w:hAnsi="Arial" w:cs="Arial"/>
          <w:sz w:val="24"/>
          <w:szCs w:val="24"/>
        </w:rPr>
        <w:t xml:space="preserve">April </w:t>
      </w:r>
      <w:r w:rsidR="00614DE8">
        <w:rPr>
          <w:rFonts w:ascii="Arial" w:hAnsi="Arial" w:cs="Arial"/>
          <w:sz w:val="24"/>
          <w:szCs w:val="24"/>
        </w:rPr>
        <w:t xml:space="preserve"> 21</w:t>
      </w:r>
      <w:proofErr w:type="gramEnd"/>
      <w:r w:rsidR="0078745C" w:rsidRPr="13AAD2B5">
        <w:rPr>
          <w:rFonts w:ascii="Arial" w:hAnsi="Arial" w:cs="Arial"/>
          <w:sz w:val="24"/>
          <w:szCs w:val="24"/>
        </w:rPr>
        <w:t>, 20</w:t>
      </w:r>
      <w:r w:rsidR="00A354D6" w:rsidRPr="13AAD2B5">
        <w:rPr>
          <w:rFonts w:ascii="Arial" w:hAnsi="Arial" w:cs="Arial"/>
          <w:sz w:val="24"/>
          <w:szCs w:val="24"/>
        </w:rPr>
        <w:t>2</w:t>
      </w:r>
      <w:r w:rsidR="005E36B9">
        <w:rPr>
          <w:rFonts w:ascii="Arial" w:hAnsi="Arial" w:cs="Arial"/>
          <w:sz w:val="24"/>
          <w:szCs w:val="24"/>
        </w:rPr>
        <w:t>6</w:t>
      </w:r>
    </w:p>
    <w:p w14:paraId="5CD406BE" w14:textId="77777777" w:rsidR="0080466F" w:rsidRPr="00960269" w:rsidRDefault="0080466F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528039" w14:textId="402B6FB2" w:rsidR="009709DB" w:rsidRPr="00E01C0A" w:rsidRDefault="0080466F" w:rsidP="7DFB4522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7DFB4522">
        <w:rPr>
          <w:rFonts w:ascii="Arial" w:hAnsi="Arial" w:cs="Arial"/>
          <w:b/>
          <w:bCs/>
          <w:sz w:val="24"/>
          <w:szCs w:val="24"/>
        </w:rPr>
        <w:t>TITLE</w:t>
      </w:r>
      <w:r w:rsidRPr="7DFB4522">
        <w:rPr>
          <w:rFonts w:ascii="Arial" w:hAnsi="Arial" w:cs="Arial"/>
          <w:sz w:val="24"/>
          <w:szCs w:val="24"/>
        </w:rPr>
        <w:t>:</w:t>
      </w:r>
      <w:r>
        <w:tab/>
      </w:r>
      <w:r w:rsidR="007B6C59">
        <w:rPr>
          <w:rFonts w:ascii="Arial" w:hAnsi="Arial" w:cs="Arial"/>
          <w:sz w:val="24"/>
          <w:szCs w:val="24"/>
        </w:rPr>
        <w:t>Second</w:t>
      </w:r>
      <w:r w:rsidR="004D2284">
        <w:rPr>
          <w:rFonts w:ascii="Arial" w:hAnsi="Arial" w:cs="Arial"/>
          <w:sz w:val="24"/>
          <w:szCs w:val="24"/>
        </w:rPr>
        <w:t xml:space="preserve"> Reading – Ordinance Amending the City</w:t>
      </w:r>
      <w:r w:rsidR="0093417A">
        <w:rPr>
          <w:rFonts w:ascii="Arial" w:hAnsi="Arial" w:cs="Arial"/>
          <w:sz w:val="24"/>
          <w:szCs w:val="24"/>
        </w:rPr>
        <w:t xml:space="preserve"> of Fort Lauderdale’s</w:t>
      </w:r>
      <w:r w:rsidR="004D2284">
        <w:rPr>
          <w:rFonts w:ascii="Arial" w:hAnsi="Arial" w:cs="Arial"/>
          <w:sz w:val="24"/>
          <w:szCs w:val="24"/>
        </w:rPr>
        <w:t xml:space="preserve"> Unified Land Development Regulations, Article VII, Notice Procedures, Section </w:t>
      </w:r>
      <w:r w:rsidR="004D2284" w:rsidRPr="004D2284">
        <w:rPr>
          <w:rFonts w:ascii="Arial" w:hAnsi="Arial" w:cs="Arial"/>
          <w:sz w:val="24"/>
          <w:szCs w:val="24"/>
        </w:rPr>
        <w:t>47-27.4, Notice Procedures for Site Plan Level I, II, III, and IV, Conditional Use, Plats, and Amendments to Site Plan Level II</w:t>
      </w:r>
      <w:r w:rsidR="004A675F">
        <w:rPr>
          <w:rFonts w:ascii="Arial" w:hAnsi="Arial" w:cs="Arial"/>
          <w:sz w:val="24"/>
          <w:szCs w:val="24"/>
        </w:rPr>
        <w:t>I</w:t>
      </w:r>
      <w:r w:rsidR="004D2284" w:rsidRPr="004D2284">
        <w:rPr>
          <w:rFonts w:ascii="Arial" w:hAnsi="Arial" w:cs="Arial"/>
          <w:sz w:val="24"/>
          <w:szCs w:val="24"/>
        </w:rPr>
        <w:t xml:space="preserve"> and IV</w:t>
      </w:r>
      <w:r w:rsidR="004D2284" w:rsidRPr="004D2284">
        <w:rPr>
          <w:rFonts w:ascii="Arial" w:hAnsi="Arial" w:cs="Arial"/>
          <w:i/>
          <w:iCs/>
          <w:sz w:val="24"/>
          <w:szCs w:val="24"/>
        </w:rPr>
        <w:t xml:space="preserve">; </w:t>
      </w:r>
      <w:r w:rsidR="004D2284" w:rsidRP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Section 47-27.5, Rezoning and Change in Uses</w:t>
      </w:r>
      <w:r w:rsidR="00306A4A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,</w:t>
      </w:r>
      <w:r w:rsidR="004D2284" w:rsidRPr="004D2284">
        <w:rPr>
          <w:rFonts w:ascii="Arial" w:hAnsi="Arial" w:cs="Arial"/>
          <w:i/>
          <w:iCs/>
          <w:color w:val="000000" w:themeColor="text1"/>
          <w:sz w:val="24"/>
          <w:szCs w:val="24"/>
          <w14:ligatures w14:val="standardContextual"/>
        </w:rPr>
        <w:t xml:space="preserve"> </w:t>
      </w:r>
      <w:r w:rsidR="004D2284" w:rsidRPr="008C331B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 xml:space="preserve">and </w:t>
      </w:r>
      <w:r w:rsidR="004D2284" w:rsidRP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Section 47-24.6</w:t>
      </w:r>
      <w:r w:rsidR="00F073E7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,</w:t>
      </w:r>
      <w:r w:rsidR="004D2284" w:rsidRP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 xml:space="preserve"> Vacation of Public Right-of-Ways</w:t>
      </w:r>
      <w:r w:rsidR="00F073E7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 xml:space="preserve"> </w:t>
      </w:r>
      <w:r w:rsidR="0097397B" w:rsidRPr="7DFB4522">
        <w:rPr>
          <w:rFonts w:ascii="Arial" w:hAnsi="Arial" w:cs="Arial"/>
          <w:sz w:val="24"/>
          <w:szCs w:val="24"/>
        </w:rPr>
        <w:t>–</w:t>
      </w:r>
      <w:r w:rsidR="00EC782E" w:rsidRPr="7DFB4522">
        <w:rPr>
          <w:rFonts w:ascii="Arial" w:hAnsi="Arial" w:cs="Arial"/>
          <w:sz w:val="24"/>
          <w:szCs w:val="24"/>
        </w:rPr>
        <w:t xml:space="preserve"> Case No. UDP-</w:t>
      </w:r>
      <w:r w:rsidR="004D2284">
        <w:rPr>
          <w:rFonts w:ascii="Arial" w:hAnsi="Arial" w:cs="Arial"/>
          <w:sz w:val="24"/>
          <w:szCs w:val="24"/>
        </w:rPr>
        <w:t>T</w:t>
      </w:r>
      <w:r w:rsidR="00EC782E" w:rsidRPr="7DFB4522">
        <w:rPr>
          <w:rFonts w:ascii="Arial" w:hAnsi="Arial" w:cs="Arial"/>
          <w:sz w:val="24"/>
          <w:szCs w:val="24"/>
        </w:rPr>
        <w:t>2</w:t>
      </w:r>
      <w:r w:rsidR="004D2284">
        <w:rPr>
          <w:rFonts w:ascii="Arial" w:hAnsi="Arial" w:cs="Arial"/>
          <w:sz w:val="24"/>
          <w:szCs w:val="24"/>
        </w:rPr>
        <w:t>6001</w:t>
      </w:r>
      <w:r w:rsidR="00EA029C">
        <w:rPr>
          <w:rFonts w:ascii="Arial" w:hAnsi="Arial" w:cs="Arial"/>
          <w:sz w:val="24"/>
          <w:szCs w:val="24"/>
        </w:rPr>
        <w:t xml:space="preserve"> </w:t>
      </w:r>
      <w:r w:rsidR="0097397B" w:rsidRPr="7DFB4522">
        <w:rPr>
          <w:rFonts w:ascii="Arial" w:hAnsi="Arial" w:cs="Arial"/>
          <w:sz w:val="24"/>
          <w:szCs w:val="24"/>
        </w:rPr>
        <w:t>–</w:t>
      </w:r>
      <w:r w:rsidR="0097131D" w:rsidRPr="7DFB4522">
        <w:rPr>
          <w:rFonts w:ascii="Arial" w:hAnsi="Arial" w:cs="Arial"/>
          <w:sz w:val="24"/>
          <w:szCs w:val="24"/>
        </w:rPr>
        <w:t xml:space="preserve"> </w:t>
      </w:r>
      <w:r w:rsidR="00EC782E" w:rsidRPr="7DFB4522">
        <w:rPr>
          <w:rFonts w:ascii="Arial" w:hAnsi="Arial" w:cs="Arial"/>
          <w:sz w:val="24"/>
          <w:szCs w:val="24"/>
        </w:rPr>
        <w:t>(</w:t>
      </w:r>
      <w:r w:rsidR="00EC782E" w:rsidRPr="7DFB4522">
        <w:rPr>
          <w:rFonts w:ascii="Arial" w:hAnsi="Arial" w:cs="Arial"/>
          <w:b/>
          <w:bCs/>
          <w:sz w:val="24"/>
          <w:szCs w:val="24"/>
        </w:rPr>
        <w:t>Commission District</w:t>
      </w:r>
      <w:r w:rsidR="004D2284">
        <w:rPr>
          <w:rFonts w:ascii="Arial" w:hAnsi="Arial" w:cs="Arial"/>
          <w:b/>
          <w:bCs/>
          <w:sz w:val="24"/>
          <w:szCs w:val="24"/>
        </w:rPr>
        <w:t>s 1,</w:t>
      </w:r>
      <w:r w:rsidR="00EC782E" w:rsidRPr="7DFB4522">
        <w:rPr>
          <w:rFonts w:ascii="Arial" w:hAnsi="Arial" w:cs="Arial"/>
          <w:b/>
          <w:bCs/>
          <w:sz w:val="24"/>
          <w:szCs w:val="24"/>
        </w:rPr>
        <w:t xml:space="preserve"> 2</w:t>
      </w:r>
      <w:r w:rsidR="004D2284">
        <w:rPr>
          <w:rFonts w:ascii="Arial" w:hAnsi="Arial" w:cs="Arial"/>
          <w:b/>
          <w:bCs/>
          <w:sz w:val="24"/>
          <w:szCs w:val="24"/>
        </w:rPr>
        <w:t>, 3 and 4</w:t>
      </w:r>
      <w:r w:rsidR="00EC782E" w:rsidRPr="7DFB4522">
        <w:rPr>
          <w:rFonts w:ascii="Arial" w:hAnsi="Arial" w:cs="Arial"/>
          <w:sz w:val="24"/>
          <w:szCs w:val="24"/>
        </w:rPr>
        <w:t>)</w:t>
      </w:r>
    </w:p>
    <w:p w14:paraId="1350CA33" w14:textId="77777777" w:rsidR="00CE2F1B" w:rsidRPr="00CB716B" w:rsidRDefault="00CE2F1B" w:rsidP="00706BB9">
      <w:pPr>
        <w:pBdr>
          <w:bottom w:val="single" w:sz="4" w:space="1" w:color="auto"/>
        </w:pBd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11A82C2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741E4" w14:textId="77777777" w:rsidR="007A16E0" w:rsidRPr="00960269" w:rsidRDefault="007A16E0" w:rsidP="00706B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24D8B73E" w14:textId="7828D10D" w:rsidR="004D2284" w:rsidRPr="004D2284" w:rsidRDefault="002F37B5" w:rsidP="004D2284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1542226A">
        <w:rPr>
          <w:rFonts w:ascii="Arial" w:hAnsi="Arial" w:cs="Arial"/>
          <w:spacing w:val="-1"/>
          <w:sz w:val="24"/>
          <w:szCs w:val="24"/>
        </w:rPr>
        <w:t>Staff recommends</w:t>
      </w:r>
      <w:r w:rsidR="00B57326" w:rsidRPr="1542226A">
        <w:rPr>
          <w:rFonts w:ascii="Arial" w:hAnsi="Arial" w:cs="Arial"/>
          <w:spacing w:val="-1"/>
          <w:sz w:val="24"/>
          <w:szCs w:val="24"/>
        </w:rPr>
        <w:t xml:space="preserve"> </w:t>
      </w:r>
      <w:r w:rsidR="00B57326" w:rsidRPr="412F68F2">
        <w:rPr>
          <w:rFonts w:ascii="Arial" w:hAnsi="Arial" w:cs="Arial"/>
          <w:spacing w:val="-1"/>
          <w:sz w:val="24"/>
          <w:szCs w:val="24"/>
        </w:rPr>
        <w:t xml:space="preserve">the </w:t>
      </w:r>
      <w:r w:rsidR="00AA7784" w:rsidRPr="412F68F2">
        <w:rPr>
          <w:rFonts w:ascii="Arial" w:hAnsi="Arial" w:cs="Arial"/>
          <w:spacing w:val="-1"/>
          <w:sz w:val="24"/>
          <w:szCs w:val="24"/>
        </w:rPr>
        <w:t xml:space="preserve">City Commission </w:t>
      </w:r>
      <w:r w:rsidR="0093417A">
        <w:rPr>
          <w:rFonts w:ascii="Arial" w:hAnsi="Arial" w:cs="Arial"/>
          <w:spacing w:val="-1"/>
          <w:sz w:val="24"/>
          <w:szCs w:val="24"/>
        </w:rPr>
        <w:t>approve</w:t>
      </w:r>
      <w:r w:rsidRPr="1542226A">
        <w:rPr>
          <w:rFonts w:ascii="Arial" w:hAnsi="Arial" w:cs="Arial"/>
          <w:spacing w:val="-1"/>
          <w:sz w:val="24"/>
          <w:szCs w:val="24"/>
        </w:rPr>
        <w:t xml:space="preserve"> a</w:t>
      </w:r>
      <w:r w:rsidR="004D2284">
        <w:rPr>
          <w:rFonts w:ascii="Arial" w:hAnsi="Arial" w:cs="Arial"/>
          <w:spacing w:val="-1"/>
          <w:sz w:val="24"/>
          <w:szCs w:val="24"/>
        </w:rPr>
        <w:t xml:space="preserve">n amendment to the </w:t>
      </w:r>
      <w:r w:rsidR="004D2284">
        <w:rPr>
          <w:rFonts w:ascii="Arial" w:hAnsi="Arial" w:cs="Arial"/>
          <w:sz w:val="24"/>
          <w:szCs w:val="24"/>
        </w:rPr>
        <w:t>City</w:t>
      </w:r>
      <w:r w:rsidR="0093417A">
        <w:rPr>
          <w:rFonts w:ascii="Arial" w:hAnsi="Arial" w:cs="Arial"/>
          <w:sz w:val="24"/>
          <w:szCs w:val="24"/>
        </w:rPr>
        <w:t xml:space="preserve"> of Fort Lauderdale’s</w:t>
      </w:r>
      <w:r w:rsidR="004D2284">
        <w:rPr>
          <w:rFonts w:ascii="Arial" w:hAnsi="Arial" w:cs="Arial"/>
          <w:sz w:val="24"/>
          <w:szCs w:val="24"/>
        </w:rPr>
        <w:t xml:space="preserve"> Unified Land Development Regulations (ULDR), Article VII, Notice Procedures, Section </w:t>
      </w:r>
      <w:r w:rsidR="004D2284" w:rsidRPr="004D2284">
        <w:rPr>
          <w:rFonts w:ascii="Arial" w:hAnsi="Arial" w:cs="Arial"/>
          <w:sz w:val="24"/>
          <w:szCs w:val="24"/>
        </w:rPr>
        <w:t>47-27.4, Notice Procedures for Site Plan Level I, II, III, and IV, Conditional Use, Plats, and Amendments to Site Plan Level II</w:t>
      </w:r>
      <w:r w:rsidR="009821F4">
        <w:rPr>
          <w:rFonts w:ascii="Arial" w:hAnsi="Arial" w:cs="Arial"/>
          <w:sz w:val="24"/>
          <w:szCs w:val="24"/>
        </w:rPr>
        <w:t>I</w:t>
      </w:r>
      <w:r w:rsidR="004D2284" w:rsidRPr="004D2284">
        <w:rPr>
          <w:rFonts w:ascii="Arial" w:hAnsi="Arial" w:cs="Arial"/>
          <w:sz w:val="24"/>
          <w:szCs w:val="24"/>
        </w:rPr>
        <w:t xml:space="preserve"> and IV</w:t>
      </w:r>
      <w:r w:rsidR="004D2284" w:rsidRPr="004D2284">
        <w:rPr>
          <w:rFonts w:ascii="Arial" w:hAnsi="Arial" w:cs="Arial"/>
          <w:i/>
          <w:iCs/>
          <w:sz w:val="24"/>
          <w:szCs w:val="24"/>
        </w:rPr>
        <w:t xml:space="preserve">; </w:t>
      </w:r>
      <w:r w:rsidR="004D2284" w:rsidRP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Section 47-27.5, Rezoning and Change in Uses</w:t>
      </w:r>
      <w:r w:rsidR="003E7CEA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,</w:t>
      </w:r>
      <w:r w:rsidR="004D2284" w:rsidRPr="004D2284">
        <w:rPr>
          <w:rFonts w:ascii="Arial" w:hAnsi="Arial" w:cs="Arial"/>
          <w:i/>
          <w:iCs/>
          <w:color w:val="000000" w:themeColor="text1"/>
          <w:sz w:val="24"/>
          <w:szCs w:val="24"/>
          <w14:ligatures w14:val="standardContextual"/>
        </w:rPr>
        <w:t xml:space="preserve"> </w:t>
      </w:r>
      <w:r w:rsidR="004D2284" w:rsidRPr="003E7CEA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and</w:t>
      </w:r>
      <w:r w:rsidR="004D2284" w:rsidRP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 xml:space="preserve"> Section 47-24.6</w:t>
      </w:r>
      <w:r w:rsidR="008C331B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,</w:t>
      </w:r>
      <w:r w:rsidR="004D2284" w:rsidRP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 xml:space="preserve"> Vacation of Public Right-of-Ways</w:t>
      </w:r>
      <w:r w:rsid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 xml:space="preserve"> to address the maximum timeframe a public participation meeting can occur prior to Planning and Zoning Board (PZB) meeting. </w:t>
      </w:r>
      <w:r w:rsidR="004D2284" w:rsidRPr="004D2284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4C651F88" w14:textId="77777777" w:rsidR="00E47FE8" w:rsidRPr="00195D42" w:rsidRDefault="00E47FE8" w:rsidP="00706BB9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5E778A3B" w14:textId="77777777" w:rsidR="007A16E0" w:rsidRPr="00960269" w:rsidRDefault="007A16E0" w:rsidP="00706B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53DE952F" w14:textId="523DDF34" w:rsidR="004D2284" w:rsidRPr="004D2284" w:rsidRDefault="004D2284" w:rsidP="004D2284">
      <w:pPr>
        <w:jc w:val="both"/>
        <w:rPr>
          <w:rFonts w:ascii="Arial" w:hAnsi="Arial" w:cs="Arial"/>
          <w:color w:val="000000"/>
          <w:sz w:val="24"/>
          <w:szCs w:val="28"/>
        </w:rPr>
      </w:pPr>
      <w:r w:rsidRPr="004D2284">
        <w:rPr>
          <w:rFonts w:ascii="Arial" w:hAnsi="Arial" w:cs="Arial"/>
          <w:color w:val="000000"/>
          <w:sz w:val="24"/>
          <w:szCs w:val="28"/>
        </w:rPr>
        <w:t>At the December 17, 2025, PZB</w:t>
      </w:r>
      <w:r>
        <w:rPr>
          <w:rFonts w:ascii="Arial" w:hAnsi="Arial" w:cs="Arial"/>
          <w:color w:val="000000"/>
          <w:sz w:val="24"/>
          <w:szCs w:val="28"/>
        </w:rPr>
        <w:t xml:space="preserve"> </w:t>
      </w:r>
      <w:r w:rsidRPr="004D2284">
        <w:rPr>
          <w:rFonts w:ascii="Arial" w:hAnsi="Arial" w:cs="Arial"/>
          <w:color w:val="000000"/>
          <w:sz w:val="24"/>
          <w:szCs w:val="28"/>
        </w:rPr>
        <w:t>meeting, the PZB approved a Communication to the City Commission which stated the following</w:t>
      </w:r>
      <w:r>
        <w:rPr>
          <w:rFonts w:ascii="Arial" w:hAnsi="Arial" w:cs="Arial"/>
          <w:color w:val="000000"/>
          <w:sz w:val="24"/>
          <w:szCs w:val="28"/>
        </w:rPr>
        <w:t>:</w:t>
      </w:r>
    </w:p>
    <w:p w14:paraId="3D75FA25" w14:textId="0682B2A0" w:rsidR="004D2284" w:rsidRDefault="004D2284" w:rsidP="004D2284">
      <w:pPr>
        <w:spacing w:after="0" w:line="240" w:lineRule="auto"/>
        <w:ind w:left="180" w:right="360"/>
        <w:jc w:val="both"/>
        <w:rPr>
          <w:rFonts w:ascii="Arial" w:hAnsi="Arial" w:cs="Arial"/>
          <w:i/>
          <w:iCs/>
          <w:color w:val="000000"/>
          <w:sz w:val="24"/>
          <w:szCs w:val="28"/>
        </w:rPr>
      </w:pPr>
      <w:r w:rsidRPr="004D2284">
        <w:rPr>
          <w:rFonts w:ascii="Arial" w:hAnsi="Arial" w:cs="Arial"/>
          <w:i/>
          <w:iCs/>
          <w:color w:val="000000"/>
          <w:sz w:val="24"/>
          <w:szCs w:val="28"/>
        </w:rPr>
        <w:t>“Motion made by member Jacquelyn Scott and seconded by member Kevin Buckley requesting a communication to the City Commission to add Vacation of Right-of-Ways to the code as is relates to public participation meetings; requesting that they will not have public participation meeting no more than a year before the Planning and Zoning Board meeting.” </w:t>
      </w:r>
    </w:p>
    <w:p w14:paraId="6EE54600" w14:textId="77777777" w:rsidR="004D2284" w:rsidRPr="004D2284" w:rsidRDefault="004D2284" w:rsidP="004D2284">
      <w:pPr>
        <w:spacing w:after="0" w:line="240" w:lineRule="auto"/>
        <w:ind w:left="180" w:right="360"/>
        <w:jc w:val="both"/>
        <w:rPr>
          <w:rFonts w:ascii="Arial" w:hAnsi="Arial" w:cs="Arial"/>
          <w:i/>
          <w:iCs/>
          <w:color w:val="000000"/>
          <w:sz w:val="24"/>
          <w:szCs w:val="28"/>
        </w:rPr>
      </w:pPr>
    </w:p>
    <w:p w14:paraId="720A4511" w14:textId="3517834C" w:rsidR="004D2284" w:rsidRPr="004D2284" w:rsidRDefault="004D2284" w:rsidP="004D228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8"/>
        </w:rPr>
      </w:pPr>
      <w:r w:rsidRPr="004D2284">
        <w:rPr>
          <w:rFonts w:ascii="Arial" w:hAnsi="Arial" w:cs="Arial"/>
          <w:color w:val="000000"/>
          <w:sz w:val="24"/>
          <w:szCs w:val="28"/>
        </w:rPr>
        <w:t>The motion </w:t>
      </w:r>
      <w:r w:rsidR="007D5B77">
        <w:rPr>
          <w:rFonts w:ascii="Arial" w:hAnsi="Arial" w:cs="Arial"/>
          <w:color w:val="000000"/>
          <w:sz w:val="24"/>
          <w:szCs w:val="28"/>
        </w:rPr>
        <w:t xml:space="preserve">to approve the communication 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passed (8-0) and </w:t>
      </w:r>
      <w:r w:rsidR="007D5B77">
        <w:rPr>
          <w:rFonts w:ascii="Arial" w:hAnsi="Arial" w:cs="Arial"/>
          <w:color w:val="000000"/>
          <w:sz w:val="24"/>
          <w:szCs w:val="28"/>
        </w:rPr>
        <w:t xml:space="preserve">it 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was presented to the City Commission at the </w:t>
      </w:r>
      <w:r w:rsidR="007D5B77">
        <w:rPr>
          <w:rFonts w:ascii="Arial" w:hAnsi="Arial" w:cs="Arial"/>
          <w:color w:val="000000"/>
          <w:sz w:val="24"/>
          <w:szCs w:val="28"/>
        </w:rPr>
        <w:t xml:space="preserve">January 6, </w:t>
      </w:r>
      <w:proofErr w:type="gramStart"/>
      <w:r w:rsidR="007D5B77">
        <w:rPr>
          <w:rFonts w:ascii="Arial" w:hAnsi="Arial" w:cs="Arial"/>
          <w:color w:val="000000"/>
          <w:sz w:val="24"/>
          <w:szCs w:val="28"/>
        </w:rPr>
        <w:t>2026</w:t>
      </w:r>
      <w:proofErr w:type="gramEnd"/>
      <w:r w:rsidR="007D5B77">
        <w:rPr>
          <w:rFonts w:ascii="Arial" w:hAnsi="Arial" w:cs="Arial"/>
          <w:color w:val="000000"/>
          <w:sz w:val="24"/>
          <w:szCs w:val="28"/>
        </w:rPr>
        <w:t xml:space="preserve"> City Commission </w:t>
      </w:r>
      <w:r w:rsidRPr="004D2284">
        <w:rPr>
          <w:rFonts w:ascii="Arial" w:hAnsi="Arial" w:cs="Arial"/>
          <w:color w:val="000000"/>
          <w:sz w:val="24"/>
          <w:szCs w:val="28"/>
        </w:rPr>
        <w:t>Conference Meeting</w:t>
      </w:r>
      <w:r w:rsidR="000045CF">
        <w:rPr>
          <w:rFonts w:ascii="Arial" w:hAnsi="Arial" w:cs="Arial"/>
          <w:color w:val="000000"/>
          <w:sz w:val="24"/>
          <w:szCs w:val="28"/>
        </w:rPr>
        <w:t>. Subsequently</w:t>
      </w:r>
      <w:r w:rsidRPr="004D2284">
        <w:rPr>
          <w:rFonts w:ascii="Arial" w:hAnsi="Arial" w:cs="Arial"/>
          <w:color w:val="000000"/>
          <w:sz w:val="24"/>
          <w:szCs w:val="28"/>
        </w:rPr>
        <w:t>, the City Commission directed staff to process an amendment to the ULDR</w:t>
      </w:r>
      <w:r w:rsidR="00BB4CC9">
        <w:rPr>
          <w:rFonts w:ascii="Arial" w:hAnsi="Arial" w:cs="Arial"/>
          <w:color w:val="000000"/>
          <w:sz w:val="24"/>
          <w:szCs w:val="28"/>
        </w:rPr>
        <w:t xml:space="preserve"> to address </w:t>
      </w:r>
      <w:r w:rsidR="00BB4CC9" w:rsidRPr="004D2284">
        <w:rPr>
          <w:rFonts w:ascii="Arial" w:hAnsi="Arial" w:cs="Arial"/>
          <w:color w:val="000000"/>
          <w:sz w:val="24"/>
          <w:szCs w:val="28"/>
        </w:rPr>
        <w:t xml:space="preserve">the maximum timeframe </w:t>
      </w:r>
      <w:r w:rsidR="00BB4CC9">
        <w:rPr>
          <w:rFonts w:ascii="Arial" w:hAnsi="Arial" w:cs="Arial"/>
          <w:color w:val="000000"/>
          <w:sz w:val="24"/>
          <w:szCs w:val="28"/>
        </w:rPr>
        <w:t xml:space="preserve">prior to which </w:t>
      </w:r>
      <w:r w:rsidR="00BB4CC9" w:rsidRPr="004D2284">
        <w:rPr>
          <w:rFonts w:ascii="Arial" w:hAnsi="Arial" w:cs="Arial"/>
          <w:color w:val="000000"/>
          <w:sz w:val="24"/>
          <w:szCs w:val="28"/>
        </w:rPr>
        <w:t>an applicant can conduct a public participation meeting</w:t>
      </w:r>
      <w:r w:rsidR="00BB4CC9">
        <w:rPr>
          <w:rFonts w:ascii="Arial" w:hAnsi="Arial" w:cs="Arial"/>
          <w:color w:val="000000"/>
          <w:sz w:val="24"/>
          <w:szCs w:val="28"/>
        </w:rPr>
        <w:t xml:space="preserve"> before a </w:t>
      </w:r>
      <w:r w:rsidR="0093417A">
        <w:rPr>
          <w:rFonts w:ascii="Arial" w:hAnsi="Arial" w:cs="Arial"/>
          <w:color w:val="000000"/>
          <w:sz w:val="24"/>
          <w:szCs w:val="28"/>
        </w:rPr>
        <w:t>PZB</w:t>
      </w:r>
      <w:r w:rsidR="00BB4CC9">
        <w:rPr>
          <w:rFonts w:ascii="Arial" w:hAnsi="Arial" w:cs="Arial"/>
          <w:color w:val="000000"/>
          <w:sz w:val="24"/>
          <w:szCs w:val="28"/>
        </w:rPr>
        <w:t xml:space="preserve"> meeting</w:t>
      </w:r>
      <w:r w:rsidRPr="004D2284">
        <w:rPr>
          <w:rFonts w:ascii="Arial" w:hAnsi="Arial" w:cs="Arial"/>
          <w:color w:val="000000"/>
          <w:sz w:val="24"/>
          <w:szCs w:val="28"/>
        </w:rPr>
        <w:t>.</w:t>
      </w:r>
      <w:r w:rsidR="0093417A">
        <w:rPr>
          <w:rFonts w:ascii="Arial" w:hAnsi="Arial" w:cs="Arial"/>
          <w:color w:val="000000"/>
          <w:sz w:val="24"/>
          <w:szCs w:val="28"/>
        </w:rPr>
        <w:t xml:space="preserve"> City staff is recommending that </w:t>
      </w:r>
      <w:r w:rsidR="007D5B77">
        <w:rPr>
          <w:rFonts w:ascii="Arial" w:hAnsi="Arial" w:cs="Arial"/>
          <w:color w:val="000000"/>
          <w:sz w:val="24"/>
          <w:szCs w:val="28"/>
        </w:rPr>
        <w:t>the</w:t>
      </w:r>
      <w:r w:rsidR="0093417A">
        <w:rPr>
          <w:rFonts w:ascii="Arial" w:hAnsi="Arial" w:cs="Arial"/>
          <w:color w:val="000000"/>
          <w:sz w:val="24"/>
          <w:szCs w:val="28"/>
        </w:rPr>
        <w:t xml:space="preserve"> public participation meeting notice limitation is also applied to public participation meetings required ahead </w:t>
      </w:r>
      <w:r w:rsidR="0093417A">
        <w:rPr>
          <w:rFonts w:ascii="Arial" w:hAnsi="Arial" w:cs="Arial"/>
          <w:color w:val="000000"/>
          <w:sz w:val="24"/>
          <w:szCs w:val="28"/>
        </w:rPr>
        <w:lastRenderedPageBreak/>
        <w:t>of an administrative review</w:t>
      </w:r>
      <w:r w:rsidR="007D5B77">
        <w:rPr>
          <w:rFonts w:ascii="Arial" w:hAnsi="Arial" w:cs="Arial"/>
          <w:color w:val="000000"/>
          <w:sz w:val="24"/>
          <w:szCs w:val="28"/>
        </w:rPr>
        <w:t xml:space="preserve"> meeting</w:t>
      </w:r>
      <w:r w:rsidR="0093417A">
        <w:rPr>
          <w:rFonts w:ascii="Arial" w:hAnsi="Arial" w:cs="Arial"/>
          <w:color w:val="000000"/>
          <w:sz w:val="24"/>
          <w:szCs w:val="28"/>
        </w:rPr>
        <w:t xml:space="preserve"> and applications reviewed and approved by the Development Review Committee (DRC)</w:t>
      </w:r>
      <w:r w:rsidR="00215847">
        <w:rPr>
          <w:rFonts w:ascii="Arial" w:hAnsi="Arial" w:cs="Arial"/>
          <w:color w:val="000000"/>
          <w:sz w:val="24"/>
          <w:szCs w:val="28"/>
        </w:rPr>
        <w:t xml:space="preserve"> when applicable</w:t>
      </w:r>
      <w:r w:rsidR="0093417A">
        <w:rPr>
          <w:rFonts w:ascii="Arial" w:hAnsi="Arial" w:cs="Arial"/>
          <w:color w:val="000000"/>
          <w:sz w:val="24"/>
          <w:szCs w:val="28"/>
        </w:rPr>
        <w:t xml:space="preserve">. </w:t>
      </w:r>
    </w:p>
    <w:p w14:paraId="0F087F09" w14:textId="77777777" w:rsidR="004D2284" w:rsidRPr="004D2284" w:rsidRDefault="004D2284" w:rsidP="004D22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14:paraId="53FE3870" w14:textId="03E9A177" w:rsidR="004D2284" w:rsidRPr="004D2284" w:rsidRDefault="0093417A" w:rsidP="004D228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</w:rPr>
        <w:t>The ULDR requires that a public participation meeting, when required, be held no later than thirty (30) days prior to the PZB meeting</w:t>
      </w:r>
      <w:r w:rsidR="00C02906">
        <w:rPr>
          <w:rFonts w:ascii="Arial" w:hAnsi="Arial" w:cs="Arial"/>
          <w:color w:val="000000"/>
          <w:sz w:val="24"/>
          <w:szCs w:val="28"/>
        </w:rPr>
        <w:t xml:space="preserve">, administrative review meeting, or DRC meeting. </w:t>
      </w:r>
      <w:r w:rsidR="004D2284" w:rsidRPr="004D2284">
        <w:rPr>
          <w:rFonts w:ascii="Arial" w:hAnsi="Arial" w:cs="Arial"/>
          <w:color w:val="000000"/>
          <w:sz w:val="24"/>
          <w:szCs w:val="28"/>
        </w:rPr>
        <w:t xml:space="preserve">The proposed amendment </w:t>
      </w:r>
      <w:r w:rsidR="00321F31">
        <w:rPr>
          <w:rFonts w:ascii="Arial" w:hAnsi="Arial" w:cs="Arial"/>
          <w:color w:val="000000"/>
          <w:sz w:val="24"/>
          <w:szCs w:val="28"/>
        </w:rPr>
        <w:t xml:space="preserve">specifies that </w:t>
      </w:r>
      <w:r w:rsidR="004D2284" w:rsidRPr="004D2284">
        <w:rPr>
          <w:rFonts w:ascii="Arial" w:hAnsi="Arial" w:cs="Arial"/>
          <w:color w:val="000000"/>
          <w:sz w:val="24"/>
          <w:szCs w:val="28"/>
        </w:rPr>
        <w:t xml:space="preserve">a public participation meeting </w:t>
      </w:r>
      <w:r w:rsidR="00D3640B">
        <w:rPr>
          <w:rFonts w:ascii="Arial" w:hAnsi="Arial" w:cs="Arial"/>
          <w:color w:val="000000"/>
          <w:sz w:val="24"/>
          <w:szCs w:val="28"/>
        </w:rPr>
        <w:t>should not take place</w:t>
      </w:r>
      <w:r w:rsidR="004D2284" w:rsidRPr="004D2284">
        <w:rPr>
          <w:rFonts w:ascii="Arial" w:hAnsi="Arial" w:cs="Arial"/>
          <w:color w:val="000000"/>
          <w:sz w:val="24"/>
          <w:szCs w:val="28"/>
        </w:rPr>
        <w:t xml:space="preserve"> more than six (6) months prior to th</w:t>
      </w:r>
      <w:r w:rsidR="00C02906">
        <w:rPr>
          <w:rFonts w:ascii="Arial" w:hAnsi="Arial" w:cs="Arial"/>
          <w:color w:val="000000"/>
          <w:sz w:val="24"/>
          <w:szCs w:val="28"/>
        </w:rPr>
        <w:t xml:space="preserve">ose </w:t>
      </w:r>
      <w:r w:rsidR="004D2284" w:rsidRPr="004D2284">
        <w:rPr>
          <w:rFonts w:ascii="Arial" w:hAnsi="Arial" w:cs="Arial"/>
          <w:color w:val="000000"/>
          <w:sz w:val="24"/>
          <w:szCs w:val="28"/>
        </w:rPr>
        <w:t>meeting</w:t>
      </w:r>
      <w:r w:rsidR="00C02906">
        <w:rPr>
          <w:rFonts w:ascii="Arial" w:hAnsi="Arial" w:cs="Arial"/>
          <w:color w:val="000000"/>
          <w:sz w:val="24"/>
          <w:szCs w:val="28"/>
        </w:rPr>
        <w:t>s</w:t>
      </w:r>
      <w:r w:rsidR="004D2284" w:rsidRPr="004D2284">
        <w:rPr>
          <w:rFonts w:ascii="Arial" w:hAnsi="Arial" w:cs="Arial"/>
          <w:color w:val="000000"/>
          <w:sz w:val="24"/>
          <w:szCs w:val="28"/>
        </w:rPr>
        <w:t xml:space="preserve">. </w:t>
      </w:r>
      <w:r w:rsidR="004D2284">
        <w:rPr>
          <w:rFonts w:ascii="Arial" w:hAnsi="Arial" w:cs="Arial"/>
          <w:color w:val="000000"/>
          <w:sz w:val="24"/>
          <w:szCs w:val="28"/>
        </w:rPr>
        <w:t xml:space="preserve">In addition, the reference to </w:t>
      </w:r>
      <w:r w:rsidR="007B1D39">
        <w:rPr>
          <w:rFonts w:ascii="Arial" w:hAnsi="Arial" w:cs="Arial"/>
          <w:color w:val="000000"/>
          <w:sz w:val="24"/>
          <w:szCs w:val="28"/>
        </w:rPr>
        <w:t>“</w:t>
      </w:r>
      <w:r w:rsidR="004D2284" w:rsidRPr="007B1D39">
        <w:rPr>
          <w:rFonts w:ascii="Arial" w:hAnsi="Arial" w:cs="Arial"/>
          <w:i/>
          <w:iCs/>
          <w:color w:val="000000"/>
          <w:sz w:val="24"/>
          <w:szCs w:val="28"/>
        </w:rPr>
        <w:t>Plats</w:t>
      </w:r>
      <w:r w:rsidR="007B1D39">
        <w:rPr>
          <w:rFonts w:ascii="Arial" w:hAnsi="Arial" w:cs="Arial"/>
          <w:color w:val="000000"/>
          <w:sz w:val="24"/>
          <w:szCs w:val="28"/>
        </w:rPr>
        <w:t>”</w:t>
      </w:r>
      <w:r w:rsidR="004D2284">
        <w:rPr>
          <w:rFonts w:ascii="Arial" w:hAnsi="Arial" w:cs="Arial"/>
          <w:color w:val="000000"/>
          <w:sz w:val="24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8"/>
        </w:rPr>
        <w:t xml:space="preserve">has been removed </w:t>
      </w:r>
      <w:r w:rsidR="004D2284">
        <w:rPr>
          <w:rFonts w:ascii="Arial" w:hAnsi="Arial" w:cs="Arial"/>
          <w:color w:val="000000"/>
          <w:sz w:val="24"/>
          <w:szCs w:val="28"/>
        </w:rPr>
        <w:t xml:space="preserve">based on recent </w:t>
      </w:r>
      <w:r w:rsidR="007B1D39">
        <w:rPr>
          <w:rFonts w:ascii="Arial" w:hAnsi="Arial" w:cs="Arial"/>
          <w:color w:val="000000"/>
          <w:sz w:val="24"/>
          <w:szCs w:val="28"/>
        </w:rPr>
        <w:t xml:space="preserve">changes to </w:t>
      </w:r>
      <w:r w:rsidR="00DC6748">
        <w:rPr>
          <w:rFonts w:ascii="Arial" w:hAnsi="Arial" w:cs="Arial"/>
          <w:color w:val="000000"/>
          <w:sz w:val="24"/>
          <w:szCs w:val="28"/>
        </w:rPr>
        <w:t>Florida</w:t>
      </w:r>
      <w:r w:rsidR="007B1D39">
        <w:rPr>
          <w:rFonts w:ascii="Arial" w:hAnsi="Arial" w:cs="Arial"/>
          <w:color w:val="000000"/>
          <w:sz w:val="24"/>
          <w:szCs w:val="28"/>
        </w:rPr>
        <w:t xml:space="preserve"> Statute 177.071 which requires </w:t>
      </w:r>
      <w:r w:rsidR="00EB2DC9">
        <w:rPr>
          <w:rFonts w:ascii="Arial" w:hAnsi="Arial" w:cs="Arial"/>
          <w:color w:val="000000"/>
          <w:sz w:val="24"/>
          <w:szCs w:val="28"/>
        </w:rPr>
        <w:t>p</w:t>
      </w:r>
      <w:r w:rsidR="007B1D39">
        <w:rPr>
          <w:rFonts w:ascii="Arial" w:hAnsi="Arial" w:cs="Arial"/>
          <w:color w:val="000000"/>
          <w:sz w:val="24"/>
          <w:szCs w:val="28"/>
        </w:rPr>
        <w:t>lat</w:t>
      </w:r>
      <w:r w:rsidR="00EB2DC9">
        <w:rPr>
          <w:rFonts w:ascii="Arial" w:hAnsi="Arial" w:cs="Arial"/>
          <w:color w:val="000000"/>
          <w:sz w:val="24"/>
          <w:szCs w:val="28"/>
        </w:rPr>
        <w:t>s</w:t>
      </w:r>
      <w:r w:rsidR="007B1D39">
        <w:rPr>
          <w:rFonts w:ascii="Arial" w:hAnsi="Arial" w:cs="Arial"/>
          <w:color w:val="000000"/>
          <w:sz w:val="24"/>
          <w:szCs w:val="28"/>
        </w:rPr>
        <w:t xml:space="preserve"> to be processed administratively and therefore, </w:t>
      </w:r>
      <w:r w:rsidR="00CF172D">
        <w:rPr>
          <w:rFonts w:ascii="Arial" w:hAnsi="Arial" w:cs="Arial"/>
          <w:color w:val="000000"/>
          <w:sz w:val="24"/>
          <w:szCs w:val="28"/>
        </w:rPr>
        <w:t xml:space="preserve">these application types are </w:t>
      </w:r>
      <w:r w:rsidR="007B1D39">
        <w:rPr>
          <w:rFonts w:ascii="Arial" w:hAnsi="Arial" w:cs="Arial"/>
          <w:color w:val="000000"/>
          <w:sz w:val="24"/>
          <w:szCs w:val="28"/>
        </w:rPr>
        <w:t>no longer subject to public participation requirements.</w:t>
      </w:r>
      <w:r w:rsidR="004D2284" w:rsidRPr="004D2284">
        <w:rPr>
          <w:rFonts w:ascii="Arial" w:hAnsi="Arial" w:cs="Arial"/>
          <w:color w:val="000000"/>
          <w:sz w:val="24"/>
          <w:szCs w:val="28"/>
        </w:rPr>
        <w:t xml:space="preserve"> </w:t>
      </w:r>
      <w:r w:rsidRPr="004D2284">
        <w:rPr>
          <w:rFonts w:ascii="Arial" w:hAnsi="Arial" w:cs="Arial"/>
          <w:color w:val="000000"/>
          <w:sz w:val="24"/>
          <w:szCs w:val="28"/>
        </w:rPr>
        <w:t>The PZB communication</w:t>
      </w:r>
      <w:r>
        <w:rPr>
          <w:rFonts w:ascii="Arial" w:hAnsi="Arial" w:cs="Arial"/>
          <w:color w:val="000000"/>
          <w:sz w:val="24"/>
          <w:szCs w:val="28"/>
        </w:rPr>
        <w:t xml:space="preserve"> also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8"/>
        </w:rPr>
        <w:t>included a request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 to add Vacation of Right-of-Ways to public participation requirements</w:t>
      </w:r>
      <w:r>
        <w:rPr>
          <w:rFonts w:ascii="Arial" w:hAnsi="Arial" w:cs="Arial"/>
          <w:color w:val="000000"/>
          <w:sz w:val="24"/>
          <w:szCs w:val="28"/>
        </w:rPr>
        <w:t>.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8"/>
        </w:rPr>
        <w:t>H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owever, </w:t>
      </w:r>
      <w:r>
        <w:rPr>
          <w:rFonts w:ascii="Arial" w:hAnsi="Arial" w:cs="Arial"/>
          <w:color w:val="000000"/>
          <w:sz w:val="24"/>
          <w:szCs w:val="28"/>
        </w:rPr>
        <w:t>this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 application type </w:t>
      </w:r>
      <w:r>
        <w:rPr>
          <w:rFonts w:ascii="Arial" w:hAnsi="Arial" w:cs="Arial"/>
          <w:color w:val="000000"/>
          <w:sz w:val="24"/>
          <w:szCs w:val="28"/>
        </w:rPr>
        <w:t>is already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 subject to </w:t>
      </w:r>
      <w:r>
        <w:rPr>
          <w:rFonts w:ascii="Arial" w:hAnsi="Arial" w:cs="Arial"/>
          <w:color w:val="000000"/>
          <w:sz w:val="24"/>
          <w:szCs w:val="28"/>
        </w:rPr>
        <w:t>the public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 participation </w:t>
      </w:r>
      <w:proofErr w:type="gramStart"/>
      <w:r w:rsidRPr="004D2284">
        <w:rPr>
          <w:rFonts w:ascii="Arial" w:hAnsi="Arial" w:cs="Arial"/>
          <w:color w:val="000000"/>
          <w:sz w:val="24"/>
          <w:szCs w:val="28"/>
        </w:rPr>
        <w:t>requirement</w:t>
      </w:r>
      <w:proofErr w:type="gramEnd"/>
      <w:r>
        <w:rPr>
          <w:rFonts w:ascii="Arial" w:hAnsi="Arial" w:cs="Arial"/>
          <w:color w:val="000000"/>
          <w:sz w:val="24"/>
          <w:szCs w:val="28"/>
        </w:rPr>
        <w:t xml:space="preserve"> so an amendment is not needed.</w:t>
      </w:r>
    </w:p>
    <w:p w14:paraId="1D48A6BA" w14:textId="77777777" w:rsidR="00C51E5F" w:rsidRDefault="00C51E5F" w:rsidP="004D2284">
      <w:pPr>
        <w:pStyle w:val="Heading3"/>
        <w:ind w:firstLine="0"/>
        <w:rPr>
          <w:i w:val="0"/>
          <w:iCs w:val="0"/>
          <w:color w:val="auto"/>
          <w:sz w:val="24"/>
        </w:rPr>
      </w:pPr>
    </w:p>
    <w:p w14:paraId="6C111B00" w14:textId="30009BB8" w:rsidR="00C51E5F" w:rsidRDefault="00CF172D" w:rsidP="00C51E5F">
      <w:pPr>
        <w:pStyle w:val="Heading3"/>
        <w:ind w:firstLine="0"/>
        <w:rPr>
          <w:i w:val="0"/>
          <w:iCs w:val="0"/>
          <w:color w:val="auto"/>
          <w:sz w:val="24"/>
        </w:rPr>
      </w:pPr>
      <w:r>
        <w:rPr>
          <w:i w:val="0"/>
          <w:iCs w:val="0"/>
          <w:color w:val="auto"/>
          <w:sz w:val="24"/>
        </w:rPr>
        <w:t xml:space="preserve">The following ULDR sections </w:t>
      </w:r>
      <w:r w:rsidR="00C51E5F">
        <w:rPr>
          <w:i w:val="0"/>
          <w:iCs w:val="0"/>
          <w:color w:val="auto"/>
          <w:sz w:val="24"/>
        </w:rPr>
        <w:t>will be amended to reflect these changes:</w:t>
      </w:r>
    </w:p>
    <w:p w14:paraId="42BF0F9C" w14:textId="77777777" w:rsidR="00C51E5F" w:rsidRPr="00C51E5F" w:rsidRDefault="00C51E5F" w:rsidP="00C51E5F">
      <w:pPr>
        <w:spacing w:after="0" w:line="240" w:lineRule="auto"/>
      </w:pPr>
    </w:p>
    <w:p w14:paraId="05914EE1" w14:textId="77777777" w:rsidR="007B1D39" w:rsidRDefault="004D2284" w:rsidP="00C51E5F">
      <w:pPr>
        <w:pStyle w:val="Heading3"/>
        <w:numPr>
          <w:ilvl w:val="0"/>
          <w:numId w:val="12"/>
        </w:numPr>
        <w:tabs>
          <w:tab w:val="num" w:pos="360"/>
        </w:tabs>
        <w:ind w:left="0" w:firstLine="252"/>
        <w:rPr>
          <w:i w:val="0"/>
          <w:iCs w:val="0"/>
          <w:color w:val="auto"/>
          <w:sz w:val="24"/>
        </w:rPr>
      </w:pPr>
      <w:r w:rsidRPr="004D2284">
        <w:rPr>
          <w:i w:val="0"/>
          <w:iCs w:val="0"/>
          <w:color w:val="auto"/>
          <w:sz w:val="24"/>
        </w:rPr>
        <w:t>Section 47-27.4, Notice Procedures for Site Plan Level I, II, III, and IV</w:t>
      </w:r>
      <w:r w:rsidR="007B1D39">
        <w:rPr>
          <w:i w:val="0"/>
          <w:iCs w:val="0"/>
          <w:color w:val="auto"/>
          <w:sz w:val="24"/>
        </w:rPr>
        <w:t xml:space="preserve"> </w:t>
      </w:r>
      <w:r w:rsidRPr="004D2284">
        <w:rPr>
          <w:i w:val="0"/>
          <w:iCs w:val="0"/>
          <w:color w:val="auto"/>
          <w:sz w:val="24"/>
        </w:rPr>
        <w:t xml:space="preserve">Conditional </w:t>
      </w:r>
    </w:p>
    <w:p w14:paraId="44110828" w14:textId="19227062" w:rsidR="004D2284" w:rsidRPr="007B1D39" w:rsidRDefault="004D2284" w:rsidP="007B1D39">
      <w:pPr>
        <w:pStyle w:val="Heading3"/>
        <w:ind w:left="252" w:firstLine="468"/>
        <w:rPr>
          <w:i w:val="0"/>
          <w:iCs w:val="0"/>
          <w:color w:val="auto"/>
          <w:sz w:val="24"/>
        </w:rPr>
      </w:pPr>
      <w:r w:rsidRPr="007B1D39">
        <w:rPr>
          <w:i w:val="0"/>
          <w:iCs w:val="0"/>
          <w:color w:val="auto"/>
          <w:sz w:val="24"/>
        </w:rPr>
        <w:t xml:space="preserve">Use, and Amendments to Site Plan Level II and IV                                                    </w:t>
      </w:r>
    </w:p>
    <w:p w14:paraId="6BBC6DFA" w14:textId="77777777" w:rsidR="007B1D39" w:rsidRPr="007B1D39" w:rsidRDefault="004D2284" w:rsidP="007B1D39">
      <w:pPr>
        <w:pStyle w:val="Heading3"/>
        <w:numPr>
          <w:ilvl w:val="0"/>
          <w:numId w:val="12"/>
        </w:numPr>
        <w:tabs>
          <w:tab w:val="num" w:pos="360"/>
        </w:tabs>
        <w:ind w:left="0" w:firstLine="252"/>
        <w:rPr>
          <w:i w:val="0"/>
          <w:iCs w:val="0"/>
          <w:color w:val="auto"/>
          <w:sz w:val="24"/>
        </w:rPr>
      </w:pPr>
      <w:r w:rsidRPr="004D2284">
        <w:rPr>
          <w:i w:val="0"/>
          <w:iCs w:val="0"/>
          <w:color w:val="000000" w:themeColor="text1"/>
          <w:sz w:val="24"/>
          <w14:ligatures w14:val="standardContextual"/>
        </w:rPr>
        <w:t>Section 47-27.5, Rezoning and Change in Uses</w:t>
      </w:r>
    </w:p>
    <w:p w14:paraId="3850B970" w14:textId="407BE2E6" w:rsidR="004D2284" w:rsidRPr="007B1D39" w:rsidRDefault="004D2284" w:rsidP="007B1D39">
      <w:pPr>
        <w:pStyle w:val="Heading3"/>
        <w:numPr>
          <w:ilvl w:val="0"/>
          <w:numId w:val="12"/>
        </w:numPr>
        <w:tabs>
          <w:tab w:val="num" w:pos="360"/>
        </w:tabs>
        <w:ind w:left="0" w:firstLine="252"/>
        <w:rPr>
          <w:i w:val="0"/>
          <w:iCs w:val="0"/>
          <w:color w:val="auto"/>
          <w:sz w:val="24"/>
        </w:rPr>
      </w:pPr>
      <w:r w:rsidRPr="007B1D39">
        <w:rPr>
          <w:i w:val="0"/>
          <w:iCs w:val="0"/>
          <w:color w:val="000000" w:themeColor="text1"/>
          <w:sz w:val="24"/>
          <w14:ligatures w14:val="standardContextual"/>
        </w:rPr>
        <w:t>Section 47-24.6, Vacation of Public Right-of-Ways</w:t>
      </w:r>
    </w:p>
    <w:p w14:paraId="07C377A8" w14:textId="77777777" w:rsidR="00F24AD9" w:rsidRDefault="00F24AD9" w:rsidP="00706BB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8DFD7F" w14:textId="2E3A5EED" w:rsidR="007B1D39" w:rsidRDefault="007B1D39" w:rsidP="007B1D39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8EC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February 18, 2026</w:t>
      </w:r>
      <w:r w:rsidRPr="007A28EC">
        <w:rPr>
          <w:rFonts w:ascii="Arial" w:hAnsi="Arial" w:cs="Arial"/>
          <w:sz w:val="24"/>
          <w:szCs w:val="24"/>
        </w:rPr>
        <w:t xml:space="preserve">, the Planning and Zoning Board (PZB), acting as the </w:t>
      </w:r>
      <w:r>
        <w:rPr>
          <w:rFonts w:ascii="Arial" w:hAnsi="Arial" w:cs="Arial"/>
          <w:sz w:val="24"/>
          <w:szCs w:val="24"/>
        </w:rPr>
        <w:t>L</w:t>
      </w:r>
      <w:r w:rsidRPr="007A28EC">
        <w:rPr>
          <w:rFonts w:ascii="Arial" w:hAnsi="Arial" w:cs="Arial"/>
          <w:sz w:val="24"/>
          <w:szCs w:val="24"/>
        </w:rPr>
        <w:t xml:space="preserve">ocal </w:t>
      </w:r>
      <w:r>
        <w:rPr>
          <w:rFonts w:ascii="Arial" w:hAnsi="Arial" w:cs="Arial"/>
          <w:sz w:val="24"/>
          <w:szCs w:val="24"/>
        </w:rPr>
        <w:t>P</w:t>
      </w:r>
      <w:r w:rsidRPr="007A28EC">
        <w:rPr>
          <w:rFonts w:ascii="Arial" w:hAnsi="Arial" w:cs="Arial"/>
          <w:sz w:val="24"/>
          <w:szCs w:val="24"/>
        </w:rPr>
        <w:t xml:space="preserve">lanning </w:t>
      </w:r>
      <w:r>
        <w:rPr>
          <w:rFonts w:ascii="Arial" w:hAnsi="Arial" w:cs="Arial"/>
          <w:sz w:val="24"/>
          <w:szCs w:val="24"/>
        </w:rPr>
        <w:t>A</w:t>
      </w:r>
      <w:r w:rsidRPr="007A28EC">
        <w:rPr>
          <w:rFonts w:ascii="Arial" w:hAnsi="Arial" w:cs="Arial"/>
          <w:sz w:val="24"/>
          <w:szCs w:val="24"/>
        </w:rPr>
        <w:t xml:space="preserve">gency, reviewed the </w:t>
      </w:r>
      <w:r>
        <w:rPr>
          <w:rFonts w:ascii="Arial" w:hAnsi="Arial" w:cs="Arial"/>
          <w:sz w:val="24"/>
          <w:szCs w:val="24"/>
        </w:rPr>
        <w:t>proposed amendments</w:t>
      </w:r>
      <w:r w:rsidRPr="007A28EC">
        <w:rPr>
          <w:rFonts w:ascii="Arial" w:hAnsi="Arial" w:cs="Arial"/>
          <w:sz w:val="24"/>
          <w:szCs w:val="24"/>
        </w:rPr>
        <w:t xml:space="preserve"> and recommended approval </w:t>
      </w:r>
      <w:r>
        <w:rPr>
          <w:rFonts w:ascii="Arial" w:hAnsi="Arial" w:cs="Arial"/>
          <w:sz w:val="24"/>
          <w:szCs w:val="24"/>
        </w:rPr>
        <w:t>(7-0)</w:t>
      </w:r>
      <w:r w:rsidRPr="007A28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February 18, 2026, PZB Meeting Minutes and PZB Staff Report are attached as Exhibit 1 and Exhibit 2, respectively. </w:t>
      </w:r>
      <w:r w:rsidR="009320B4">
        <w:rPr>
          <w:rFonts w:ascii="Arial" w:hAnsi="Arial" w:cs="Arial"/>
          <w:sz w:val="24"/>
          <w:szCs w:val="24"/>
        </w:rPr>
        <w:t>The p</w:t>
      </w:r>
      <w:r>
        <w:rPr>
          <w:rFonts w:ascii="Arial" w:hAnsi="Arial" w:cs="Arial"/>
          <w:sz w:val="24"/>
          <w:szCs w:val="24"/>
        </w:rPr>
        <w:t xml:space="preserve">roposed </w:t>
      </w:r>
      <w:r w:rsidR="009320B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rdinance is attached as Exhibit 4. </w:t>
      </w:r>
    </w:p>
    <w:p w14:paraId="6F2D3C4D" w14:textId="77777777" w:rsidR="00B421FE" w:rsidRDefault="00B421FE" w:rsidP="007B1D39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72BA54" w14:textId="38D3D4BF" w:rsidR="00B421FE" w:rsidRPr="007B1D39" w:rsidRDefault="00B421FE" w:rsidP="007B1D39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1FE">
        <w:rPr>
          <w:rFonts w:ascii="Arial" w:hAnsi="Arial" w:cs="Arial"/>
          <w:sz w:val="24"/>
          <w:szCs w:val="24"/>
        </w:rPr>
        <w:t>The first reading of the ordinance was he</w:t>
      </w:r>
      <w:r w:rsidR="00944B88">
        <w:rPr>
          <w:rFonts w:ascii="Arial" w:hAnsi="Arial" w:cs="Arial"/>
          <w:sz w:val="24"/>
          <w:szCs w:val="24"/>
        </w:rPr>
        <w:t>ard by the City Commission</w:t>
      </w:r>
      <w:r w:rsidRPr="00B421FE">
        <w:rPr>
          <w:rFonts w:ascii="Arial" w:hAnsi="Arial" w:cs="Arial"/>
          <w:sz w:val="24"/>
          <w:szCs w:val="24"/>
        </w:rPr>
        <w:t xml:space="preserve"> on </w:t>
      </w:r>
      <w:r>
        <w:rPr>
          <w:rFonts w:ascii="Arial" w:hAnsi="Arial" w:cs="Arial"/>
          <w:sz w:val="24"/>
          <w:szCs w:val="24"/>
        </w:rPr>
        <w:t>April 7</w:t>
      </w:r>
      <w:r w:rsidRPr="00B421FE">
        <w:rPr>
          <w:rFonts w:ascii="Arial" w:hAnsi="Arial" w:cs="Arial"/>
          <w:sz w:val="24"/>
          <w:szCs w:val="24"/>
        </w:rPr>
        <w:t>, 2026. The City Commission approved the ordinance without modifications.</w:t>
      </w:r>
    </w:p>
    <w:p w14:paraId="607407E8" w14:textId="77777777" w:rsidR="007B1D39" w:rsidRDefault="007B1D39" w:rsidP="00706BB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AB6FB7" w14:textId="1B3CD4FC" w:rsidR="00422206" w:rsidRDefault="00DE6FAD" w:rsidP="00706BB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27483CF2" w14:textId="77777777" w:rsidR="00A4122E" w:rsidRDefault="00A4122E" w:rsidP="00A41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no fiscal impact associated with this section. </w:t>
      </w:r>
    </w:p>
    <w:p w14:paraId="03442828" w14:textId="67F3F10B" w:rsidR="00382D8A" w:rsidRPr="00DE6E3A" w:rsidRDefault="00382D8A" w:rsidP="00AF19A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DD8475" w14:textId="77777777" w:rsidR="007B1D39" w:rsidRPr="00DE6E3A" w:rsidRDefault="007B1D39" w:rsidP="007B1D3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E6E3A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482F49FB" w14:textId="77777777" w:rsidR="007B1D39" w:rsidRPr="003028E8" w:rsidRDefault="007B1D39" w:rsidP="007B1D39">
      <w:p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 xml:space="preserve">This item advances the </w:t>
      </w:r>
      <w:r w:rsidRPr="003028E8">
        <w:rPr>
          <w:rFonts w:ascii="Arial" w:hAnsi="Arial" w:cs="Arial"/>
          <w:i/>
          <w:sz w:val="24"/>
          <w:szCs w:val="24"/>
        </w:rPr>
        <w:t xml:space="preserve">Fast Forward Fort Lauderdale 2035 </w:t>
      </w:r>
      <w:r w:rsidRPr="003028E8">
        <w:rPr>
          <w:rFonts w:ascii="Arial" w:hAnsi="Arial" w:cs="Arial"/>
          <w:sz w:val="24"/>
          <w:szCs w:val="24"/>
        </w:rPr>
        <w:t>Vision Plan</w:t>
      </w:r>
      <w:r w:rsidRPr="003028E8">
        <w:rPr>
          <w:rFonts w:ascii="Arial" w:hAnsi="Arial" w:cs="Arial"/>
          <w:i/>
          <w:sz w:val="24"/>
          <w:szCs w:val="24"/>
        </w:rPr>
        <w:t xml:space="preserve">: </w:t>
      </w:r>
      <w:r w:rsidRPr="003028E8">
        <w:rPr>
          <w:rFonts w:ascii="Arial" w:hAnsi="Arial" w:cs="Arial"/>
          <w:sz w:val="24"/>
          <w:szCs w:val="24"/>
        </w:rPr>
        <w:t>We Are</w:t>
      </w:r>
      <w:r w:rsidRPr="003028E8">
        <w:rPr>
          <w:rFonts w:ascii="Arial" w:hAnsi="Arial" w:cs="Arial"/>
          <w:spacing w:val="-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Community  </w:t>
      </w:r>
    </w:p>
    <w:p w14:paraId="5935F4FA" w14:textId="77777777" w:rsidR="007B1D39" w:rsidRDefault="007B1D39" w:rsidP="007B1D39">
      <w:pPr>
        <w:tabs>
          <w:tab w:val="left" w:pos="1661"/>
        </w:tabs>
        <w:autoSpaceDE w:val="0"/>
        <w:autoSpaceDN w:val="0"/>
        <w:spacing w:after="0" w:line="240" w:lineRule="auto"/>
        <w:ind w:right="90"/>
        <w:jc w:val="both"/>
        <w:rPr>
          <w:rFonts w:ascii="Arial" w:hAnsi="Arial" w:cs="Arial"/>
          <w:iCs/>
          <w:sz w:val="24"/>
          <w:szCs w:val="24"/>
        </w:rPr>
      </w:pPr>
    </w:p>
    <w:p w14:paraId="06041003" w14:textId="77777777" w:rsidR="007B1D39" w:rsidRPr="003028E8" w:rsidRDefault="007B1D39" w:rsidP="007B1D39">
      <w:pPr>
        <w:tabs>
          <w:tab w:val="left" w:pos="1661"/>
        </w:tabs>
        <w:autoSpaceDE w:val="0"/>
        <w:autoSpaceDN w:val="0"/>
        <w:spacing w:after="0" w:line="240" w:lineRule="auto"/>
        <w:ind w:right="90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This item supports the Advance Fort Lauderdale 2040 Comprehensive Plan specifically advancing:</w:t>
      </w:r>
    </w:p>
    <w:p w14:paraId="64E6F9DC" w14:textId="77777777" w:rsidR="007B1D39" w:rsidRPr="003028E8" w:rsidRDefault="007B1D39" w:rsidP="007B1D39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 xml:space="preserve">The </w:t>
      </w:r>
      <w:r>
        <w:rPr>
          <w:rFonts w:ascii="Arial" w:hAnsi="Arial" w:cs="Arial"/>
          <w:iCs/>
          <w:sz w:val="24"/>
          <w:szCs w:val="24"/>
        </w:rPr>
        <w:t xml:space="preserve">Neighborhood Enhancement </w:t>
      </w:r>
      <w:r w:rsidRPr="003028E8">
        <w:rPr>
          <w:rFonts w:ascii="Arial" w:hAnsi="Arial" w:cs="Arial"/>
          <w:iCs/>
          <w:sz w:val="24"/>
          <w:szCs w:val="24"/>
        </w:rPr>
        <w:t>Focus Area</w:t>
      </w:r>
    </w:p>
    <w:p w14:paraId="0C0C64A9" w14:textId="77777777" w:rsidR="007B1D39" w:rsidRDefault="007B1D39" w:rsidP="007B1D39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 xml:space="preserve">The </w:t>
      </w:r>
      <w:r>
        <w:rPr>
          <w:rFonts w:ascii="Arial" w:hAnsi="Arial" w:cs="Arial"/>
          <w:iCs/>
          <w:sz w:val="24"/>
          <w:szCs w:val="24"/>
        </w:rPr>
        <w:t>Future Land Use</w:t>
      </w:r>
      <w:r w:rsidRPr="003028E8">
        <w:rPr>
          <w:rFonts w:ascii="Arial" w:hAnsi="Arial" w:cs="Arial"/>
          <w:iCs/>
          <w:sz w:val="24"/>
          <w:szCs w:val="24"/>
        </w:rPr>
        <w:t xml:space="preserve"> Element</w:t>
      </w:r>
    </w:p>
    <w:p w14:paraId="527E64E9" w14:textId="77777777" w:rsidR="007B1D39" w:rsidRDefault="007B1D39" w:rsidP="007B1D39">
      <w:pPr>
        <w:pStyle w:val="Default"/>
        <w:ind w:left="720"/>
        <w:jc w:val="both"/>
      </w:pPr>
      <w:r w:rsidRPr="00387542">
        <w:rPr>
          <w:iCs/>
        </w:rPr>
        <w:t>Goal 1:</w:t>
      </w:r>
      <w:r w:rsidRPr="00554202">
        <w:rPr>
          <w:iCs/>
          <w:sz w:val="28"/>
          <w:szCs w:val="28"/>
        </w:rPr>
        <w:t xml:space="preserve"> </w:t>
      </w:r>
      <w:r w:rsidRPr="00554202">
        <w:t>Promote the advancement of great neighborhoods throughout the implementation of the Goals, Objectives and Policies of this plan in compliance with the Broward County Land Use Plan and State Regulations</w:t>
      </w:r>
      <w:r>
        <w:t>.</w:t>
      </w:r>
    </w:p>
    <w:p w14:paraId="2A48D223" w14:textId="7941F41C" w:rsidR="00E52CAD" w:rsidRPr="00CB19A5" w:rsidRDefault="00E52CAD" w:rsidP="00A30F59">
      <w:pPr>
        <w:pStyle w:val="ListParagraph"/>
        <w:tabs>
          <w:tab w:val="left" w:pos="1661"/>
        </w:tabs>
        <w:autoSpaceDE w:val="0"/>
        <w:autoSpaceDN w:val="0"/>
        <w:spacing w:before="39" w:after="0" w:line="240" w:lineRule="auto"/>
        <w:ind w:right="90" w:firstLine="1440"/>
        <w:jc w:val="both"/>
        <w:rPr>
          <w:rFonts w:ascii="Arial" w:hAnsi="Arial" w:cs="Arial"/>
          <w:iCs/>
          <w:sz w:val="24"/>
          <w:szCs w:val="24"/>
        </w:rPr>
      </w:pPr>
    </w:p>
    <w:p w14:paraId="46B24D59" w14:textId="7AC23ED0" w:rsidR="00E52CAD" w:rsidRPr="00C20A69" w:rsidRDefault="00E52CAD" w:rsidP="00AF19A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20A69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="00337156" w:rsidRPr="00C20A69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03A8F44D" w14:textId="343C2A88" w:rsidR="007B1D39" w:rsidRPr="006B60ED" w:rsidRDefault="007B1D39" w:rsidP="007B1D3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1 – </w:t>
      </w:r>
      <w:r>
        <w:rPr>
          <w:rFonts w:ascii="Arial" w:hAnsi="Arial" w:cs="Arial"/>
          <w:color w:val="000000" w:themeColor="text1"/>
          <w:sz w:val="24"/>
          <w:szCs w:val="28"/>
          <w14:ligatures w14:val="standardContextual"/>
        </w:rPr>
        <w:t xml:space="preserve">February 18, 2026, PZB Meeting Minutes </w:t>
      </w:r>
    </w:p>
    <w:p w14:paraId="03B0E3B3" w14:textId="1B919172" w:rsidR="007B1D39" w:rsidRDefault="007B1D39" w:rsidP="007B1D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8"/>
          <w14:ligatures w14:val="standardContextual"/>
        </w:rPr>
      </w:pPr>
      <w:r>
        <w:rPr>
          <w:rFonts w:ascii="Arial" w:hAnsi="Arial" w:cs="Arial"/>
          <w:color w:val="000000" w:themeColor="text1"/>
          <w:sz w:val="24"/>
          <w:szCs w:val="28"/>
          <w14:ligatures w14:val="standardContextual"/>
        </w:rPr>
        <w:lastRenderedPageBreak/>
        <w:t>Exhibit 2 – February 18, 2026, PZB Staff Report</w:t>
      </w:r>
    </w:p>
    <w:p w14:paraId="341C0692" w14:textId="40766F3C" w:rsidR="007B1D39" w:rsidRDefault="007B1D39" w:rsidP="007B1D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8"/>
          <w14:ligatures w14:val="standardContextual"/>
        </w:rPr>
      </w:pPr>
      <w:r>
        <w:rPr>
          <w:rFonts w:ascii="Arial" w:hAnsi="Arial" w:cs="Arial"/>
          <w:color w:val="000000" w:themeColor="text1"/>
          <w:sz w:val="24"/>
          <w:szCs w:val="28"/>
          <w14:ligatures w14:val="standardContextual"/>
        </w:rPr>
        <w:t xml:space="preserve">Exhibit 3 – </w:t>
      </w:r>
      <w:r w:rsidR="00E11C7E">
        <w:rPr>
          <w:rFonts w:ascii="Arial" w:hAnsi="Arial" w:cs="Arial"/>
          <w:color w:val="000000" w:themeColor="text1"/>
          <w:sz w:val="24"/>
          <w:szCs w:val="28"/>
          <w14:ligatures w14:val="standardContextual"/>
        </w:rPr>
        <w:t>Ordinance</w:t>
      </w:r>
    </w:p>
    <w:p w14:paraId="3234DFE3" w14:textId="1A962C5D" w:rsidR="007B1D39" w:rsidRDefault="007B1D39" w:rsidP="007B1D3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7DE0EE" w14:textId="2EF8016E" w:rsidR="007B1D39" w:rsidRPr="002E26B5" w:rsidRDefault="007B1D39" w:rsidP="007B1D3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43D8103" w14:textId="64AB702C" w:rsidR="007B1D39" w:rsidRPr="00960269" w:rsidRDefault="007B1D39" w:rsidP="007B1D39">
      <w:pPr>
        <w:tabs>
          <w:tab w:val="left" w:pos="1620"/>
          <w:tab w:val="left" w:pos="2430"/>
        </w:tabs>
        <w:spacing w:after="0" w:line="240" w:lineRule="auto"/>
        <w:ind w:left="2430" w:hanging="2430"/>
        <w:jc w:val="both"/>
        <w:rPr>
          <w:rFonts w:ascii="Arial" w:hAnsi="Arial" w:cs="Arial"/>
          <w:sz w:val="24"/>
          <w:szCs w:val="24"/>
        </w:rPr>
      </w:pPr>
    </w:p>
    <w:p w14:paraId="18D2F7AA" w14:textId="4F43B9D8" w:rsidR="007B1D39" w:rsidRDefault="007B1D39" w:rsidP="007B1D39">
      <w:pPr>
        <w:tabs>
          <w:tab w:val="left" w:pos="1620"/>
          <w:tab w:val="left" w:pos="2430"/>
        </w:tabs>
        <w:spacing w:after="0" w:line="240" w:lineRule="auto"/>
        <w:ind w:left="2430" w:hanging="2430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bCs/>
          <w:sz w:val="24"/>
          <w:szCs w:val="24"/>
        </w:rPr>
        <w:t>Prepared by:</w:t>
      </w:r>
      <w:r>
        <w:rPr>
          <w:rFonts w:ascii="Arial" w:hAnsi="Arial" w:cs="Arial"/>
          <w:bCs/>
          <w:sz w:val="24"/>
          <w:szCs w:val="24"/>
        </w:rPr>
        <w:t xml:space="preserve"> Tyler </w:t>
      </w:r>
      <w:proofErr w:type="spellStart"/>
      <w:r>
        <w:rPr>
          <w:rFonts w:ascii="Arial" w:hAnsi="Arial" w:cs="Arial"/>
          <w:bCs/>
          <w:sz w:val="24"/>
          <w:szCs w:val="24"/>
        </w:rPr>
        <w:t>Laforme</w:t>
      </w:r>
      <w:proofErr w:type="spellEnd"/>
      <w:r>
        <w:rPr>
          <w:rFonts w:ascii="Arial" w:hAnsi="Arial" w:cs="Arial"/>
          <w:bCs/>
          <w:sz w:val="24"/>
          <w:szCs w:val="24"/>
        </w:rPr>
        <w:t>, AICP, Urban Panner III, Development Services</w:t>
      </w:r>
    </w:p>
    <w:p w14:paraId="525C63D0" w14:textId="77777777" w:rsidR="00E52CAD" w:rsidRPr="00960269" w:rsidRDefault="00E52CAD" w:rsidP="00AF19AE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OLE_LINK1"/>
      <w:r>
        <w:rPr>
          <w:rFonts w:ascii="Arial" w:hAnsi="Arial" w:cs="Arial"/>
          <w:bCs/>
          <w:sz w:val="24"/>
          <w:szCs w:val="24"/>
        </w:rPr>
        <w:tab/>
      </w:r>
    </w:p>
    <w:p w14:paraId="32C33BB1" w14:textId="7F97D380" w:rsidR="00E52CAD" w:rsidRPr="00475D21" w:rsidRDefault="00E52CAD" w:rsidP="00AF19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3AAD2B5">
        <w:rPr>
          <w:rFonts w:ascii="Arial" w:hAnsi="Arial" w:cs="Arial"/>
          <w:sz w:val="24"/>
          <w:szCs w:val="24"/>
        </w:rPr>
        <w:t>Department Director:</w:t>
      </w:r>
      <w:r w:rsidR="00750838" w:rsidRPr="13AAD2B5">
        <w:rPr>
          <w:rFonts w:ascii="Arial" w:hAnsi="Arial" w:cs="Arial"/>
          <w:sz w:val="24"/>
          <w:szCs w:val="24"/>
        </w:rPr>
        <w:t xml:space="preserve"> </w:t>
      </w:r>
      <w:r w:rsidR="7CCB15D8" w:rsidRPr="13AAD2B5">
        <w:rPr>
          <w:rFonts w:ascii="Arial" w:hAnsi="Arial" w:cs="Arial"/>
          <w:sz w:val="24"/>
          <w:szCs w:val="24"/>
        </w:rPr>
        <w:t>Anthony G. Fajardo</w:t>
      </w:r>
      <w:r w:rsidRPr="13AAD2B5">
        <w:rPr>
          <w:rFonts w:ascii="Arial" w:hAnsi="Arial" w:cs="Arial"/>
          <w:sz w:val="24"/>
          <w:szCs w:val="24"/>
        </w:rPr>
        <w:t xml:space="preserve">, </w:t>
      </w:r>
      <w:r w:rsidR="009965CC" w:rsidRPr="13AAD2B5">
        <w:rPr>
          <w:rFonts w:ascii="Arial" w:hAnsi="Arial" w:cs="Arial"/>
          <w:sz w:val="24"/>
          <w:szCs w:val="24"/>
        </w:rPr>
        <w:t xml:space="preserve">Development Services </w:t>
      </w:r>
      <w:r w:rsidRPr="13AAD2B5">
        <w:rPr>
          <w:rFonts w:ascii="Arial" w:hAnsi="Arial" w:cs="Arial"/>
          <w:sz w:val="24"/>
          <w:szCs w:val="24"/>
        </w:rPr>
        <w:t>Department</w:t>
      </w:r>
      <w:bookmarkEnd w:id="1"/>
    </w:p>
    <w:sectPr w:rsidR="00E52CAD" w:rsidRPr="00475D21" w:rsidSect="00223D3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F24E" w14:textId="77777777" w:rsidR="00ED157C" w:rsidRDefault="00ED157C" w:rsidP="0088408D">
      <w:pPr>
        <w:spacing w:after="0" w:line="240" w:lineRule="auto"/>
      </w:pPr>
      <w:r>
        <w:separator/>
      </w:r>
    </w:p>
  </w:endnote>
  <w:endnote w:type="continuationSeparator" w:id="0">
    <w:p w14:paraId="3CDCF533" w14:textId="77777777" w:rsidR="00ED157C" w:rsidRDefault="00ED157C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Content>
          <w:p w14:paraId="66827DBF" w14:textId="3205DD7C" w:rsidR="001D40BA" w:rsidRPr="00636B0D" w:rsidRDefault="00382D8A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5E7F9D">
              <w:rPr>
                <w:rFonts w:ascii="Arial" w:hAnsi="Arial" w:cs="Arial"/>
              </w:rPr>
              <w:t>4</w:t>
            </w:r>
            <w:r w:rsidR="002A010B">
              <w:rPr>
                <w:rFonts w:ascii="Arial" w:hAnsi="Arial" w:cs="Arial"/>
              </w:rPr>
              <w:t>/</w:t>
            </w:r>
            <w:r w:rsidR="00614DE8">
              <w:rPr>
                <w:rFonts w:ascii="Arial" w:hAnsi="Arial" w:cs="Arial"/>
              </w:rPr>
              <w:t>21</w:t>
            </w:r>
            <w:r w:rsidR="00636B0D" w:rsidRPr="00636B0D">
              <w:rPr>
                <w:rFonts w:ascii="Arial" w:hAnsi="Arial" w:cs="Arial"/>
              </w:rPr>
              <w:t>/</w:t>
            </w:r>
            <w:r w:rsidR="00F8655C">
              <w:rPr>
                <w:rFonts w:ascii="Arial" w:hAnsi="Arial" w:cs="Arial"/>
              </w:rPr>
              <w:t>20</w:t>
            </w:r>
            <w:r w:rsidR="00A354D6">
              <w:rPr>
                <w:rFonts w:ascii="Arial" w:hAnsi="Arial" w:cs="Arial"/>
              </w:rPr>
              <w:t>2</w:t>
            </w:r>
            <w:r w:rsidR="009E0089">
              <w:rPr>
                <w:rFonts w:ascii="Arial" w:hAnsi="Arial" w:cs="Arial"/>
              </w:rPr>
              <w:t>6</w:t>
            </w:r>
            <w:r w:rsidR="001D40BA" w:rsidRPr="00636B0D">
              <w:rPr>
                <w:rFonts w:ascii="Arial" w:hAnsi="Arial" w:cs="Arial"/>
              </w:rPr>
              <w:tab/>
            </w:r>
            <w:r w:rsidR="001D40BA" w:rsidRPr="00636B0D">
              <w:rPr>
                <w:rFonts w:ascii="Arial" w:hAnsi="Arial" w:cs="Arial"/>
              </w:rPr>
              <w:tab/>
              <w:t xml:space="preserve">Page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  <w:r w:rsidR="001D40BA" w:rsidRPr="00636B0D">
              <w:rPr>
                <w:rFonts w:ascii="Arial" w:hAnsi="Arial" w:cs="Arial"/>
              </w:rPr>
              <w:t xml:space="preserve"> of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</w:p>
          <w:p w14:paraId="371EFCC0" w14:textId="60523AE2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CAM #</w:t>
            </w:r>
            <w:r w:rsidR="00A354D6">
              <w:rPr>
                <w:rFonts w:ascii="Arial" w:hAnsi="Arial" w:cs="Arial"/>
                <w:bCs/>
              </w:rPr>
              <w:t>2</w:t>
            </w:r>
            <w:r w:rsidR="006A5B61">
              <w:rPr>
                <w:rFonts w:ascii="Arial" w:hAnsi="Arial" w:cs="Arial"/>
                <w:bCs/>
              </w:rPr>
              <w:t>6</w:t>
            </w:r>
            <w:r w:rsidR="00636B0D" w:rsidRPr="00636B0D">
              <w:rPr>
                <w:rFonts w:ascii="Arial" w:hAnsi="Arial" w:cs="Arial"/>
                <w:bCs/>
              </w:rPr>
              <w:t>-</w:t>
            </w:r>
            <w:r w:rsidR="00644456">
              <w:rPr>
                <w:rFonts w:ascii="Arial" w:hAnsi="Arial" w:cs="Arial"/>
                <w:bCs/>
              </w:rPr>
              <w:t>0</w:t>
            </w:r>
            <w:r w:rsidR="00614DE8">
              <w:rPr>
                <w:rFonts w:ascii="Arial" w:hAnsi="Arial" w:cs="Arial"/>
                <w:bCs/>
              </w:rPr>
              <w:t>373</w:t>
            </w: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CA94" w14:textId="77777777" w:rsidR="00ED157C" w:rsidRDefault="00ED157C" w:rsidP="0088408D">
      <w:pPr>
        <w:spacing w:after="0" w:line="240" w:lineRule="auto"/>
      </w:pPr>
      <w:r>
        <w:separator/>
      </w:r>
    </w:p>
  </w:footnote>
  <w:footnote w:type="continuationSeparator" w:id="0">
    <w:p w14:paraId="08557ECE" w14:textId="77777777" w:rsidR="00ED157C" w:rsidRDefault="00ED157C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670"/>
    <w:multiLevelType w:val="hybridMultilevel"/>
    <w:tmpl w:val="40F69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9C7AAE"/>
    <w:multiLevelType w:val="hybridMultilevel"/>
    <w:tmpl w:val="83C0C254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0EBC62F9"/>
    <w:multiLevelType w:val="hybridMultilevel"/>
    <w:tmpl w:val="1FF68598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161AB"/>
    <w:multiLevelType w:val="hybridMultilevel"/>
    <w:tmpl w:val="324C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856E2"/>
    <w:multiLevelType w:val="hybridMultilevel"/>
    <w:tmpl w:val="A61E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040">
    <w:abstractNumId w:val="2"/>
  </w:num>
  <w:num w:numId="2" w16cid:durableId="580679034">
    <w:abstractNumId w:val="3"/>
  </w:num>
  <w:num w:numId="3" w16cid:durableId="269355427">
    <w:abstractNumId w:val="4"/>
  </w:num>
  <w:num w:numId="4" w16cid:durableId="1353603358">
    <w:abstractNumId w:val="10"/>
  </w:num>
  <w:num w:numId="5" w16cid:durableId="1041515794">
    <w:abstractNumId w:val="7"/>
  </w:num>
  <w:num w:numId="6" w16cid:durableId="1871339308">
    <w:abstractNumId w:val="11"/>
  </w:num>
  <w:num w:numId="7" w16cid:durableId="1711495568">
    <w:abstractNumId w:val="5"/>
  </w:num>
  <w:num w:numId="8" w16cid:durableId="1247958356">
    <w:abstractNumId w:val="8"/>
  </w:num>
  <w:num w:numId="9" w16cid:durableId="5909739">
    <w:abstractNumId w:val="0"/>
  </w:num>
  <w:num w:numId="10" w16cid:durableId="417482484">
    <w:abstractNumId w:val="6"/>
  </w:num>
  <w:num w:numId="11" w16cid:durableId="355892608">
    <w:abstractNumId w:val="9"/>
  </w:num>
  <w:num w:numId="12" w16cid:durableId="48366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045CF"/>
    <w:rsid w:val="00013A31"/>
    <w:rsid w:val="00013D01"/>
    <w:rsid w:val="000143F9"/>
    <w:rsid w:val="000166AC"/>
    <w:rsid w:val="00022659"/>
    <w:rsid w:val="00024A58"/>
    <w:rsid w:val="00032B47"/>
    <w:rsid w:val="0003792A"/>
    <w:rsid w:val="00041407"/>
    <w:rsid w:val="0004281F"/>
    <w:rsid w:val="00043321"/>
    <w:rsid w:val="00043D5A"/>
    <w:rsid w:val="0004575A"/>
    <w:rsid w:val="000462DF"/>
    <w:rsid w:val="00046D0F"/>
    <w:rsid w:val="00051FFD"/>
    <w:rsid w:val="0005740D"/>
    <w:rsid w:val="000606CF"/>
    <w:rsid w:val="000677AD"/>
    <w:rsid w:val="00073019"/>
    <w:rsid w:val="00077E53"/>
    <w:rsid w:val="000804E2"/>
    <w:rsid w:val="00082C91"/>
    <w:rsid w:val="00084821"/>
    <w:rsid w:val="00097363"/>
    <w:rsid w:val="000A7D42"/>
    <w:rsid w:val="000C3C8D"/>
    <w:rsid w:val="000C4211"/>
    <w:rsid w:val="000C5A70"/>
    <w:rsid w:val="000C65A8"/>
    <w:rsid w:val="000C712C"/>
    <w:rsid w:val="000D3E89"/>
    <w:rsid w:val="000D6A87"/>
    <w:rsid w:val="000E081A"/>
    <w:rsid w:val="000E67C0"/>
    <w:rsid w:val="001060C3"/>
    <w:rsid w:val="00114D4F"/>
    <w:rsid w:val="00116BEB"/>
    <w:rsid w:val="001200C5"/>
    <w:rsid w:val="001200D4"/>
    <w:rsid w:val="00123D1E"/>
    <w:rsid w:val="00124878"/>
    <w:rsid w:val="0013032B"/>
    <w:rsid w:val="001312FC"/>
    <w:rsid w:val="00133084"/>
    <w:rsid w:val="00133CE4"/>
    <w:rsid w:val="001363DB"/>
    <w:rsid w:val="001446D1"/>
    <w:rsid w:val="00154310"/>
    <w:rsid w:val="00161AA7"/>
    <w:rsid w:val="00161BA0"/>
    <w:rsid w:val="00161EE8"/>
    <w:rsid w:val="001640CD"/>
    <w:rsid w:val="00164E44"/>
    <w:rsid w:val="00165E0A"/>
    <w:rsid w:val="001702B3"/>
    <w:rsid w:val="00171E61"/>
    <w:rsid w:val="00172416"/>
    <w:rsid w:val="001731FC"/>
    <w:rsid w:val="00173507"/>
    <w:rsid w:val="00173917"/>
    <w:rsid w:val="00174C75"/>
    <w:rsid w:val="00176BC6"/>
    <w:rsid w:val="0018620A"/>
    <w:rsid w:val="001875AD"/>
    <w:rsid w:val="0019210F"/>
    <w:rsid w:val="00192CA9"/>
    <w:rsid w:val="0019309E"/>
    <w:rsid w:val="001951AE"/>
    <w:rsid w:val="00195CD0"/>
    <w:rsid w:val="00195D42"/>
    <w:rsid w:val="001A0169"/>
    <w:rsid w:val="001A11D0"/>
    <w:rsid w:val="001A5714"/>
    <w:rsid w:val="001A5EB4"/>
    <w:rsid w:val="001B0FBD"/>
    <w:rsid w:val="001C16E6"/>
    <w:rsid w:val="001C1860"/>
    <w:rsid w:val="001C4C09"/>
    <w:rsid w:val="001C5A67"/>
    <w:rsid w:val="001D229C"/>
    <w:rsid w:val="001D40BA"/>
    <w:rsid w:val="001D45CA"/>
    <w:rsid w:val="001D4788"/>
    <w:rsid w:val="001E2347"/>
    <w:rsid w:val="001E3079"/>
    <w:rsid w:val="001E328E"/>
    <w:rsid w:val="001E41EF"/>
    <w:rsid w:val="001E4929"/>
    <w:rsid w:val="001E49E3"/>
    <w:rsid w:val="001E576E"/>
    <w:rsid w:val="001E6A5D"/>
    <w:rsid w:val="001E7318"/>
    <w:rsid w:val="001E7587"/>
    <w:rsid w:val="001F4540"/>
    <w:rsid w:val="001F65AC"/>
    <w:rsid w:val="00201107"/>
    <w:rsid w:val="002021F2"/>
    <w:rsid w:val="00204FE3"/>
    <w:rsid w:val="00205587"/>
    <w:rsid w:val="00205C30"/>
    <w:rsid w:val="00211E04"/>
    <w:rsid w:val="002122B7"/>
    <w:rsid w:val="00213B15"/>
    <w:rsid w:val="00214DB2"/>
    <w:rsid w:val="00215847"/>
    <w:rsid w:val="00223D34"/>
    <w:rsid w:val="0023296E"/>
    <w:rsid w:val="00233DE2"/>
    <w:rsid w:val="00235017"/>
    <w:rsid w:val="002374A8"/>
    <w:rsid w:val="00243F1B"/>
    <w:rsid w:val="00247B74"/>
    <w:rsid w:val="00252D08"/>
    <w:rsid w:val="0025404C"/>
    <w:rsid w:val="00265008"/>
    <w:rsid w:val="0026779C"/>
    <w:rsid w:val="0027087D"/>
    <w:rsid w:val="002769B2"/>
    <w:rsid w:val="00277A58"/>
    <w:rsid w:val="00283619"/>
    <w:rsid w:val="002857DD"/>
    <w:rsid w:val="00287EE1"/>
    <w:rsid w:val="00287FF5"/>
    <w:rsid w:val="00292268"/>
    <w:rsid w:val="0029579C"/>
    <w:rsid w:val="002958DC"/>
    <w:rsid w:val="002A010B"/>
    <w:rsid w:val="002A6AAE"/>
    <w:rsid w:val="002B2736"/>
    <w:rsid w:val="002B3C3A"/>
    <w:rsid w:val="002B4273"/>
    <w:rsid w:val="002C04B8"/>
    <w:rsid w:val="002C2C55"/>
    <w:rsid w:val="002C3678"/>
    <w:rsid w:val="002C4281"/>
    <w:rsid w:val="002D594F"/>
    <w:rsid w:val="002E18D5"/>
    <w:rsid w:val="002E74CD"/>
    <w:rsid w:val="002E764E"/>
    <w:rsid w:val="002F0418"/>
    <w:rsid w:val="002F37B5"/>
    <w:rsid w:val="00302AEC"/>
    <w:rsid w:val="00304489"/>
    <w:rsid w:val="00305262"/>
    <w:rsid w:val="00306A4A"/>
    <w:rsid w:val="00311753"/>
    <w:rsid w:val="00317687"/>
    <w:rsid w:val="003200D4"/>
    <w:rsid w:val="00321F31"/>
    <w:rsid w:val="0032308F"/>
    <w:rsid w:val="00323CB8"/>
    <w:rsid w:val="00325655"/>
    <w:rsid w:val="00325D3A"/>
    <w:rsid w:val="0032605D"/>
    <w:rsid w:val="00327AF3"/>
    <w:rsid w:val="00334626"/>
    <w:rsid w:val="00334D02"/>
    <w:rsid w:val="00337156"/>
    <w:rsid w:val="00343EE3"/>
    <w:rsid w:val="00346362"/>
    <w:rsid w:val="00352CDC"/>
    <w:rsid w:val="00355AC7"/>
    <w:rsid w:val="0036021B"/>
    <w:rsid w:val="00361D70"/>
    <w:rsid w:val="003639AD"/>
    <w:rsid w:val="00366F78"/>
    <w:rsid w:val="00371422"/>
    <w:rsid w:val="003737D5"/>
    <w:rsid w:val="0037543D"/>
    <w:rsid w:val="00375F00"/>
    <w:rsid w:val="00377357"/>
    <w:rsid w:val="00382D8A"/>
    <w:rsid w:val="00385010"/>
    <w:rsid w:val="00385E48"/>
    <w:rsid w:val="00390F0A"/>
    <w:rsid w:val="003936BE"/>
    <w:rsid w:val="003942F5"/>
    <w:rsid w:val="003948BA"/>
    <w:rsid w:val="003A07C0"/>
    <w:rsid w:val="003A4D3B"/>
    <w:rsid w:val="003A5B24"/>
    <w:rsid w:val="003B11CD"/>
    <w:rsid w:val="003B292B"/>
    <w:rsid w:val="003B476A"/>
    <w:rsid w:val="003B4896"/>
    <w:rsid w:val="003B4970"/>
    <w:rsid w:val="003B7752"/>
    <w:rsid w:val="003C196E"/>
    <w:rsid w:val="003C2F1D"/>
    <w:rsid w:val="003C4053"/>
    <w:rsid w:val="003C60A1"/>
    <w:rsid w:val="003D2006"/>
    <w:rsid w:val="003D3E51"/>
    <w:rsid w:val="003D472B"/>
    <w:rsid w:val="003D5181"/>
    <w:rsid w:val="003D5356"/>
    <w:rsid w:val="003D5FD3"/>
    <w:rsid w:val="003D7B7E"/>
    <w:rsid w:val="003E1AE4"/>
    <w:rsid w:val="003E5EF9"/>
    <w:rsid w:val="003E756E"/>
    <w:rsid w:val="003E7CEA"/>
    <w:rsid w:val="003F041F"/>
    <w:rsid w:val="003F1B38"/>
    <w:rsid w:val="003F2A62"/>
    <w:rsid w:val="0040129B"/>
    <w:rsid w:val="00410D62"/>
    <w:rsid w:val="0041111C"/>
    <w:rsid w:val="004122B6"/>
    <w:rsid w:val="004168DD"/>
    <w:rsid w:val="00422064"/>
    <w:rsid w:val="00422206"/>
    <w:rsid w:val="00424F5B"/>
    <w:rsid w:val="00426CEA"/>
    <w:rsid w:val="00433A6B"/>
    <w:rsid w:val="00435D16"/>
    <w:rsid w:val="00436E7B"/>
    <w:rsid w:val="00442B5C"/>
    <w:rsid w:val="004435A7"/>
    <w:rsid w:val="00445D2A"/>
    <w:rsid w:val="00445E40"/>
    <w:rsid w:val="00452649"/>
    <w:rsid w:val="00455E3C"/>
    <w:rsid w:val="00462131"/>
    <w:rsid w:val="00462470"/>
    <w:rsid w:val="004635DF"/>
    <w:rsid w:val="004665AB"/>
    <w:rsid w:val="0047068E"/>
    <w:rsid w:val="00471B4B"/>
    <w:rsid w:val="00475D21"/>
    <w:rsid w:val="00476DA7"/>
    <w:rsid w:val="00487CF0"/>
    <w:rsid w:val="00491771"/>
    <w:rsid w:val="00491CA5"/>
    <w:rsid w:val="0049200D"/>
    <w:rsid w:val="00493BBB"/>
    <w:rsid w:val="004955CF"/>
    <w:rsid w:val="004957B1"/>
    <w:rsid w:val="0049731D"/>
    <w:rsid w:val="004A0CFE"/>
    <w:rsid w:val="004A154D"/>
    <w:rsid w:val="004A1B83"/>
    <w:rsid w:val="004A3C62"/>
    <w:rsid w:val="004A675F"/>
    <w:rsid w:val="004A6D1B"/>
    <w:rsid w:val="004B19F6"/>
    <w:rsid w:val="004B2E50"/>
    <w:rsid w:val="004B3A22"/>
    <w:rsid w:val="004B4ADF"/>
    <w:rsid w:val="004B5154"/>
    <w:rsid w:val="004C1669"/>
    <w:rsid w:val="004C1DCC"/>
    <w:rsid w:val="004C27B8"/>
    <w:rsid w:val="004D2284"/>
    <w:rsid w:val="004D2D4A"/>
    <w:rsid w:val="004D2F49"/>
    <w:rsid w:val="004D4153"/>
    <w:rsid w:val="004D5F85"/>
    <w:rsid w:val="004E0193"/>
    <w:rsid w:val="004E2075"/>
    <w:rsid w:val="004E2AEB"/>
    <w:rsid w:val="004E67C8"/>
    <w:rsid w:val="004E7A65"/>
    <w:rsid w:val="004F0F2B"/>
    <w:rsid w:val="00507B8B"/>
    <w:rsid w:val="00514DCA"/>
    <w:rsid w:val="00514F53"/>
    <w:rsid w:val="0051504D"/>
    <w:rsid w:val="005175BB"/>
    <w:rsid w:val="00521191"/>
    <w:rsid w:val="005247E4"/>
    <w:rsid w:val="0052498C"/>
    <w:rsid w:val="00524FBD"/>
    <w:rsid w:val="0052557D"/>
    <w:rsid w:val="00526CD4"/>
    <w:rsid w:val="005351FA"/>
    <w:rsid w:val="005373A6"/>
    <w:rsid w:val="00543E8F"/>
    <w:rsid w:val="00544C19"/>
    <w:rsid w:val="00547E37"/>
    <w:rsid w:val="00560C6B"/>
    <w:rsid w:val="00566BCC"/>
    <w:rsid w:val="00567B02"/>
    <w:rsid w:val="0057270A"/>
    <w:rsid w:val="0058198A"/>
    <w:rsid w:val="00581F49"/>
    <w:rsid w:val="00590507"/>
    <w:rsid w:val="005942B9"/>
    <w:rsid w:val="00594E8A"/>
    <w:rsid w:val="00595A07"/>
    <w:rsid w:val="00596CEB"/>
    <w:rsid w:val="005A260D"/>
    <w:rsid w:val="005A357C"/>
    <w:rsid w:val="005A42B3"/>
    <w:rsid w:val="005A719E"/>
    <w:rsid w:val="005A75B2"/>
    <w:rsid w:val="005C2AD7"/>
    <w:rsid w:val="005C3183"/>
    <w:rsid w:val="005C5FE8"/>
    <w:rsid w:val="005D2372"/>
    <w:rsid w:val="005D35BF"/>
    <w:rsid w:val="005D684E"/>
    <w:rsid w:val="005E36B9"/>
    <w:rsid w:val="005E79BD"/>
    <w:rsid w:val="005E7F9D"/>
    <w:rsid w:val="005F0842"/>
    <w:rsid w:val="005F3714"/>
    <w:rsid w:val="005F4E4D"/>
    <w:rsid w:val="005F6E78"/>
    <w:rsid w:val="005F7A06"/>
    <w:rsid w:val="005F7A4C"/>
    <w:rsid w:val="006127E7"/>
    <w:rsid w:val="00612FD4"/>
    <w:rsid w:val="00614DE8"/>
    <w:rsid w:val="006237C8"/>
    <w:rsid w:val="00624AF8"/>
    <w:rsid w:val="00634C9F"/>
    <w:rsid w:val="00636B0D"/>
    <w:rsid w:val="00642312"/>
    <w:rsid w:val="00644456"/>
    <w:rsid w:val="00645BB9"/>
    <w:rsid w:val="00651415"/>
    <w:rsid w:val="00651DCB"/>
    <w:rsid w:val="00652255"/>
    <w:rsid w:val="00652DC6"/>
    <w:rsid w:val="00655593"/>
    <w:rsid w:val="0066711B"/>
    <w:rsid w:val="00680FA1"/>
    <w:rsid w:val="00681CB8"/>
    <w:rsid w:val="0068201E"/>
    <w:rsid w:val="006858E6"/>
    <w:rsid w:val="006931CD"/>
    <w:rsid w:val="006A25F4"/>
    <w:rsid w:val="006A4237"/>
    <w:rsid w:val="006A5B61"/>
    <w:rsid w:val="006A731C"/>
    <w:rsid w:val="006B0655"/>
    <w:rsid w:val="006B572C"/>
    <w:rsid w:val="006B62FD"/>
    <w:rsid w:val="006B673B"/>
    <w:rsid w:val="006B7D48"/>
    <w:rsid w:val="006C3D6C"/>
    <w:rsid w:val="006C5B47"/>
    <w:rsid w:val="006C742B"/>
    <w:rsid w:val="006D49FC"/>
    <w:rsid w:val="006D4DA3"/>
    <w:rsid w:val="006E182D"/>
    <w:rsid w:val="006E3253"/>
    <w:rsid w:val="006F2832"/>
    <w:rsid w:val="007036B9"/>
    <w:rsid w:val="00703C2E"/>
    <w:rsid w:val="00703EE1"/>
    <w:rsid w:val="00706BB9"/>
    <w:rsid w:val="007071EE"/>
    <w:rsid w:val="007079DB"/>
    <w:rsid w:val="00707FB1"/>
    <w:rsid w:val="00711634"/>
    <w:rsid w:val="00711785"/>
    <w:rsid w:val="007139E9"/>
    <w:rsid w:val="00716743"/>
    <w:rsid w:val="007204AB"/>
    <w:rsid w:val="0072144D"/>
    <w:rsid w:val="00722C8F"/>
    <w:rsid w:val="00723FDC"/>
    <w:rsid w:val="00725699"/>
    <w:rsid w:val="00730758"/>
    <w:rsid w:val="00731A1C"/>
    <w:rsid w:val="007323DF"/>
    <w:rsid w:val="0073380B"/>
    <w:rsid w:val="00733826"/>
    <w:rsid w:val="007459E9"/>
    <w:rsid w:val="007476D2"/>
    <w:rsid w:val="00750838"/>
    <w:rsid w:val="00752BF0"/>
    <w:rsid w:val="0075518A"/>
    <w:rsid w:val="0076312B"/>
    <w:rsid w:val="00765CDB"/>
    <w:rsid w:val="007730E3"/>
    <w:rsid w:val="00775C23"/>
    <w:rsid w:val="00775EFD"/>
    <w:rsid w:val="00776311"/>
    <w:rsid w:val="00782B85"/>
    <w:rsid w:val="0078745C"/>
    <w:rsid w:val="0079401A"/>
    <w:rsid w:val="0079494E"/>
    <w:rsid w:val="007A10EA"/>
    <w:rsid w:val="007A16E0"/>
    <w:rsid w:val="007A798F"/>
    <w:rsid w:val="007B1D39"/>
    <w:rsid w:val="007B3490"/>
    <w:rsid w:val="007B6C59"/>
    <w:rsid w:val="007C393E"/>
    <w:rsid w:val="007D3DEA"/>
    <w:rsid w:val="007D495C"/>
    <w:rsid w:val="007D5B77"/>
    <w:rsid w:val="007E2055"/>
    <w:rsid w:val="007E57AC"/>
    <w:rsid w:val="007F1B5E"/>
    <w:rsid w:val="0080466F"/>
    <w:rsid w:val="00805186"/>
    <w:rsid w:val="00807993"/>
    <w:rsid w:val="008101B3"/>
    <w:rsid w:val="00813847"/>
    <w:rsid w:val="008170A9"/>
    <w:rsid w:val="00822D84"/>
    <w:rsid w:val="00826EC6"/>
    <w:rsid w:val="00830861"/>
    <w:rsid w:val="0083096C"/>
    <w:rsid w:val="00830C21"/>
    <w:rsid w:val="008314A9"/>
    <w:rsid w:val="008325D7"/>
    <w:rsid w:val="00833A9A"/>
    <w:rsid w:val="008351D3"/>
    <w:rsid w:val="0084322D"/>
    <w:rsid w:val="0084443A"/>
    <w:rsid w:val="00844F73"/>
    <w:rsid w:val="008536F9"/>
    <w:rsid w:val="00854220"/>
    <w:rsid w:val="0085520A"/>
    <w:rsid w:val="008601DD"/>
    <w:rsid w:val="00865927"/>
    <w:rsid w:val="00873D73"/>
    <w:rsid w:val="00874E5F"/>
    <w:rsid w:val="0088408D"/>
    <w:rsid w:val="00885643"/>
    <w:rsid w:val="0089064C"/>
    <w:rsid w:val="00890956"/>
    <w:rsid w:val="00890BB6"/>
    <w:rsid w:val="0089364E"/>
    <w:rsid w:val="008937CD"/>
    <w:rsid w:val="008A647D"/>
    <w:rsid w:val="008B5EA1"/>
    <w:rsid w:val="008C0620"/>
    <w:rsid w:val="008C331B"/>
    <w:rsid w:val="008C6172"/>
    <w:rsid w:val="008C6270"/>
    <w:rsid w:val="008C6BD9"/>
    <w:rsid w:val="008E32CF"/>
    <w:rsid w:val="008E3F9A"/>
    <w:rsid w:val="008E4261"/>
    <w:rsid w:val="008E50B2"/>
    <w:rsid w:val="008E7BBB"/>
    <w:rsid w:val="0091098F"/>
    <w:rsid w:val="009111E2"/>
    <w:rsid w:val="00917A87"/>
    <w:rsid w:val="00920AA3"/>
    <w:rsid w:val="009212A0"/>
    <w:rsid w:val="00922008"/>
    <w:rsid w:val="00926756"/>
    <w:rsid w:val="00930092"/>
    <w:rsid w:val="00930112"/>
    <w:rsid w:val="00930A5A"/>
    <w:rsid w:val="00931CA1"/>
    <w:rsid w:val="009320B4"/>
    <w:rsid w:val="00933AAE"/>
    <w:rsid w:val="0093417A"/>
    <w:rsid w:val="0093514A"/>
    <w:rsid w:val="00937AA8"/>
    <w:rsid w:val="00940CD6"/>
    <w:rsid w:val="0094207E"/>
    <w:rsid w:val="00944B88"/>
    <w:rsid w:val="009452F8"/>
    <w:rsid w:val="00960269"/>
    <w:rsid w:val="00960A93"/>
    <w:rsid w:val="0096207E"/>
    <w:rsid w:val="0096560E"/>
    <w:rsid w:val="009672F6"/>
    <w:rsid w:val="009709DB"/>
    <w:rsid w:val="0097131D"/>
    <w:rsid w:val="00972CCD"/>
    <w:rsid w:val="00973142"/>
    <w:rsid w:val="0097397B"/>
    <w:rsid w:val="00981A73"/>
    <w:rsid w:val="009821F4"/>
    <w:rsid w:val="009843B9"/>
    <w:rsid w:val="009878B8"/>
    <w:rsid w:val="00987E3A"/>
    <w:rsid w:val="00990D13"/>
    <w:rsid w:val="00995C11"/>
    <w:rsid w:val="009965CC"/>
    <w:rsid w:val="009A3BE8"/>
    <w:rsid w:val="009B0B96"/>
    <w:rsid w:val="009B6F87"/>
    <w:rsid w:val="009C21FF"/>
    <w:rsid w:val="009C3A47"/>
    <w:rsid w:val="009C7A2E"/>
    <w:rsid w:val="009D38D4"/>
    <w:rsid w:val="009D44BE"/>
    <w:rsid w:val="009D7AC5"/>
    <w:rsid w:val="009E0089"/>
    <w:rsid w:val="009E6E37"/>
    <w:rsid w:val="009F06CE"/>
    <w:rsid w:val="00A013E6"/>
    <w:rsid w:val="00A0235F"/>
    <w:rsid w:val="00A026D2"/>
    <w:rsid w:val="00A03776"/>
    <w:rsid w:val="00A03A5B"/>
    <w:rsid w:val="00A04E51"/>
    <w:rsid w:val="00A06E45"/>
    <w:rsid w:val="00A13CB2"/>
    <w:rsid w:val="00A17EF3"/>
    <w:rsid w:val="00A207CA"/>
    <w:rsid w:val="00A2195B"/>
    <w:rsid w:val="00A24EEB"/>
    <w:rsid w:val="00A25D21"/>
    <w:rsid w:val="00A30F59"/>
    <w:rsid w:val="00A3223D"/>
    <w:rsid w:val="00A354D6"/>
    <w:rsid w:val="00A35C6A"/>
    <w:rsid w:val="00A4122E"/>
    <w:rsid w:val="00A4411E"/>
    <w:rsid w:val="00A52245"/>
    <w:rsid w:val="00A7437D"/>
    <w:rsid w:val="00A75B0E"/>
    <w:rsid w:val="00A77BE2"/>
    <w:rsid w:val="00A921E4"/>
    <w:rsid w:val="00AA7784"/>
    <w:rsid w:val="00AB04C9"/>
    <w:rsid w:val="00AB1244"/>
    <w:rsid w:val="00AB31E3"/>
    <w:rsid w:val="00AB3C53"/>
    <w:rsid w:val="00AB70A3"/>
    <w:rsid w:val="00AC4BF6"/>
    <w:rsid w:val="00AC4C96"/>
    <w:rsid w:val="00AC4F15"/>
    <w:rsid w:val="00AC5161"/>
    <w:rsid w:val="00AD1013"/>
    <w:rsid w:val="00AD1A14"/>
    <w:rsid w:val="00AD2017"/>
    <w:rsid w:val="00AD3B83"/>
    <w:rsid w:val="00AE2D1D"/>
    <w:rsid w:val="00AE33D3"/>
    <w:rsid w:val="00AE7C68"/>
    <w:rsid w:val="00AF1232"/>
    <w:rsid w:val="00AF19AE"/>
    <w:rsid w:val="00AF4F7A"/>
    <w:rsid w:val="00AF75C2"/>
    <w:rsid w:val="00B00ED6"/>
    <w:rsid w:val="00B03832"/>
    <w:rsid w:val="00B05FAD"/>
    <w:rsid w:val="00B06C64"/>
    <w:rsid w:val="00B12436"/>
    <w:rsid w:val="00B15DFC"/>
    <w:rsid w:val="00B23AB0"/>
    <w:rsid w:val="00B25AA0"/>
    <w:rsid w:val="00B26170"/>
    <w:rsid w:val="00B30549"/>
    <w:rsid w:val="00B4210F"/>
    <w:rsid w:val="00B421FE"/>
    <w:rsid w:val="00B42846"/>
    <w:rsid w:val="00B4583D"/>
    <w:rsid w:val="00B50B19"/>
    <w:rsid w:val="00B52E87"/>
    <w:rsid w:val="00B5327D"/>
    <w:rsid w:val="00B56D63"/>
    <w:rsid w:val="00B57326"/>
    <w:rsid w:val="00B62913"/>
    <w:rsid w:val="00B63016"/>
    <w:rsid w:val="00B67E50"/>
    <w:rsid w:val="00B74570"/>
    <w:rsid w:val="00B75D96"/>
    <w:rsid w:val="00B77CE0"/>
    <w:rsid w:val="00B80B5D"/>
    <w:rsid w:val="00B84E61"/>
    <w:rsid w:val="00B90988"/>
    <w:rsid w:val="00B94F1B"/>
    <w:rsid w:val="00B950D9"/>
    <w:rsid w:val="00B97C9A"/>
    <w:rsid w:val="00B97DC5"/>
    <w:rsid w:val="00BA04E2"/>
    <w:rsid w:val="00BA334F"/>
    <w:rsid w:val="00BA42B5"/>
    <w:rsid w:val="00BA578F"/>
    <w:rsid w:val="00BA592B"/>
    <w:rsid w:val="00BB4CC9"/>
    <w:rsid w:val="00BC1954"/>
    <w:rsid w:val="00BC2E09"/>
    <w:rsid w:val="00BD4CB2"/>
    <w:rsid w:val="00BD5AB4"/>
    <w:rsid w:val="00BD5E36"/>
    <w:rsid w:val="00BE1524"/>
    <w:rsid w:val="00BE16A7"/>
    <w:rsid w:val="00BE18AD"/>
    <w:rsid w:val="00BE41CA"/>
    <w:rsid w:val="00BE521E"/>
    <w:rsid w:val="00C02906"/>
    <w:rsid w:val="00C072FE"/>
    <w:rsid w:val="00C118A4"/>
    <w:rsid w:val="00C15DAD"/>
    <w:rsid w:val="00C1663D"/>
    <w:rsid w:val="00C20A69"/>
    <w:rsid w:val="00C20C8A"/>
    <w:rsid w:val="00C22B4C"/>
    <w:rsid w:val="00C240F6"/>
    <w:rsid w:val="00C3555F"/>
    <w:rsid w:val="00C36623"/>
    <w:rsid w:val="00C41F22"/>
    <w:rsid w:val="00C4636A"/>
    <w:rsid w:val="00C500BC"/>
    <w:rsid w:val="00C509B6"/>
    <w:rsid w:val="00C50D76"/>
    <w:rsid w:val="00C51E5F"/>
    <w:rsid w:val="00C52F7F"/>
    <w:rsid w:val="00C578D2"/>
    <w:rsid w:val="00C652AF"/>
    <w:rsid w:val="00C728C5"/>
    <w:rsid w:val="00C777C6"/>
    <w:rsid w:val="00C80F87"/>
    <w:rsid w:val="00C81068"/>
    <w:rsid w:val="00C838EF"/>
    <w:rsid w:val="00C859FD"/>
    <w:rsid w:val="00C865EC"/>
    <w:rsid w:val="00C93A41"/>
    <w:rsid w:val="00C94891"/>
    <w:rsid w:val="00C96BBC"/>
    <w:rsid w:val="00C96E0E"/>
    <w:rsid w:val="00C9793E"/>
    <w:rsid w:val="00CA48ED"/>
    <w:rsid w:val="00CA5A9F"/>
    <w:rsid w:val="00CA6D5D"/>
    <w:rsid w:val="00CB19A5"/>
    <w:rsid w:val="00CB21F6"/>
    <w:rsid w:val="00CB57CB"/>
    <w:rsid w:val="00CB7401"/>
    <w:rsid w:val="00CC0765"/>
    <w:rsid w:val="00CC4032"/>
    <w:rsid w:val="00CD0D52"/>
    <w:rsid w:val="00CD56A6"/>
    <w:rsid w:val="00CD7042"/>
    <w:rsid w:val="00CE0F15"/>
    <w:rsid w:val="00CE2F1B"/>
    <w:rsid w:val="00CE43C0"/>
    <w:rsid w:val="00CE56B8"/>
    <w:rsid w:val="00CF153C"/>
    <w:rsid w:val="00CF172D"/>
    <w:rsid w:val="00CF44A3"/>
    <w:rsid w:val="00CF5436"/>
    <w:rsid w:val="00CF7986"/>
    <w:rsid w:val="00D01386"/>
    <w:rsid w:val="00D0296B"/>
    <w:rsid w:val="00D051C8"/>
    <w:rsid w:val="00D2220A"/>
    <w:rsid w:val="00D26C34"/>
    <w:rsid w:val="00D26F5F"/>
    <w:rsid w:val="00D27A36"/>
    <w:rsid w:val="00D27C1B"/>
    <w:rsid w:val="00D31CAE"/>
    <w:rsid w:val="00D33C81"/>
    <w:rsid w:val="00D34B02"/>
    <w:rsid w:val="00D36266"/>
    <w:rsid w:val="00D3640B"/>
    <w:rsid w:val="00D404E7"/>
    <w:rsid w:val="00D46D90"/>
    <w:rsid w:val="00D55D5F"/>
    <w:rsid w:val="00D70102"/>
    <w:rsid w:val="00D72C78"/>
    <w:rsid w:val="00D75282"/>
    <w:rsid w:val="00D76380"/>
    <w:rsid w:val="00D8055E"/>
    <w:rsid w:val="00D81333"/>
    <w:rsid w:val="00D86177"/>
    <w:rsid w:val="00D92A88"/>
    <w:rsid w:val="00D932EC"/>
    <w:rsid w:val="00D959AA"/>
    <w:rsid w:val="00D95C53"/>
    <w:rsid w:val="00DA1C12"/>
    <w:rsid w:val="00DA36F9"/>
    <w:rsid w:val="00DA418D"/>
    <w:rsid w:val="00DA5319"/>
    <w:rsid w:val="00DB598A"/>
    <w:rsid w:val="00DC0926"/>
    <w:rsid w:val="00DC0F92"/>
    <w:rsid w:val="00DC2E7D"/>
    <w:rsid w:val="00DC39B9"/>
    <w:rsid w:val="00DC6748"/>
    <w:rsid w:val="00DC7597"/>
    <w:rsid w:val="00DD3EFF"/>
    <w:rsid w:val="00DD4F80"/>
    <w:rsid w:val="00DD76B0"/>
    <w:rsid w:val="00DE1C13"/>
    <w:rsid w:val="00DE200C"/>
    <w:rsid w:val="00DE388A"/>
    <w:rsid w:val="00DE6E3A"/>
    <w:rsid w:val="00DE6FAD"/>
    <w:rsid w:val="00DF6257"/>
    <w:rsid w:val="00DF6953"/>
    <w:rsid w:val="00E003C4"/>
    <w:rsid w:val="00E01C0A"/>
    <w:rsid w:val="00E03CEA"/>
    <w:rsid w:val="00E0786E"/>
    <w:rsid w:val="00E1173A"/>
    <w:rsid w:val="00E11C7E"/>
    <w:rsid w:val="00E120A4"/>
    <w:rsid w:val="00E13894"/>
    <w:rsid w:val="00E1693A"/>
    <w:rsid w:val="00E17DB2"/>
    <w:rsid w:val="00E2421D"/>
    <w:rsid w:val="00E2587E"/>
    <w:rsid w:val="00E25EA5"/>
    <w:rsid w:val="00E26663"/>
    <w:rsid w:val="00E315B2"/>
    <w:rsid w:val="00E35130"/>
    <w:rsid w:val="00E40D17"/>
    <w:rsid w:val="00E427B3"/>
    <w:rsid w:val="00E47FE8"/>
    <w:rsid w:val="00E5102B"/>
    <w:rsid w:val="00E52CAD"/>
    <w:rsid w:val="00E52FD8"/>
    <w:rsid w:val="00E53306"/>
    <w:rsid w:val="00E55531"/>
    <w:rsid w:val="00E57010"/>
    <w:rsid w:val="00E601D4"/>
    <w:rsid w:val="00E6213F"/>
    <w:rsid w:val="00E63BBA"/>
    <w:rsid w:val="00E67A2D"/>
    <w:rsid w:val="00E81ABF"/>
    <w:rsid w:val="00E81DC9"/>
    <w:rsid w:val="00E82140"/>
    <w:rsid w:val="00E82E2D"/>
    <w:rsid w:val="00E8604F"/>
    <w:rsid w:val="00E86D30"/>
    <w:rsid w:val="00E91D23"/>
    <w:rsid w:val="00E96FD7"/>
    <w:rsid w:val="00E97C59"/>
    <w:rsid w:val="00EA029C"/>
    <w:rsid w:val="00EA2C92"/>
    <w:rsid w:val="00EA4170"/>
    <w:rsid w:val="00EA454E"/>
    <w:rsid w:val="00EB0856"/>
    <w:rsid w:val="00EB0F14"/>
    <w:rsid w:val="00EB2918"/>
    <w:rsid w:val="00EB2DC9"/>
    <w:rsid w:val="00EB64CD"/>
    <w:rsid w:val="00EC41A9"/>
    <w:rsid w:val="00EC454A"/>
    <w:rsid w:val="00EC782E"/>
    <w:rsid w:val="00ED157C"/>
    <w:rsid w:val="00ED29EA"/>
    <w:rsid w:val="00ED529E"/>
    <w:rsid w:val="00ED68A4"/>
    <w:rsid w:val="00EE0A04"/>
    <w:rsid w:val="00EE29FB"/>
    <w:rsid w:val="00EE30E3"/>
    <w:rsid w:val="00EE6B6C"/>
    <w:rsid w:val="00EE75E2"/>
    <w:rsid w:val="00EF1D8C"/>
    <w:rsid w:val="00F02F6E"/>
    <w:rsid w:val="00F0456E"/>
    <w:rsid w:val="00F04594"/>
    <w:rsid w:val="00F04B2E"/>
    <w:rsid w:val="00F04DE6"/>
    <w:rsid w:val="00F073E7"/>
    <w:rsid w:val="00F20852"/>
    <w:rsid w:val="00F2392C"/>
    <w:rsid w:val="00F24135"/>
    <w:rsid w:val="00F24AD9"/>
    <w:rsid w:val="00F301BA"/>
    <w:rsid w:val="00F3448F"/>
    <w:rsid w:val="00F35305"/>
    <w:rsid w:val="00F353D7"/>
    <w:rsid w:val="00F35A94"/>
    <w:rsid w:val="00F41F03"/>
    <w:rsid w:val="00F42C3B"/>
    <w:rsid w:val="00F43386"/>
    <w:rsid w:val="00F56740"/>
    <w:rsid w:val="00F57255"/>
    <w:rsid w:val="00F64200"/>
    <w:rsid w:val="00F65865"/>
    <w:rsid w:val="00F671E4"/>
    <w:rsid w:val="00F74696"/>
    <w:rsid w:val="00F75AE6"/>
    <w:rsid w:val="00F83CFE"/>
    <w:rsid w:val="00F8655C"/>
    <w:rsid w:val="00F869D7"/>
    <w:rsid w:val="00F87F4B"/>
    <w:rsid w:val="00F94FB1"/>
    <w:rsid w:val="00F9799C"/>
    <w:rsid w:val="00F97DF9"/>
    <w:rsid w:val="00FA1A56"/>
    <w:rsid w:val="00FA3ED1"/>
    <w:rsid w:val="00FA4CEF"/>
    <w:rsid w:val="00FA6074"/>
    <w:rsid w:val="00FA6E47"/>
    <w:rsid w:val="00FB139D"/>
    <w:rsid w:val="00FB1529"/>
    <w:rsid w:val="00FB3190"/>
    <w:rsid w:val="00FB54B2"/>
    <w:rsid w:val="00FC1433"/>
    <w:rsid w:val="00FC3AEF"/>
    <w:rsid w:val="00FC6171"/>
    <w:rsid w:val="00FC66F3"/>
    <w:rsid w:val="00FC6779"/>
    <w:rsid w:val="00FC788B"/>
    <w:rsid w:val="00FC7DBF"/>
    <w:rsid w:val="00FE1F90"/>
    <w:rsid w:val="00FE4C2E"/>
    <w:rsid w:val="00FE6289"/>
    <w:rsid w:val="00FF3C4C"/>
    <w:rsid w:val="00FF53D7"/>
    <w:rsid w:val="04F8C4EB"/>
    <w:rsid w:val="072E06F4"/>
    <w:rsid w:val="08F597CF"/>
    <w:rsid w:val="094F8F93"/>
    <w:rsid w:val="13AAD2B5"/>
    <w:rsid w:val="1542226A"/>
    <w:rsid w:val="1822B74F"/>
    <w:rsid w:val="1F0EDFCD"/>
    <w:rsid w:val="25AB74E0"/>
    <w:rsid w:val="2978CA31"/>
    <w:rsid w:val="2C6D349C"/>
    <w:rsid w:val="2E2CF650"/>
    <w:rsid w:val="32B82D53"/>
    <w:rsid w:val="339C6A3D"/>
    <w:rsid w:val="3BAC1DB3"/>
    <w:rsid w:val="3D4E39B1"/>
    <w:rsid w:val="412F68F2"/>
    <w:rsid w:val="43E79766"/>
    <w:rsid w:val="4525879F"/>
    <w:rsid w:val="497E1CC0"/>
    <w:rsid w:val="4D0BC406"/>
    <w:rsid w:val="50B7AE6A"/>
    <w:rsid w:val="51C3D246"/>
    <w:rsid w:val="5475CB91"/>
    <w:rsid w:val="55DBA200"/>
    <w:rsid w:val="637F5F21"/>
    <w:rsid w:val="643ED9D1"/>
    <w:rsid w:val="69434617"/>
    <w:rsid w:val="6BB62C7D"/>
    <w:rsid w:val="6E875CFB"/>
    <w:rsid w:val="6E8F6764"/>
    <w:rsid w:val="6FAE38CD"/>
    <w:rsid w:val="707EC0F4"/>
    <w:rsid w:val="720B3D61"/>
    <w:rsid w:val="73DC8B42"/>
    <w:rsid w:val="7586BB62"/>
    <w:rsid w:val="7CCB15D8"/>
    <w:rsid w:val="7DFB4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8195"/>
  <w15:docId w15:val="{FF5F9DA1-3760-490B-9F92-C2F8D35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4D2284"/>
    <w:pPr>
      <w:keepNext/>
      <w:widowControl/>
      <w:spacing w:after="0" w:line="240" w:lineRule="auto"/>
      <w:ind w:firstLine="252"/>
      <w:outlineLvl w:val="2"/>
    </w:pPr>
    <w:rPr>
      <w:rFonts w:ascii="Arial" w:eastAsia="Times New Roman" w:hAnsi="Arial" w:cs="Arial"/>
      <w:i/>
      <w:iCs/>
      <w:color w:val="00008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CE2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F1B"/>
    <w:rPr>
      <w:color w:val="605E5C"/>
      <w:shd w:val="clear" w:color="auto" w:fill="E1DFDD"/>
    </w:rPr>
  </w:style>
  <w:style w:type="paragraph" w:customStyle="1" w:styleId="Default">
    <w:name w:val="Default"/>
    <w:rsid w:val="00AD3B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umpedfont20">
    <w:name w:val="bumpedfont20"/>
    <w:rsid w:val="00AD3B83"/>
  </w:style>
  <w:style w:type="character" w:customStyle="1" w:styleId="Heading3Char">
    <w:name w:val="Heading 3 Char"/>
    <w:basedOn w:val="DefaultParagraphFont"/>
    <w:link w:val="Heading3"/>
    <w:rsid w:val="004D2284"/>
    <w:rPr>
      <w:rFonts w:ascii="Arial" w:eastAsia="Times New Roman" w:hAnsi="Arial" w:cs="Arial"/>
      <w:i/>
      <w:iCs/>
      <w:color w:val="00008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3b9b8-0343-4c90-a6cf-cf9586f7535b" xsi:nil="true"/>
    <lcf76f155ced4ddcb4097134ff3c332f xmlns="06bc09a8-1791-4993-8040-c660d78dd60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3C89B43F7CE48B7419EAFE6C8B8BE" ma:contentTypeVersion="16" ma:contentTypeDescription="Create a new document." ma:contentTypeScope="" ma:versionID="7c148101356ad521f06d55dad9cf90a6">
  <xsd:schema xmlns:xsd="http://www.w3.org/2001/XMLSchema" xmlns:xs="http://www.w3.org/2001/XMLSchema" xmlns:p="http://schemas.microsoft.com/office/2006/metadata/properties" xmlns:ns1="http://schemas.microsoft.com/sharepoint/v3" xmlns:ns2="06bc09a8-1791-4993-8040-c660d78dd604" xmlns:ns3="4e53b9b8-0343-4c90-a6cf-cf9586f7535b" targetNamespace="http://schemas.microsoft.com/office/2006/metadata/properties" ma:root="true" ma:fieldsID="2f805e4abb484ced7de32c8248dd2703" ns1:_="" ns2:_="" ns3:_="">
    <xsd:import namespace="http://schemas.microsoft.com/sharepoint/v3"/>
    <xsd:import namespace="06bc09a8-1791-4993-8040-c660d78dd604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c09a8-1791-4993-8040-c660d78d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BDEE0-5BA5-4302-AEEF-6EB302D4E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E4DE2-C87E-464E-BDB2-06EC16E7916E}">
  <ds:schemaRefs>
    <ds:schemaRef ds:uri="http://schemas.microsoft.com/office/2006/metadata/properties"/>
    <ds:schemaRef ds:uri="http://schemas.microsoft.com/office/infopath/2007/PartnerControls"/>
    <ds:schemaRef ds:uri="4e53b9b8-0343-4c90-a6cf-cf9586f7535b"/>
    <ds:schemaRef ds:uri="06bc09a8-1791-4993-8040-c660d78dd60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5D6385F-4CB8-416F-A35B-8A48DDBA0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c09a8-1791-4993-8040-c660d78dd604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Gialluca</dc:creator>
  <cp:keywords/>
  <cp:lastModifiedBy>Christopher Cooper</cp:lastModifiedBy>
  <cp:revision>8</cp:revision>
  <cp:lastPrinted>2017-05-25T04:40:00Z</cp:lastPrinted>
  <dcterms:created xsi:type="dcterms:W3CDTF">2026-04-03T14:25:00Z</dcterms:created>
  <dcterms:modified xsi:type="dcterms:W3CDTF">2026-04-13T19:58:00Z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0x010100E413C89B43F7CE48B7419EAFE6C8B8BE</vt:lpwstr>
  </property>
  <property fmtid="{D5CDD505-2E9C-101B-9397-08002B2CF9AE}" pid="4" name="docLang">
    <vt:lpwstr>en</vt:lpwstr>
  </property>
</Properties>
</file>