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1D0" w14:textId="77777777" w:rsidR="00775C23" w:rsidRPr="00AC16BC" w:rsidRDefault="00775C23" w:rsidP="00775C23">
      <w:pPr>
        <w:spacing w:after="0" w:line="240" w:lineRule="auto"/>
        <w:rPr>
          <w:rFonts w:ascii="Arial" w:hAnsi="Arial" w:cs="Arial"/>
          <w:sz w:val="24"/>
          <w:szCs w:val="24"/>
        </w:rPr>
      </w:pPr>
      <w:r w:rsidRPr="00AC16BC">
        <w:rPr>
          <w:rFonts w:ascii="Arial" w:hAnsi="Arial" w:cs="Arial"/>
          <w:noProof/>
          <w:sz w:val="24"/>
          <w:szCs w:val="24"/>
        </w:rPr>
        <w:drawing>
          <wp:anchor distT="0" distB="0" distL="114300" distR="114300" simplePos="0" relativeHeight="251658240" behindDoc="1" locked="0" layoutInCell="1" allowOverlap="1" wp14:anchorId="3B56057D" wp14:editId="6E1D4ECB">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26168958" w14:textId="77777777" w:rsidR="00775C23" w:rsidRPr="00AC16BC" w:rsidRDefault="00775C23" w:rsidP="00775C23">
      <w:pPr>
        <w:pStyle w:val="NoSpacing"/>
        <w:rPr>
          <w:rFonts w:ascii="Arial" w:hAnsi="Arial" w:cs="Arial"/>
          <w:b/>
          <w:bCs/>
          <w:sz w:val="24"/>
          <w:szCs w:val="24"/>
        </w:rPr>
      </w:pPr>
      <w:r w:rsidRPr="00AC16BC">
        <w:rPr>
          <w:rFonts w:ascii="Arial" w:hAnsi="Arial" w:cs="Arial"/>
          <w:b/>
          <w:bCs/>
          <w:sz w:val="24"/>
          <w:szCs w:val="24"/>
        </w:rPr>
        <w:t xml:space="preserve">                   CITY OF FORT LAUDERDALE</w:t>
      </w:r>
      <w:r w:rsidRPr="00AC16BC">
        <w:rPr>
          <w:rFonts w:ascii="Arial" w:hAnsi="Arial" w:cs="Arial"/>
          <w:b/>
          <w:bCs/>
          <w:sz w:val="24"/>
          <w:szCs w:val="24"/>
        </w:rPr>
        <w:tab/>
      </w:r>
      <w:r w:rsidRPr="00AC16BC">
        <w:rPr>
          <w:rFonts w:ascii="Arial" w:hAnsi="Arial" w:cs="Arial"/>
          <w:b/>
          <w:bCs/>
          <w:sz w:val="24"/>
          <w:szCs w:val="24"/>
        </w:rPr>
        <w:tab/>
      </w:r>
      <w:r w:rsidRPr="00AC16BC">
        <w:rPr>
          <w:rFonts w:ascii="Arial" w:hAnsi="Arial" w:cs="Arial"/>
          <w:b/>
          <w:bCs/>
          <w:sz w:val="24"/>
          <w:szCs w:val="24"/>
        </w:rPr>
        <w:tab/>
      </w:r>
      <w:r w:rsidRPr="00AC16BC">
        <w:rPr>
          <w:rFonts w:ascii="Arial" w:hAnsi="Arial" w:cs="Arial"/>
          <w:b/>
          <w:bCs/>
          <w:sz w:val="24"/>
          <w:szCs w:val="24"/>
        </w:rPr>
        <w:tab/>
      </w:r>
      <w:r w:rsidRPr="00AC16BC">
        <w:rPr>
          <w:rFonts w:ascii="Arial" w:hAnsi="Arial" w:cs="Arial"/>
          <w:b/>
          <w:bCs/>
          <w:sz w:val="24"/>
          <w:szCs w:val="24"/>
        </w:rPr>
        <w:tab/>
      </w:r>
    </w:p>
    <w:p w14:paraId="499FB1F6" w14:textId="26050525" w:rsidR="00775C23" w:rsidRPr="00AC16BC" w:rsidRDefault="00775C23" w:rsidP="00775C23">
      <w:pPr>
        <w:pStyle w:val="NoSpacing"/>
        <w:tabs>
          <w:tab w:val="left" w:pos="7290"/>
        </w:tabs>
        <w:rPr>
          <w:rFonts w:ascii="Arial" w:hAnsi="Arial" w:cs="Arial"/>
          <w:b/>
          <w:bCs/>
          <w:spacing w:val="3"/>
          <w:sz w:val="24"/>
          <w:szCs w:val="24"/>
        </w:rPr>
      </w:pPr>
      <w:r w:rsidRPr="00AC16BC">
        <w:rPr>
          <w:rFonts w:ascii="Arial" w:hAnsi="Arial" w:cs="Arial"/>
          <w:b/>
          <w:bCs/>
          <w:sz w:val="24"/>
          <w:szCs w:val="24"/>
        </w:rPr>
        <w:t xml:space="preserve">                   City</w:t>
      </w:r>
      <w:r w:rsidRPr="00AC16BC">
        <w:rPr>
          <w:rFonts w:ascii="Arial" w:hAnsi="Arial" w:cs="Arial"/>
          <w:b/>
          <w:bCs/>
          <w:spacing w:val="-2"/>
          <w:sz w:val="24"/>
          <w:szCs w:val="24"/>
        </w:rPr>
        <w:t xml:space="preserve"> </w:t>
      </w:r>
      <w:r w:rsidRPr="00AC16BC">
        <w:rPr>
          <w:rFonts w:ascii="Arial" w:hAnsi="Arial" w:cs="Arial"/>
          <w:b/>
          <w:bCs/>
          <w:spacing w:val="3"/>
          <w:sz w:val="24"/>
          <w:szCs w:val="24"/>
        </w:rPr>
        <w:t>Commission Agenda Memo</w:t>
      </w:r>
      <w:r w:rsidRPr="00AC16BC">
        <w:rPr>
          <w:rFonts w:ascii="Arial" w:hAnsi="Arial" w:cs="Arial"/>
          <w:b/>
          <w:bCs/>
          <w:spacing w:val="3"/>
          <w:sz w:val="24"/>
          <w:szCs w:val="24"/>
        </w:rPr>
        <w:tab/>
        <w:t>#</w:t>
      </w:r>
      <w:r w:rsidR="004944DB" w:rsidRPr="00AC16BC">
        <w:rPr>
          <w:rFonts w:ascii="Arial" w:hAnsi="Arial" w:cs="Arial"/>
          <w:b/>
          <w:bCs/>
          <w:spacing w:val="3"/>
          <w:sz w:val="24"/>
          <w:szCs w:val="24"/>
        </w:rPr>
        <w:t>2</w:t>
      </w:r>
      <w:r w:rsidR="003619FB" w:rsidRPr="00AC16BC">
        <w:rPr>
          <w:rFonts w:ascii="Arial" w:hAnsi="Arial" w:cs="Arial"/>
          <w:b/>
          <w:bCs/>
          <w:spacing w:val="3"/>
          <w:sz w:val="24"/>
          <w:szCs w:val="24"/>
        </w:rPr>
        <w:t>6</w:t>
      </w:r>
      <w:r w:rsidR="00BD591D" w:rsidRPr="00BD591D">
        <w:rPr>
          <w:rFonts w:ascii="Arial" w:hAnsi="Arial" w:cs="Arial"/>
          <w:b/>
          <w:bCs/>
          <w:spacing w:val="3"/>
          <w:sz w:val="24"/>
          <w:szCs w:val="24"/>
        </w:rPr>
        <w:t>-0388</w:t>
      </w:r>
    </w:p>
    <w:p w14:paraId="0E7AFEAA" w14:textId="77777777" w:rsidR="00775C23" w:rsidRPr="00AC16BC" w:rsidRDefault="00775C23" w:rsidP="00775C23">
      <w:pPr>
        <w:pStyle w:val="NoSpacing"/>
        <w:tabs>
          <w:tab w:val="left" w:pos="1260"/>
          <w:tab w:val="left" w:pos="6570"/>
        </w:tabs>
        <w:rPr>
          <w:rFonts w:ascii="Arial" w:hAnsi="Arial" w:cs="Arial"/>
          <w:b/>
          <w:bCs/>
          <w:spacing w:val="3"/>
          <w:sz w:val="24"/>
          <w:szCs w:val="24"/>
        </w:rPr>
      </w:pPr>
      <w:r w:rsidRPr="00AC16BC">
        <w:rPr>
          <w:rFonts w:ascii="Arial" w:hAnsi="Arial" w:cs="Arial"/>
          <w:b/>
          <w:bCs/>
          <w:spacing w:val="3"/>
          <w:sz w:val="24"/>
          <w:szCs w:val="24"/>
        </w:rPr>
        <w:tab/>
        <w:t>REGULAR MEETING</w:t>
      </w:r>
    </w:p>
    <w:p w14:paraId="1F888080" w14:textId="77777777" w:rsidR="00775C23" w:rsidRPr="00AC16BC" w:rsidRDefault="00775C23" w:rsidP="00775C23">
      <w:pPr>
        <w:pStyle w:val="NoSpacing"/>
        <w:rPr>
          <w:rFonts w:ascii="Arial" w:hAnsi="Arial" w:cs="Arial"/>
          <w:sz w:val="24"/>
          <w:szCs w:val="24"/>
        </w:rPr>
      </w:pPr>
      <w:r w:rsidRPr="00AC16BC">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7564BF66" wp14:editId="350F9D6C">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7E95" id="Line 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52B65F94" w14:textId="77777777" w:rsidR="00775C23" w:rsidRPr="00AC16BC" w:rsidRDefault="00775C23" w:rsidP="00775C23">
      <w:pPr>
        <w:tabs>
          <w:tab w:val="left" w:pos="1440"/>
        </w:tabs>
        <w:spacing w:after="0" w:line="240" w:lineRule="auto"/>
        <w:jc w:val="both"/>
        <w:rPr>
          <w:rFonts w:ascii="Arial" w:hAnsi="Arial" w:cs="Arial"/>
          <w:sz w:val="24"/>
          <w:szCs w:val="24"/>
        </w:rPr>
      </w:pPr>
      <w:r w:rsidRPr="00AC16BC">
        <w:rPr>
          <w:rFonts w:ascii="Arial" w:hAnsi="Arial" w:cs="Arial"/>
          <w:b/>
          <w:bCs/>
          <w:sz w:val="24"/>
          <w:szCs w:val="24"/>
        </w:rPr>
        <w:t xml:space="preserve">TO: </w:t>
      </w:r>
      <w:r w:rsidRPr="00AC16BC">
        <w:rPr>
          <w:rFonts w:ascii="Arial" w:hAnsi="Arial" w:cs="Arial"/>
          <w:b/>
          <w:bCs/>
          <w:sz w:val="24"/>
          <w:szCs w:val="24"/>
        </w:rPr>
        <w:tab/>
      </w:r>
      <w:r w:rsidRPr="00AC16BC">
        <w:rPr>
          <w:rFonts w:ascii="Arial" w:hAnsi="Arial" w:cs="Arial"/>
          <w:sz w:val="24"/>
          <w:szCs w:val="24"/>
        </w:rPr>
        <w:t xml:space="preserve">Honorable Mayor &amp; Members of the </w:t>
      </w:r>
    </w:p>
    <w:p w14:paraId="397D89A2" w14:textId="77777777" w:rsidR="00775C23" w:rsidRPr="00AC16BC" w:rsidRDefault="00775C23" w:rsidP="00775C23">
      <w:pPr>
        <w:spacing w:after="0" w:line="240" w:lineRule="auto"/>
        <w:jc w:val="both"/>
        <w:rPr>
          <w:rFonts w:ascii="Arial" w:hAnsi="Arial" w:cs="Arial"/>
          <w:bCs/>
          <w:sz w:val="24"/>
          <w:szCs w:val="24"/>
        </w:rPr>
      </w:pPr>
      <w:r w:rsidRPr="00AC16BC">
        <w:rPr>
          <w:rFonts w:ascii="Arial" w:hAnsi="Arial" w:cs="Arial"/>
          <w:sz w:val="24"/>
          <w:szCs w:val="24"/>
        </w:rPr>
        <w:tab/>
      </w:r>
      <w:r w:rsidRPr="00AC16BC">
        <w:rPr>
          <w:rFonts w:ascii="Arial" w:hAnsi="Arial" w:cs="Arial"/>
          <w:sz w:val="24"/>
          <w:szCs w:val="24"/>
        </w:rPr>
        <w:tab/>
        <w:t>Fort Lauderdale City Commission</w:t>
      </w:r>
    </w:p>
    <w:p w14:paraId="2015CFAA" w14:textId="77777777" w:rsidR="00775C23" w:rsidRPr="00AC16BC" w:rsidRDefault="00775C23" w:rsidP="00775C23">
      <w:pPr>
        <w:spacing w:after="0" w:line="240" w:lineRule="auto"/>
        <w:jc w:val="both"/>
        <w:rPr>
          <w:rFonts w:ascii="Arial" w:hAnsi="Arial" w:cs="Arial"/>
          <w:bCs/>
          <w:sz w:val="24"/>
          <w:szCs w:val="24"/>
        </w:rPr>
      </w:pPr>
    </w:p>
    <w:p w14:paraId="7FCC6EFE" w14:textId="5A2B3982" w:rsidR="00775C23" w:rsidRPr="00AC16BC" w:rsidRDefault="00775C23" w:rsidP="00775C23">
      <w:pPr>
        <w:spacing w:after="0" w:line="240" w:lineRule="auto"/>
        <w:jc w:val="both"/>
        <w:rPr>
          <w:rFonts w:ascii="Arial" w:hAnsi="Arial" w:cs="Arial"/>
          <w:sz w:val="24"/>
          <w:szCs w:val="24"/>
        </w:rPr>
      </w:pPr>
      <w:r w:rsidRPr="00AC16BC">
        <w:rPr>
          <w:rFonts w:ascii="Arial" w:hAnsi="Arial" w:cs="Arial"/>
          <w:b/>
          <w:bCs/>
          <w:sz w:val="24"/>
          <w:szCs w:val="24"/>
        </w:rPr>
        <w:t>FROM</w:t>
      </w:r>
      <w:r w:rsidRPr="00AC16BC">
        <w:rPr>
          <w:rFonts w:ascii="Arial" w:hAnsi="Arial" w:cs="Arial"/>
          <w:bCs/>
          <w:sz w:val="24"/>
          <w:szCs w:val="24"/>
        </w:rPr>
        <w:t>:</w:t>
      </w:r>
      <w:r w:rsidRPr="00AC16BC">
        <w:rPr>
          <w:rFonts w:ascii="Arial" w:hAnsi="Arial" w:cs="Arial"/>
          <w:bCs/>
          <w:spacing w:val="-2"/>
          <w:sz w:val="24"/>
          <w:szCs w:val="24"/>
        </w:rPr>
        <w:tab/>
      </w:r>
      <w:r w:rsidR="0017537A" w:rsidRPr="00AC16BC">
        <w:rPr>
          <w:rFonts w:ascii="Arial" w:hAnsi="Arial" w:cs="Arial"/>
          <w:bCs/>
          <w:spacing w:val="-2"/>
          <w:sz w:val="24"/>
          <w:szCs w:val="24"/>
        </w:rPr>
        <w:t>Rickelle Williams, City Manager</w:t>
      </w:r>
    </w:p>
    <w:p w14:paraId="60CAF5FD" w14:textId="77777777" w:rsidR="00775C23" w:rsidRPr="00AC16BC" w:rsidRDefault="00775C23" w:rsidP="00775C23">
      <w:pPr>
        <w:spacing w:after="0" w:line="240" w:lineRule="auto"/>
        <w:jc w:val="both"/>
        <w:rPr>
          <w:rFonts w:ascii="Arial" w:hAnsi="Arial" w:cs="Arial"/>
          <w:sz w:val="24"/>
          <w:szCs w:val="24"/>
        </w:rPr>
      </w:pPr>
    </w:p>
    <w:p w14:paraId="654BE484" w14:textId="4AB2EC29" w:rsidR="00775C23" w:rsidRPr="00AC16BC" w:rsidRDefault="00775C23" w:rsidP="00775C23">
      <w:pPr>
        <w:spacing w:after="0" w:line="240" w:lineRule="auto"/>
        <w:jc w:val="both"/>
        <w:rPr>
          <w:rFonts w:ascii="Arial" w:hAnsi="Arial" w:cs="Arial"/>
          <w:sz w:val="24"/>
          <w:szCs w:val="24"/>
        </w:rPr>
      </w:pPr>
      <w:r w:rsidRPr="00AC16BC">
        <w:rPr>
          <w:rFonts w:ascii="Arial" w:hAnsi="Arial" w:cs="Arial"/>
          <w:b/>
          <w:sz w:val="24"/>
          <w:szCs w:val="24"/>
        </w:rPr>
        <w:t>DATE</w:t>
      </w:r>
      <w:r w:rsidRPr="00AC16BC">
        <w:rPr>
          <w:rFonts w:ascii="Arial" w:hAnsi="Arial" w:cs="Arial"/>
          <w:sz w:val="24"/>
          <w:szCs w:val="24"/>
        </w:rPr>
        <w:t>:</w:t>
      </w:r>
      <w:r w:rsidRPr="00AC16BC">
        <w:rPr>
          <w:rFonts w:ascii="Arial" w:hAnsi="Arial" w:cs="Arial"/>
          <w:sz w:val="24"/>
          <w:szCs w:val="24"/>
        </w:rPr>
        <w:tab/>
      </w:r>
      <w:r w:rsidR="00954125" w:rsidRPr="00AC16BC">
        <w:rPr>
          <w:rFonts w:ascii="Arial" w:hAnsi="Arial" w:cs="Arial"/>
          <w:sz w:val="24"/>
          <w:szCs w:val="24"/>
        </w:rPr>
        <w:t>May 19</w:t>
      </w:r>
      <w:r w:rsidR="005808F3" w:rsidRPr="00AC16BC">
        <w:rPr>
          <w:rFonts w:ascii="Arial" w:hAnsi="Arial" w:cs="Arial"/>
          <w:sz w:val="24"/>
          <w:szCs w:val="24"/>
        </w:rPr>
        <w:t>,</w:t>
      </w:r>
      <w:r w:rsidR="00301E48" w:rsidRPr="00AC16BC">
        <w:rPr>
          <w:rFonts w:ascii="Arial" w:hAnsi="Arial" w:cs="Arial"/>
          <w:sz w:val="24"/>
          <w:szCs w:val="24"/>
        </w:rPr>
        <w:t xml:space="preserve"> 20</w:t>
      </w:r>
      <w:r w:rsidR="00377441" w:rsidRPr="00AC16BC">
        <w:rPr>
          <w:rFonts w:ascii="Arial" w:hAnsi="Arial" w:cs="Arial"/>
          <w:sz w:val="24"/>
          <w:szCs w:val="24"/>
        </w:rPr>
        <w:t>2</w:t>
      </w:r>
      <w:r w:rsidR="00954125" w:rsidRPr="00AC16BC">
        <w:rPr>
          <w:rFonts w:ascii="Arial" w:hAnsi="Arial" w:cs="Arial"/>
          <w:sz w:val="24"/>
          <w:szCs w:val="24"/>
        </w:rPr>
        <w:t>6</w:t>
      </w:r>
    </w:p>
    <w:p w14:paraId="2B8A9497" w14:textId="77777777" w:rsidR="0080466F" w:rsidRPr="00AC16BC" w:rsidRDefault="0080466F" w:rsidP="00775C23">
      <w:pPr>
        <w:spacing w:after="0" w:line="240" w:lineRule="auto"/>
        <w:jc w:val="both"/>
        <w:rPr>
          <w:rFonts w:ascii="Arial" w:hAnsi="Arial" w:cs="Arial"/>
          <w:color w:val="EE0000"/>
          <w:sz w:val="24"/>
          <w:szCs w:val="24"/>
        </w:rPr>
      </w:pPr>
    </w:p>
    <w:p w14:paraId="1CE44D30" w14:textId="604D3646" w:rsidR="00AA11B3" w:rsidRPr="00AC16BC" w:rsidRDefault="0080466F" w:rsidP="00CA5438">
      <w:pPr>
        <w:tabs>
          <w:tab w:val="left" w:pos="1440"/>
        </w:tabs>
        <w:spacing w:after="0" w:line="240" w:lineRule="auto"/>
        <w:ind w:left="1440" w:hanging="1440"/>
        <w:jc w:val="both"/>
        <w:rPr>
          <w:rFonts w:ascii="Arial" w:hAnsi="Arial" w:cs="Arial"/>
          <w:b/>
          <w:bCs/>
          <w:color w:val="EE0000"/>
          <w:sz w:val="24"/>
          <w:szCs w:val="24"/>
        </w:rPr>
      </w:pPr>
      <w:r w:rsidRPr="5555C0BB">
        <w:rPr>
          <w:rFonts w:ascii="Arial" w:hAnsi="Arial" w:cs="Arial"/>
          <w:b/>
          <w:bCs/>
          <w:sz w:val="24"/>
          <w:szCs w:val="24"/>
        </w:rPr>
        <w:t>TITLE</w:t>
      </w:r>
      <w:r w:rsidRPr="5555C0BB">
        <w:rPr>
          <w:rFonts w:ascii="Arial" w:hAnsi="Arial" w:cs="Arial"/>
          <w:sz w:val="24"/>
          <w:szCs w:val="24"/>
        </w:rPr>
        <w:t>:</w:t>
      </w:r>
      <w:r>
        <w:tab/>
      </w:r>
      <w:r w:rsidR="00AA11B3" w:rsidRPr="5555C0BB">
        <w:rPr>
          <w:rFonts w:ascii="Arial" w:hAnsi="Arial" w:cs="Arial"/>
          <w:sz w:val="24"/>
          <w:szCs w:val="24"/>
        </w:rPr>
        <w:t xml:space="preserve">Quasi-Judicial Resolution </w:t>
      </w:r>
      <w:r w:rsidR="009D6E50" w:rsidRPr="5555C0BB">
        <w:rPr>
          <w:rFonts w:ascii="Arial" w:hAnsi="Arial" w:cs="Arial"/>
          <w:sz w:val="24"/>
          <w:szCs w:val="24"/>
        </w:rPr>
        <w:t xml:space="preserve">Approving the Vacation of </w:t>
      </w:r>
      <w:r w:rsidR="00AA11B3" w:rsidRPr="5555C0BB">
        <w:rPr>
          <w:rFonts w:ascii="Arial" w:hAnsi="Arial" w:cs="Arial"/>
          <w:sz w:val="24"/>
          <w:szCs w:val="24"/>
        </w:rPr>
        <w:t>a</w:t>
      </w:r>
      <w:r w:rsidR="0051154D" w:rsidRPr="5555C0BB">
        <w:rPr>
          <w:rFonts w:ascii="Arial" w:hAnsi="Arial" w:cs="Arial"/>
          <w:sz w:val="24"/>
          <w:szCs w:val="24"/>
        </w:rPr>
        <w:t xml:space="preserve"> </w:t>
      </w:r>
      <w:r w:rsidR="001B795F">
        <w:rPr>
          <w:rFonts w:ascii="Arial" w:hAnsi="Arial" w:cs="Arial"/>
          <w:sz w:val="24"/>
          <w:szCs w:val="24"/>
        </w:rPr>
        <w:t xml:space="preserve">Five (5) Foot-wide by Fifty (50) Foot-long </w:t>
      </w:r>
      <w:r w:rsidR="00726C51">
        <w:rPr>
          <w:rFonts w:ascii="Arial" w:hAnsi="Arial" w:cs="Arial"/>
          <w:sz w:val="24"/>
          <w:szCs w:val="24"/>
        </w:rPr>
        <w:t>Storm Drainage</w:t>
      </w:r>
      <w:r w:rsidR="00726C51" w:rsidRPr="5555C0BB">
        <w:rPr>
          <w:rFonts w:ascii="Arial" w:hAnsi="Arial" w:cs="Arial"/>
          <w:sz w:val="24"/>
          <w:szCs w:val="24"/>
        </w:rPr>
        <w:t xml:space="preserve"> </w:t>
      </w:r>
      <w:r w:rsidR="00AA11B3" w:rsidRPr="5555C0BB">
        <w:rPr>
          <w:rFonts w:ascii="Arial" w:hAnsi="Arial" w:cs="Arial"/>
          <w:sz w:val="24"/>
          <w:szCs w:val="24"/>
        </w:rPr>
        <w:t>Easement –</w:t>
      </w:r>
      <w:r w:rsidR="00DA4F2C" w:rsidRPr="5555C0BB">
        <w:rPr>
          <w:rFonts w:ascii="Arial" w:hAnsi="Arial" w:cs="Arial"/>
          <w:sz w:val="24"/>
          <w:szCs w:val="24"/>
        </w:rPr>
        <w:t xml:space="preserve"> </w:t>
      </w:r>
      <w:r w:rsidR="003A6483" w:rsidRPr="5555C0BB">
        <w:rPr>
          <w:rFonts w:ascii="Arial" w:hAnsi="Arial" w:cs="Arial"/>
          <w:sz w:val="24"/>
          <w:szCs w:val="24"/>
        </w:rPr>
        <w:t>Four Ten Properties</w:t>
      </w:r>
      <w:r w:rsidR="00F510BD" w:rsidRPr="5555C0BB">
        <w:rPr>
          <w:rFonts w:ascii="Arial" w:hAnsi="Arial" w:cs="Arial"/>
          <w:sz w:val="24"/>
          <w:szCs w:val="24"/>
        </w:rPr>
        <w:t xml:space="preserve"> LLC</w:t>
      </w:r>
      <w:r w:rsidR="003A6483" w:rsidRPr="5555C0BB">
        <w:rPr>
          <w:rFonts w:ascii="Arial" w:hAnsi="Arial" w:cs="Arial"/>
          <w:sz w:val="24"/>
          <w:szCs w:val="24"/>
        </w:rPr>
        <w:t xml:space="preserve"> </w:t>
      </w:r>
      <w:r w:rsidR="00AA11B3" w:rsidRPr="5555C0BB">
        <w:rPr>
          <w:rFonts w:ascii="Arial" w:hAnsi="Arial" w:cs="Arial"/>
          <w:sz w:val="24"/>
          <w:szCs w:val="24"/>
        </w:rPr>
        <w:t>–</w:t>
      </w:r>
      <w:r w:rsidR="00AD5663" w:rsidRPr="5555C0BB">
        <w:rPr>
          <w:rFonts w:ascii="Arial" w:hAnsi="Arial" w:cs="Arial"/>
          <w:sz w:val="24"/>
          <w:szCs w:val="24"/>
        </w:rPr>
        <w:t xml:space="preserve"> 221 SE 12 Avenue and 1</w:t>
      </w:r>
      <w:r w:rsidR="00D754F5" w:rsidRPr="5555C0BB">
        <w:rPr>
          <w:rFonts w:ascii="Arial" w:hAnsi="Arial" w:cs="Arial"/>
          <w:sz w:val="24"/>
          <w:szCs w:val="24"/>
        </w:rPr>
        <w:t xml:space="preserve">117 East </w:t>
      </w:r>
      <w:r w:rsidR="00ED7B85" w:rsidRPr="5555C0BB">
        <w:rPr>
          <w:rFonts w:ascii="Arial" w:hAnsi="Arial" w:cs="Arial"/>
          <w:sz w:val="24"/>
          <w:szCs w:val="24"/>
        </w:rPr>
        <w:t>L</w:t>
      </w:r>
      <w:r w:rsidR="00D754F5" w:rsidRPr="5555C0BB">
        <w:rPr>
          <w:rFonts w:ascii="Arial" w:hAnsi="Arial" w:cs="Arial"/>
          <w:sz w:val="24"/>
          <w:szCs w:val="24"/>
        </w:rPr>
        <w:t>as Olas Blvd</w:t>
      </w:r>
      <w:r w:rsidR="00C615CC" w:rsidRPr="5555C0BB">
        <w:rPr>
          <w:rFonts w:ascii="Arial" w:hAnsi="Arial" w:cs="Arial"/>
          <w:sz w:val="24"/>
          <w:szCs w:val="24"/>
        </w:rPr>
        <w:t xml:space="preserve"> </w:t>
      </w:r>
      <w:r w:rsidR="00AA11B3" w:rsidRPr="5555C0BB">
        <w:rPr>
          <w:rFonts w:ascii="Arial" w:hAnsi="Arial" w:cs="Arial"/>
          <w:sz w:val="24"/>
          <w:szCs w:val="24"/>
        </w:rPr>
        <w:t>– Case No.</w:t>
      </w:r>
      <w:r w:rsidR="00D27234">
        <w:t xml:space="preserve"> </w:t>
      </w:r>
      <w:r w:rsidR="00D27234" w:rsidRPr="5555C0BB">
        <w:rPr>
          <w:rFonts w:ascii="Arial" w:hAnsi="Arial" w:cs="Arial"/>
          <w:sz w:val="24"/>
          <w:szCs w:val="24"/>
        </w:rPr>
        <w:t>UDP-EV25006</w:t>
      </w:r>
      <w:r w:rsidR="00AA11B3" w:rsidRPr="5555C0BB">
        <w:rPr>
          <w:rFonts w:ascii="Arial" w:hAnsi="Arial" w:cs="Arial"/>
          <w:sz w:val="24"/>
          <w:szCs w:val="24"/>
        </w:rPr>
        <w:t xml:space="preserve"> –</w:t>
      </w:r>
      <w:r w:rsidR="00AA11B3" w:rsidRPr="5555C0BB">
        <w:rPr>
          <w:rFonts w:ascii="Arial" w:hAnsi="Arial" w:cs="Arial"/>
          <w:b/>
          <w:bCs/>
          <w:sz w:val="24"/>
          <w:szCs w:val="24"/>
        </w:rPr>
        <w:t xml:space="preserve"> (Commission District </w:t>
      </w:r>
      <w:r w:rsidR="00577D78" w:rsidRPr="5555C0BB">
        <w:rPr>
          <w:rFonts w:ascii="Arial" w:hAnsi="Arial" w:cs="Arial"/>
          <w:b/>
          <w:bCs/>
          <w:sz w:val="24"/>
          <w:szCs w:val="24"/>
        </w:rPr>
        <w:t>4</w:t>
      </w:r>
      <w:r w:rsidR="00AA11B3" w:rsidRPr="5555C0BB">
        <w:rPr>
          <w:rFonts w:ascii="Arial" w:hAnsi="Arial" w:cs="Arial"/>
          <w:b/>
          <w:bCs/>
          <w:sz w:val="24"/>
          <w:szCs w:val="24"/>
        </w:rPr>
        <w:t>)</w:t>
      </w:r>
    </w:p>
    <w:p w14:paraId="2302E953" w14:textId="77777777" w:rsidR="00775C23" w:rsidRPr="00AC16BC" w:rsidRDefault="00775C23" w:rsidP="00775C23">
      <w:pPr>
        <w:pBdr>
          <w:bottom w:val="single" w:sz="4" w:space="1" w:color="auto"/>
        </w:pBdr>
        <w:spacing w:after="0" w:line="240" w:lineRule="auto"/>
        <w:jc w:val="both"/>
        <w:rPr>
          <w:rFonts w:ascii="Arial" w:hAnsi="Arial" w:cs="Arial"/>
          <w:color w:val="EE0000"/>
          <w:sz w:val="24"/>
          <w:szCs w:val="24"/>
        </w:rPr>
      </w:pPr>
    </w:p>
    <w:p w14:paraId="41BDE3E7" w14:textId="77777777" w:rsidR="00775C23" w:rsidRPr="00AC16BC" w:rsidRDefault="00775C23" w:rsidP="00775C23">
      <w:pPr>
        <w:spacing w:after="0" w:line="240" w:lineRule="auto"/>
        <w:jc w:val="both"/>
        <w:rPr>
          <w:rFonts w:ascii="Arial" w:hAnsi="Arial" w:cs="Arial"/>
          <w:color w:val="EE0000"/>
          <w:sz w:val="24"/>
          <w:szCs w:val="24"/>
        </w:rPr>
      </w:pPr>
    </w:p>
    <w:p w14:paraId="2CDCEB16" w14:textId="77777777" w:rsidR="007A16E0" w:rsidRPr="003A6483" w:rsidRDefault="007A16E0" w:rsidP="007A16E0">
      <w:pPr>
        <w:spacing w:after="0" w:line="240" w:lineRule="auto"/>
        <w:jc w:val="both"/>
        <w:rPr>
          <w:rFonts w:ascii="Arial" w:hAnsi="Arial" w:cs="Arial"/>
          <w:b/>
          <w:sz w:val="24"/>
          <w:szCs w:val="24"/>
          <w:u w:val="single"/>
        </w:rPr>
      </w:pPr>
      <w:r w:rsidRPr="003A6483">
        <w:rPr>
          <w:rFonts w:ascii="Arial" w:hAnsi="Arial" w:cs="Arial"/>
          <w:b/>
          <w:bCs/>
          <w:spacing w:val="-1"/>
          <w:sz w:val="24"/>
          <w:szCs w:val="24"/>
          <w:u w:val="single"/>
        </w:rPr>
        <w:t>Re</w:t>
      </w:r>
      <w:r w:rsidRPr="003A6483">
        <w:rPr>
          <w:rFonts w:ascii="Arial" w:hAnsi="Arial" w:cs="Arial"/>
          <w:b/>
          <w:bCs/>
          <w:sz w:val="24"/>
          <w:szCs w:val="24"/>
          <w:u w:val="single"/>
        </w:rPr>
        <w:t>c</w:t>
      </w:r>
      <w:r w:rsidRPr="003A6483">
        <w:rPr>
          <w:rFonts w:ascii="Arial" w:hAnsi="Arial" w:cs="Arial"/>
          <w:b/>
          <w:bCs/>
          <w:spacing w:val="1"/>
          <w:sz w:val="24"/>
          <w:szCs w:val="24"/>
          <w:u w:val="single"/>
        </w:rPr>
        <w:t>o</w:t>
      </w:r>
      <w:r w:rsidRPr="003A6483">
        <w:rPr>
          <w:rFonts w:ascii="Arial" w:hAnsi="Arial" w:cs="Arial"/>
          <w:b/>
          <w:bCs/>
          <w:spacing w:val="-1"/>
          <w:sz w:val="24"/>
          <w:szCs w:val="24"/>
          <w:u w:val="single"/>
        </w:rPr>
        <w:t>mme</w:t>
      </w:r>
      <w:r w:rsidRPr="003A6483">
        <w:rPr>
          <w:rFonts w:ascii="Arial" w:hAnsi="Arial" w:cs="Arial"/>
          <w:b/>
          <w:bCs/>
          <w:spacing w:val="1"/>
          <w:sz w:val="24"/>
          <w:szCs w:val="24"/>
          <w:u w:val="single"/>
        </w:rPr>
        <w:t>nd</w:t>
      </w:r>
      <w:r w:rsidRPr="003A6483">
        <w:rPr>
          <w:rFonts w:ascii="Arial" w:hAnsi="Arial" w:cs="Arial"/>
          <w:b/>
          <w:bCs/>
          <w:spacing w:val="-1"/>
          <w:sz w:val="24"/>
          <w:szCs w:val="24"/>
          <w:u w:val="single"/>
        </w:rPr>
        <w:t>atio</w:t>
      </w:r>
      <w:r w:rsidRPr="003A6483">
        <w:rPr>
          <w:rFonts w:ascii="Arial" w:hAnsi="Arial" w:cs="Arial"/>
          <w:b/>
          <w:bCs/>
          <w:spacing w:val="2"/>
          <w:sz w:val="24"/>
          <w:szCs w:val="24"/>
          <w:u w:val="single"/>
        </w:rPr>
        <w:t>n</w:t>
      </w:r>
    </w:p>
    <w:p w14:paraId="5663AA0A" w14:textId="0D280382" w:rsidR="00FF3DE4" w:rsidRPr="00AC16BC" w:rsidRDefault="36058B0D" w:rsidP="0DA5E20B">
      <w:pPr>
        <w:jc w:val="both"/>
        <w:rPr>
          <w:rFonts w:ascii="Arial" w:hAnsi="Arial" w:cs="Arial"/>
          <w:color w:val="EE0000"/>
          <w:spacing w:val="-1"/>
          <w:sz w:val="24"/>
          <w:szCs w:val="24"/>
        </w:rPr>
      </w:pPr>
      <w:r w:rsidRPr="0DA5E20B">
        <w:rPr>
          <w:rFonts w:ascii="Arial" w:hAnsi="Arial" w:cs="Arial"/>
          <w:spacing w:val="-1"/>
          <w:sz w:val="24"/>
          <w:szCs w:val="24"/>
        </w:rPr>
        <w:t>Staff recommends</w:t>
      </w:r>
      <w:r w:rsidR="29573094" w:rsidRPr="0DA5E20B">
        <w:rPr>
          <w:rFonts w:ascii="Arial" w:hAnsi="Arial" w:cs="Arial"/>
          <w:spacing w:val="-1"/>
          <w:sz w:val="24"/>
          <w:szCs w:val="24"/>
        </w:rPr>
        <w:t xml:space="preserve"> the City Commission </w:t>
      </w:r>
      <w:proofErr w:type="gramStart"/>
      <w:r w:rsidR="73B2322C" w:rsidRPr="0DA5E20B">
        <w:rPr>
          <w:rFonts w:ascii="Arial" w:hAnsi="Arial" w:cs="Arial"/>
          <w:spacing w:val="-1"/>
          <w:sz w:val="24"/>
          <w:szCs w:val="24"/>
        </w:rPr>
        <w:t>consider</w:t>
      </w:r>
      <w:proofErr w:type="gramEnd"/>
      <w:r w:rsidRPr="0DA5E20B">
        <w:rPr>
          <w:rFonts w:ascii="Arial" w:hAnsi="Arial" w:cs="Arial"/>
          <w:spacing w:val="-1"/>
          <w:sz w:val="24"/>
          <w:szCs w:val="24"/>
        </w:rPr>
        <w:t xml:space="preserve"> </w:t>
      </w:r>
      <w:r w:rsidR="29573094" w:rsidRPr="0DA5E20B">
        <w:rPr>
          <w:rFonts w:ascii="Arial" w:hAnsi="Arial" w:cs="Arial"/>
          <w:spacing w:val="-1"/>
          <w:sz w:val="24"/>
          <w:szCs w:val="24"/>
        </w:rPr>
        <w:t xml:space="preserve">a </w:t>
      </w:r>
      <w:r w:rsidR="5D6995DC" w:rsidRPr="0DA5E20B">
        <w:rPr>
          <w:rFonts w:ascii="Arial" w:hAnsi="Arial" w:cs="Arial"/>
          <w:spacing w:val="-1"/>
          <w:sz w:val="24"/>
          <w:szCs w:val="24"/>
        </w:rPr>
        <w:t>r</w:t>
      </w:r>
      <w:r w:rsidR="29573094" w:rsidRPr="0DA5E20B">
        <w:rPr>
          <w:rFonts w:ascii="Arial" w:hAnsi="Arial" w:cs="Arial"/>
          <w:spacing w:val="-1"/>
          <w:sz w:val="24"/>
          <w:szCs w:val="24"/>
        </w:rPr>
        <w:t xml:space="preserve">esolution </w:t>
      </w:r>
      <w:r w:rsidRPr="0DA5E20B">
        <w:rPr>
          <w:rFonts w:ascii="Arial" w:hAnsi="Arial" w:cs="Arial"/>
          <w:spacing w:val="-1"/>
          <w:sz w:val="24"/>
          <w:szCs w:val="24"/>
        </w:rPr>
        <w:t xml:space="preserve">vacating </w:t>
      </w:r>
      <w:r w:rsidR="29573094" w:rsidRPr="0DA5E20B">
        <w:rPr>
          <w:rFonts w:ascii="Arial" w:hAnsi="Arial" w:cs="Arial"/>
          <w:spacing w:val="-1"/>
          <w:sz w:val="24"/>
          <w:szCs w:val="24"/>
        </w:rPr>
        <w:t>a</w:t>
      </w:r>
      <w:r w:rsidR="13D8BF81" w:rsidRPr="0DA5E20B">
        <w:rPr>
          <w:rFonts w:ascii="Arial" w:hAnsi="Arial" w:cs="Arial"/>
          <w:spacing w:val="-1"/>
          <w:sz w:val="24"/>
          <w:szCs w:val="24"/>
        </w:rPr>
        <w:t xml:space="preserve"> </w:t>
      </w:r>
      <w:r w:rsidR="004A6DB7">
        <w:rPr>
          <w:rFonts w:ascii="Arial" w:hAnsi="Arial" w:cs="Arial"/>
          <w:sz w:val="24"/>
          <w:szCs w:val="24"/>
        </w:rPr>
        <w:t xml:space="preserve">five (5) foot-wide by fifty (50) foot-long </w:t>
      </w:r>
      <w:r w:rsidR="00726C51">
        <w:rPr>
          <w:rFonts w:ascii="Arial" w:hAnsi="Arial" w:cs="Arial"/>
          <w:spacing w:val="-1"/>
          <w:sz w:val="24"/>
          <w:szCs w:val="24"/>
        </w:rPr>
        <w:t>storm drainage</w:t>
      </w:r>
      <w:r w:rsidR="00726C51" w:rsidRPr="0DA5E20B">
        <w:rPr>
          <w:rFonts w:ascii="Arial" w:hAnsi="Arial" w:cs="Arial"/>
          <w:spacing w:val="-1"/>
          <w:sz w:val="24"/>
          <w:szCs w:val="24"/>
        </w:rPr>
        <w:t xml:space="preserve"> </w:t>
      </w:r>
      <w:r w:rsidR="1C0E9F9F" w:rsidRPr="0DA5E20B">
        <w:rPr>
          <w:rFonts w:ascii="Arial" w:hAnsi="Arial" w:cs="Arial"/>
          <w:spacing w:val="-1"/>
          <w:sz w:val="24"/>
          <w:szCs w:val="24"/>
        </w:rPr>
        <w:t xml:space="preserve">easement </w:t>
      </w:r>
      <w:r w:rsidR="004A6DB7">
        <w:rPr>
          <w:rFonts w:ascii="Arial" w:hAnsi="Arial" w:cs="Arial"/>
          <w:spacing w:val="-1"/>
          <w:sz w:val="24"/>
          <w:szCs w:val="24"/>
        </w:rPr>
        <w:t xml:space="preserve">located </w:t>
      </w:r>
      <w:r w:rsidR="29573094" w:rsidRPr="0DA5E20B">
        <w:rPr>
          <w:rFonts w:ascii="Arial" w:hAnsi="Arial" w:cs="Arial"/>
          <w:spacing w:val="-1"/>
          <w:sz w:val="24"/>
          <w:szCs w:val="24"/>
        </w:rPr>
        <w:t xml:space="preserve">at </w:t>
      </w:r>
      <w:r w:rsidR="02624241" w:rsidRPr="0DA5E20B">
        <w:rPr>
          <w:rFonts w:ascii="Arial" w:hAnsi="Arial" w:cs="Arial"/>
          <w:spacing w:val="-1"/>
          <w:sz w:val="24"/>
          <w:szCs w:val="24"/>
        </w:rPr>
        <w:t xml:space="preserve">221 SE 12 Avenue and 1117 East Las Olas Blvd. </w:t>
      </w:r>
    </w:p>
    <w:p w14:paraId="11501B75" w14:textId="77777777" w:rsidR="007A16E0" w:rsidRPr="007E0208" w:rsidRDefault="007A16E0" w:rsidP="007A16E0">
      <w:pPr>
        <w:spacing w:after="0" w:line="240" w:lineRule="auto"/>
        <w:jc w:val="both"/>
        <w:rPr>
          <w:rFonts w:ascii="Arial" w:hAnsi="Arial" w:cs="Arial"/>
          <w:b/>
          <w:sz w:val="24"/>
          <w:szCs w:val="24"/>
          <w:u w:val="single"/>
        </w:rPr>
      </w:pPr>
      <w:r w:rsidRPr="007E0208">
        <w:rPr>
          <w:rFonts w:ascii="Arial" w:hAnsi="Arial" w:cs="Arial"/>
          <w:b/>
          <w:bCs/>
          <w:sz w:val="24"/>
          <w:szCs w:val="24"/>
          <w:u w:val="single"/>
        </w:rPr>
        <w:t>B</w:t>
      </w:r>
      <w:r w:rsidRPr="007E0208">
        <w:rPr>
          <w:rFonts w:ascii="Arial" w:hAnsi="Arial" w:cs="Arial"/>
          <w:b/>
          <w:bCs/>
          <w:spacing w:val="-1"/>
          <w:sz w:val="24"/>
          <w:szCs w:val="24"/>
          <w:u w:val="single"/>
        </w:rPr>
        <w:t>a</w:t>
      </w:r>
      <w:r w:rsidRPr="007E0208">
        <w:rPr>
          <w:rFonts w:ascii="Arial" w:hAnsi="Arial" w:cs="Arial"/>
          <w:b/>
          <w:bCs/>
          <w:sz w:val="24"/>
          <w:szCs w:val="24"/>
          <w:u w:val="single"/>
        </w:rPr>
        <w:t>ckgro</w:t>
      </w:r>
      <w:r w:rsidRPr="007E0208">
        <w:rPr>
          <w:rFonts w:ascii="Arial" w:hAnsi="Arial" w:cs="Arial"/>
          <w:b/>
          <w:bCs/>
          <w:spacing w:val="1"/>
          <w:sz w:val="24"/>
          <w:szCs w:val="24"/>
          <w:u w:val="single"/>
        </w:rPr>
        <w:t>un</w:t>
      </w:r>
      <w:r w:rsidRPr="007E0208">
        <w:rPr>
          <w:rFonts w:ascii="Arial" w:hAnsi="Arial" w:cs="Arial"/>
          <w:b/>
          <w:bCs/>
          <w:sz w:val="24"/>
          <w:szCs w:val="24"/>
          <w:u w:val="single"/>
        </w:rPr>
        <w:t>d</w:t>
      </w:r>
    </w:p>
    <w:p w14:paraId="58A67361" w14:textId="676C410D" w:rsidR="00FB7214" w:rsidRDefault="00DB2E2A" w:rsidP="00602856">
      <w:pPr>
        <w:widowControl/>
        <w:tabs>
          <w:tab w:val="left" w:pos="840"/>
        </w:tabs>
        <w:spacing w:after="0" w:line="240" w:lineRule="auto"/>
        <w:ind w:right="55"/>
        <w:jc w:val="both"/>
        <w:rPr>
          <w:rFonts w:ascii="Arial" w:hAnsi="Arial" w:cs="Arial"/>
          <w:sz w:val="24"/>
          <w:szCs w:val="24"/>
        </w:rPr>
      </w:pPr>
      <w:r w:rsidRPr="5555C0BB">
        <w:rPr>
          <w:rFonts w:ascii="Arial" w:hAnsi="Arial" w:cs="Arial"/>
          <w:sz w:val="24"/>
          <w:szCs w:val="24"/>
        </w:rPr>
        <w:t>The</w:t>
      </w:r>
      <w:r w:rsidR="00A83AAA" w:rsidRPr="5555C0BB">
        <w:rPr>
          <w:rFonts w:ascii="Arial" w:hAnsi="Arial" w:cs="Arial"/>
          <w:sz w:val="24"/>
          <w:szCs w:val="24"/>
        </w:rPr>
        <w:t xml:space="preserve"> applic</w:t>
      </w:r>
      <w:r w:rsidR="000978A8" w:rsidRPr="5555C0BB">
        <w:rPr>
          <w:rFonts w:ascii="Arial" w:hAnsi="Arial" w:cs="Arial"/>
          <w:sz w:val="24"/>
          <w:szCs w:val="24"/>
        </w:rPr>
        <w:t xml:space="preserve">ant, </w:t>
      </w:r>
      <w:r w:rsidR="00F510BD" w:rsidRPr="5555C0BB">
        <w:rPr>
          <w:rFonts w:ascii="Arial" w:hAnsi="Arial" w:cs="Arial"/>
          <w:sz w:val="24"/>
          <w:szCs w:val="24"/>
        </w:rPr>
        <w:t>Four Ten Properties LLC</w:t>
      </w:r>
      <w:r w:rsidR="005C4687" w:rsidRPr="5555C0BB">
        <w:rPr>
          <w:rFonts w:ascii="Arial" w:hAnsi="Arial" w:cs="Arial"/>
          <w:sz w:val="24"/>
          <w:szCs w:val="24"/>
        </w:rPr>
        <w:t>,</w:t>
      </w:r>
      <w:r w:rsidR="007871B7" w:rsidRPr="5555C0BB">
        <w:rPr>
          <w:rFonts w:ascii="Arial" w:hAnsi="Arial" w:cs="Arial"/>
          <w:sz w:val="24"/>
          <w:szCs w:val="24"/>
        </w:rPr>
        <w:t xml:space="preserve"> </w:t>
      </w:r>
      <w:r w:rsidR="007D0515" w:rsidRPr="5555C0BB">
        <w:rPr>
          <w:rFonts w:ascii="Arial" w:hAnsi="Arial" w:cs="Arial"/>
          <w:sz w:val="24"/>
          <w:szCs w:val="24"/>
        </w:rPr>
        <w:t xml:space="preserve">is seeking to vacate a </w:t>
      </w:r>
      <w:r w:rsidR="004A6DB7">
        <w:rPr>
          <w:rFonts w:ascii="Arial" w:hAnsi="Arial" w:cs="Arial"/>
          <w:sz w:val="24"/>
          <w:szCs w:val="24"/>
        </w:rPr>
        <w:t>five (5) foot-wide by fifty (50) foot-long (</w:t>
      </w:r>
      <w:r w:rsidR="004A6DB7" w:rsidRPr="5555C0BB">
        <w:rPr>
          <w:rFonts w:ascii="Arial" w:hAnsi="Arial" w:cs="Arial"/>
          <w:sz w:val="24"/>
          <w:szCs w:val="24"/>
        </w:rPr>
        <w:t>250 square</w:t>
      </w:r>
      <w:r w:rsidR="004A6DB7">
        <w:rPr>
          <w:rFonts w:ascii="Arial" w:hAnsi="Arial" w:cs="Arial"/>
          <w:sz w:val="24"/>
          <w:szCs w:val="24"/>
        </w:rPr>
        <w:t xml:space="preserve"> feet) </w:t>
      </w:r>
      <w:r w:rsidR="00726C51">
        <w:rPr>
          <w:rFonts w:ascii="Arial" w:hAnsi="Arial" w:cs="Arial"/>
          <w:spacing w:val="-1"/>
          <w:sz w:val="24"/>
          <w:szCs w:val="24"/>
        </w:rPr>
        <w:t>storm drainage</w:t>
      </w:r>
      <w:r w:rsidR="00726C51" w:rsidRPr="0DA5E20B">
        <w:rPr>
          <w:rFonts w:ascii="Arial" w:hAnsi="Arial" w:cs="Arial"/>
          <w:spacing w:val="-1"/>
          <w:sz w:val="24"/>
          <w:szCs w:val="24"/>
        </w:rPr>
        <w:t xml:space="preserve"> </w:t>
      </w:r>
      <w:r w:rsidR="004A6DB7" w:rsidRPr="0DA5E20B">
        <w:rPr>
          <w:rFonts w:ascii="Arial" w:hAnsi="Arial" w:cs="Arial"/>
          <w:spacing w:val="-1"/>
          <w:sz w:val="24"/>
          <w:szCs w:val="24"/>
        </w:rPr>
        <w:t xml:space="preserve">easement </w:t>
      </w:r>
      <w:r w:rsidR="007871B7" w:rsidRPr="5555C0BB">
        <w:rPr>
          <w:rFonts w:ascii="Arial" w:hAnsi="Arial" w:cs="Arial"/>
          <w:sz w:val="24"/>
          <w:szCs w:val="24"/>
        </w:rPr>
        <w:t xml:space="preserve">to permit the construction of a </w:t>
      </w:r>
      <w:r w:rsidR="00A01CFD">
        <w:rPr>
          <w:rFonts w:ascii="Arial" w:hAnsi="Arial" w:cs="Arial"/>
          <w:sz w:val="24"/>
          <w:szCs w:val="24"/>
        </w:rPr>
        <w:t>proposed</w:t>
      </w:r>
      <w:r w:rsidR="001D4C40" w:rsidRPr="5555C0BB">
        <w:rPr>
          <w:rFonts w:ascii="Arial" w:hAnsi="Arial" w:cs="Arial"/>
          <w:sz w:val="24"/>
          <w:szCs w:val="24"/>
        </w:rPr>
        <w:t xml:space="preserve"> </w:t>
      </w:r>
      <w:r w:rsidR="000A3702" w:rsidRPr="5555C0BB">
        <w:rPr>
          <w:rFonts w:ascii="Arial" w:hAnsi="Arial" w:cs="Arial"/>
          <w:sz w:val="24"/>
          <w:szCs w:val="24"/>
        </w:rPr>
        <w:t>39,349</w:t>
      </w:r>
      <w:r w:rsidR="00F40B49" w:rsidRPr="5555C0BB">
        <w:rPr>
          <w:rFonts w:ascii="Arial" w:hAnsi="Arial" w:cs="Arial"/>
          <w:sz w:val="24"/>
          <w:szCs w:val="24"/>
        </w:rPr>
        <w:t xml:space="preserve"> square-foot</w:t>
      </w:r>
      <w:r w:rsidR="000A3702" w:rsidRPr="5555C0BB">
        <w:rPr>
          <w:rFonts w:ascii="Arial" w:hAnsi="Arial" w:cs="Arial"/>
          <w:sz w:val="24"/>
          <w:szCs w:val="24"/>
        </w:rPr>
        <w:t xml:space="preserve"> commercial </w:t>
      </w:r>
      <w:r w:rsidR="0EC84F96" w:rsidRPr="5555C0BB">
        <w:rPr>
          <w:rFonts w:ascii="Arial" w:hAnsi="Arial" w:cs="Arial"/>
          <w:sz w:val="24"/>
          <w:szCs w:val="24"/>
        </w:rPr>
        <w:t>building</w:t>
      </w:r>
      <w:r w:rsidR="00A01CFD">
        <w:rPr>
          <w:rFonts w:ascii="Arial" w:hAnsi="Arial" w:cs="Arial"/>
          <w:sz w:val="24"/>
          <w:szCs w:val="24"/>
        </w:rPr>
        <w:t>.</w:t>
      </w:r>
      <w:r w:rsidR="0EC84F96" w:rsidRPr="5555C0BB">
        <w:rPr>
          <w:rFonts w:ascii="Arial" w:hAnsi="Arial" w:cs="Arial"/>
          <w:sz w:val="24"/>
          <w:szCs w:val="24"/>
        </w:rPr>
        <w:t xml:space="preserve"> </w:t>
      </w:r>
      <w:r w:rsidR="00A01CFD">
        <w:rPr>
          <w:rFonts w:ascii="Arial" w:hAnsi="Arial" w:cs="Arial"/>
          <w:sz w:val="24"/>
          <w:szCs w:val="24"/>
        </w:rPr>
        <w:t xml:space="preserve">The proposed commercial building is being reviewed through </w:t>
      </w:r>
      <w:r w:rsidR="0EC84F96" w:rsidRPr="5555C0BB">
        <w:rPr>
          <w:rFonts w:ascii="Arial" w:hAnsi="Arial" w:cs="Arial"/>
          <w:sz w:val="24"/>
          <w:szCs w:val="24"/>
        </w:rPr>
        <w:t>Case</w:t>
      </w:r>
      <w:r w:rsidR="005756ED" w:rsidRPr="5555C0BB">
        <w:rPr>
          <w:rFonts w:ascii="Arial" w:hAnsi="Arial" w:cs="Arial"/>
          <w:sz w:val="24"/>
          <w:szCs w:val="24"/>
        </w:rPr>
        <w:t xml:space="preserve"> No.</w:t>
      </w:r>
      <w:r w:rsidR="00F40B49" w:rsidRPr="5555C0BB">
        <w:rPr>
          <w:rFonts w:ascii="Arial" w:hAnsi="Arial" w:cs="Arial"/>
          <w:sz w:val="24"/>
          <w:szCs w:val="24"/>
        </w:rPr>
        <w:t xml:space="preserve"> </w:t>
      </w:r>
      <w:r w:rsidR="00F20B8C" w:rsidRPr="5555C0BB">
        <w:rPr>
          <w:rFonts w:ascii="Arial" w:hAnsi="Arial" w:cs="Arial"/>
          <w:sz w:val="24"/>
          <w:szCs w:val="24"/>
        </w:rPr>
        <w:t>UDP-S</w:t>
      </w:r>
      <w:r w:rsidR="006A57FF" w:rsidRPr="5555C0BB">
        <w:rPr>
          <w:rFonts w:ascii="Arial" w:hAnsi="Arial" w:cs="Arial"/>
          <w:sz w:val="24"/>
          <w:szCs w:val="24"/>
        </w:rPr>
        <w:t>R</w:t>
      </w:r>
      <w:r w:rsidR="00F20B8C" w:rsidRPr="5555C0BB">
        <w:rPr>
          <w:rFonts w:ascii="Arial" w:hAnsi="Arial" w:cs="Arial"/>
          <w:sz w:val="24"/>
          <w:szCs w:val="24"/>
        </w:rPr>
        <w:t>2</w:t>
      </w:r>
      <w:r w:rsidR="00190E89" w:rsidRPr="5555C0BB">
        <w:rPr>
          <w:rFonts w:ascii="Arial" w:hAnsi="Arial" w:cs="Arial"/>
          <w:sz w:val="24"/>
          <w:szCs w:val="24"/>
        </w:rPr>
        <w:t>5</w:t>
      </w:r>
      <w:r w:rsidR="007D2569" w:rsidRPr="5555C0BB">
        <w:rPr>
          <w:rFonts w:ascii="Arial" w:hAnsi="Arial" w:cs="Arial"/>
          <w:sz w:val="24"/>
          <w:szCs w:val="24"/>
        </w:rPr>
        <w:t>001</w:t>
      </w:r>
      <w:r w:rsidR="00EC628B" w:rsidRPr="5555C0BB">
        <w:rPr>
          <w:rFonts w:ascii="Arial" w:hAnsi="Arial" w:cs="Arial"/>
          <w:sz w:val="24"/>
          <w:szCs w:val="24"/>
        </w:rPr>
        <w:t>,</w:t>
      </w:r>
      <w:r w:rsidR="00BD3408" w:rsidRPr="5555C0BB">
        <w:rPr>
          <w:rFonts w:ascii="Arial" w:hAnsi="Arial" w:cs="Arial"/>
          <w:sz w:val="24"/>
          <w:szCs w:val="24"/>
        </w:rPr>
        <w:t xml:space="preserve"> and the</w:t>
      </w:r>
      <w:r w:rsidR="00EC628B" w:rsidRPr="5555C0BB">
        <w:rPr>
          <w:rFonts w:ascii="Arial" w:hAnsi="Arial" w:cs="Arial"/>
          <w:sz w:val="24"/>
          <w:szCs w:val="24"/>
        </w:rPr>
        <w:t xml:space="preserve"> associated </w:t>
      </w:r>
      <w:r w:rsidR="00F210B2" w:rsidRPr="5555C0BB">
        <w:rPr>
          <w:rFonts w:ascii="Arial" w:hAnsi="Arial" w:cs="Arial"/>
          <w:sz w:val="24"/>
          <w:szCs w:val="24"/>
        </w:rPr>
        <w:t>develop</w:t>
      </w:r>
      <w:r w:rsidR="00BD3408" w:rsidRPr="5555C0BB">
        <w:rPr>
          <w:rFonts w:ascii="Arial" w:hAnsi="Arial" w:cs="Arial"/>
          <w:sz w:val="24"/>
          <w:szCs w:val="24"/>
        </w:rPr>
        <w:t xml:space="preserve">ment </w:t>
      </w:r>
      <w:r w:rsidR="00EC628B" w:rsidRPr="5555C0BB">
        <w:rPr>
          <w:rFonts w:ascii="Arial" w:hAnsi="Arial" w:cs="Arial"/>
          <w:sz w:val="24"/>
          <w:szCs w:val="24"/>
        </w:rPr>
        <w:t>application</w:t>
      </w:r>
      <w:r w:rsidR="00F210B2" w:rsidRPr="5555C0BB">
        <w:rPr>
          <w:rFonts w:ascii="Arial" w:hAnsi="Arial" w:cs="Arial"/>
          <w:sz w:val="24"/>
          <w:szCs w:val="24"/>
        </w:rPr>
        <w:t xml:space="preserve"> is also scheduled</w:t>
      </w:r>
      <w:r w:rsidR="00EC628B" w:rsidRPr="5555C0BB">
        <w:rPr>
          <w:rFonts w:ascii="Arial" w:hAnsi="Arial" w:cs="Arial"/>
          <w:sz w:val="24"/>
          <w:szCs w:val="24"/>
        </w:rPr>
        <w:t xml:space="preserve"> </w:t>
      </w:r>
      <w:r w:rsidR="00A01CFD" w:rsidRPr="5555C0BB">
        <w:rPr>
          <w:rFonts w:ascii="Arial" w:hAnsi="Arial" w:cs="Arial"/>
          <w:sz w:val="24"/>
          <w:szCs w:val="24"/>
        </w:rPr>
        <w:t>for</w:t>
      </w:r>
      <w:r w:rsidR="00A25C00" w:rsidRPr="5555C0BB">
        <w:rPr>
          <w:rFonts w:ascii="Arial" w:hAnsi="Arial" w:cs="Arial"/>
          <w:sz w:val="24"/>
          <w:szCs w:val="24"/>
        </w:rPr>
        <w:t xml:space="preserve"> </w:t>
      </w:r>
      <w:proofErr w:type="gramStart"/>
      <w:r w:rsidR="00A25C00" w:rsidRPr="5555C0BB">
        <w:rPr>
          <w:rFonts w:ascii="Arial" w:hAnsi="Arial" w:cs="Arial"/>
          <w:sz w:val="24"/>
          <w:szCs w:val="24"/>
        </w:rPr>
        <w:t>th</w:t>
      </w:r>
      <w:r w:rsidR="00A01CFD">
        <w:rPr>
          <w:rFonts w:ascii="Arial" w:hAnsi="Arial" w:cs="Arial"/>
          <w:sz w:val="24"/>
          <w:szCs w:val="24"/>
        </w:rPr>
        <w:t>e May</w:t>
      </w:r>
      <w:proofErr w:type="gramEnd"/>
      <w:r w:rsidR="00A01CFD">
        <w:rPr>
          <w:rFonts w:ascii="Arial" w:hAnsi="Arial" w:cs="Arial"/>
          <w:sz w:val="24"/>
          <w:szCs w:val="24"/>
        </w:rPr>
        <w:t xml:space="preserve"> 19, 2026, City Commission agenda</w:t>
      </w:r>
      <w:r w:rsidR="008E523D" w:rsidRPr="5555C0BB">
        <w:rPr>
          <w:rFonts w:ascii="Arial" w:hAnsi="Arial" w:cs="Arial"/>
          <w:sz w:val="24"/>
          <w:szCs w:val="24"/>
        </w:rPr>
        <w:t xml:space="preserve"> (</w:t>
      </w:r>
      <w:r w:rsidR="00351598" w:rsidRPr="5555C0BB">
        <w:rPr>
          <w:rFonts w:ascii="Arial" w:hAnsi="Arial" w:cs="Arial"/>
          <w:sz w:val="24"/>
          <w:szCs w:val="24"/>
        </w:rPr>
        <w:t>CAM</w:t>
      </w:r>
      <w:r w:rsidR="000202CC" w:rsidRPr="5555C0BB">
        <w:rPr>
          <w:rFonts w:ascii="Arial" w:hAnsi="Arial" w:cs="Arial"/>
          <w:sz w:val="24"/>
          <w:szCs w:val="24"/>
        </w:rPr>
        <w:t xml:space="preserve"># </w:t>
      </w:r>
      <w:r w:rsidR="00D322FC" w:rsidRPr="5555C0BB">
        <w:rPr>
          <w:rFonts w:ascii="Arial" w:hAnsi="Arial" w:cs="Arial"/>
          <w:sz w:val="24"/>
          <w:szCs w:val="24"/>
        </w:rPr>
        <w:t>26-</w:t>
      </w:r>
      <w:r w:rsidR="00DB2331" w:rsidRPr="5555C0BB">
        <w:rPr>
          <w:rFonts w:ascii="Arial" w:hAnsi="Arial" w:cs="Arial"/>
          <w:sz w:val="24"/>
          <w:szCs w:val="24"/>
        </w:rPr>
        <w:t>0384</w:t>
      </w:r>
      <w:r w:rsidR="008E523D" w:rsidRPr="5555C0BB">
        <w:rPr>
          <w:rFonts w:ascii="Arial" w:hAnsi="Arial" w:cs="Arial"/>
          <w:sz w:val="24"/>
          <w:szCs w:val="24"/>
        </w:rPr>
        <w:t>)</w:t>
      </w:r>
      <w:r w:rsidR="000E1DD3" w:rsidRPr="5555C0BB">
        <w:rPr>
          <w:rFonts w:ascii="Arial" w:hAnsi="Arial" w:cs="Arial"/>
          <w:sz w:val="24"/>
          <w:szCs w:val="24"/>
        </w:rPr>
        <w:t>.</w:t>
      </w:r>
      <w:r w:rsidR="00577368" w:rsidRPr="5555C0BB">
        <w:rPr>
          <w:rFonts w:ascii="Arial" w:hAnsi="Arial" w:cs="Arial"/>
          <w:sz w:val="24"/>
          <w:szCs w:val="24"/>
        </w:rPr>
        <w:t xml:space="preserve"> </w:t>
      </w:r>
      <w:r w:rsidR="00A01CFD">
        <w:rPr>
          <w:rFonts w:ascii="Arial" w:hAnsi="Arial" w:cs="Arial"/>
          <w:sz w:val="24"/>
          <w:szCs w:val="24"/>
        </w:rPr>
        <w:t>To accommodate the vacation of the existing utility easement that bifurcates the property, t</w:t>
      </w:r>
      <w:r w:rsidR="002F3734" w:rsidRPr="5555C0BB">
        <w:rPr>
          <w:rFonts w:ascii="Arial" w:hAnsi="Arial" w:cs="Arial"/>
          <w:sz w:val="24"/>
          <w:szCs w:val="24"/>
        </w:rPr>
        <w:t>he applicant</w:t>
      </w:r>
      <w:r w:rsidR="5E492354" w:rsidRPr="5555C0BB">
        <w:rPr>
          <w:rFonts w:ascii="Arial" w:hAnsi="Arial" w:cs="Arial"/>
          <w:sz w:val="24"/>
          <w:szCs w:val="24"/>
        </w:rPr>
        <w:t xml:space="preserve"> has</w:t>
      </w:r>
      <w:r w:rsidR="002F3734" w:rsidRPr="5555C0BB">
        <w:rPr>
          <w:rFonts w:ascii="Arial" w:hAnsi="Arial" w:cs="Arial"/>
          <w:sz w:val="24"/>
          <w:szCs w:val="24"/>
        </w:rPr>
        <w:t xml:space="preserve"> submitted a utility relocation plan </w:t>
      </w:r>
      <w:r w:rsidR="0016065C" w:rsidRPr="5555C0BB">
        <w:rPr>
          <w:rFonts w:ascii="Arial" w:hAnsi="Arial" w:cs="Arial"/>
          <w:sz w:val="24"/>
          <w:szCs w:val="24"/>
        </w:rPr>
        <w:t>that</w:t>
      </w:r>
      <w:r w:rsidR="004E43A6" w:rsidRPr="5555C0BB">
        <w:rPr>
          <w:rFonts w:ascii="Arial" w:hAnsi="Arial" w:cs="Arial"/>
          <w:sz w:val="24"/>
          <w:szCs w:val="24"/>
        </w:rPr>
        <w:t xml:space="preserve"> </w:t>
      </w:r>
      <w:r w:rsidR="00854195" w:rsidRPr="5555C0BB">
        <w:rPr>
          <w:rFonts w:ascii="Arial" w:hAnsi="Arial" w:cs="Arial"/>
          <w:sz w:val="24"/>
          <w:szCs w:val="24"/>
        </w:rPr>
        <w:t>rerout</w:t>
      </w:r>
      <w:r w:rsidR="004E43A6" w:rsidRPr="5555C0BB">
        <w:rPr>
          <w:rFonts w:ascii="Arial" w:hAnsi="Arial" w:cs="Arial"/>
          <w:sz w:val="24"/>
          <w:szCs w:val="24"/>
        </w:rPr>
        <w:t>es</w:t>
      </w:r>
      <w:r w:rsidR="0016065C" w:rsidRPr="5555C0BB">
        <w:rPr>
          <w:rFonts w:ascii="Arial" w:hAnsi="Arial" w:cs="Arial"/>
          <w:sz w:val="24"/>
          <w:szCs w:val="24"/>
        </w:rPr>
        <w:t xml:space="preserve"> </w:t>
      </w:r>
      <w:r w:rsidR="00E045CA" w:rsidRPr="5555C0BB">
        <w:rPr>
          <w:rFonts w:ascii="Arial" w:hAnsi="Arial" w:cs="Arial"/>
          <w:sz w:val="24"/>
          <w:szCs w:val="24"/>
        </w:rPr>
        <w:t xml:space="preserve">existing </w:t>
      </w:r>
      <w:r w:rsidR="008B6941" w:rsidRPr="5555C0BB">
        <w:rPr>
          <w:rFonts w:ascii="Arial" w:hAnsi="Arial" w:cs="Arial"/>
          <w:sz w:val="24"/>
          <w:szCs w:val="24"/>
        </w:rPr>
        <w:t>drainag</w:t>
      </w:r>
      <w:r w:rsidR="004227FC" w:rsidRPr="5555C0BB">
        <w:rPr>
          <w:rFonts w:ascii="Arial" w:hAnsi="Arial" w:cs="Arial"/>
          <w:sz w:val="24"/>
          <w:szCs w:val="24"/>
        </w:rPr>
        <w:t>e</w:t>
      </w:r>
      <w:r w:rsidR="00215345" w:rsidRPr="5555C0BB">
        <w:rPr>
          <w:rFonts w:ascii="Arial" w:hAnsi="Arial" w:cs="Arial"/>
          <w:sz w:val="24"/>
          <w:szCs w:val="24"/>
        </w:rPr>
        <w:t xml:space="preserve"> </w:t>
      </w:r>
      <w:r w:rsidR="584C8BAF" w:rsidRPr="5555C0BB">
        <w:rPr>
          <w:rFonts w:ascii="Arial" w:hAnsi="Arial" w:cs="Arial"/>
          <w:sz w:val="24"/>
          <w:szCs w:val="24"/>
        </w:rPr>
        <w:t>infrastructure</w:t>
      </w:r>
      <w:r w:rsidR="004E43A6" w:rsidRPr="5555C0BB">
        <w:rPr>
          <w:rFonts w:ascii="Arial" w:hAnsi="Arial" w:cs="Arial"/>
          <w:sz w:val="24"/>
          <w:szCs w:val="24"/>
        </w:rPr>
        <w:t xml:space="preserve"> through a </w:t>
      </w:r>
      <w:r w:rsidR="005F5703" w:rsidRPr="5555C0BB">
        <w:rPr>
          <w:rFonts w:ascii="Arial" w:hAnsi="Arial" w:cs="Arial"/>
          <w:sz w:val="24"/>
          <w:szCs w:val="24"/>
        </w:rPr>
        <w:t>new outflow</w:t>
      </w:r>
      <w:r w:rsidR="004D4743" w:rsidRPr="5555C0BB">
        <w:rPr>
          <w:rFonts w:ascii="Arial" w:hAnsi="Arial" w:cs="Arial"/>
          <w:sz w:val="24"/>
          <w:szCs w:val="24"/>
        </w:rPr>
        <w:t xml:space="preserve"> pipe</w:t>
      </w:r>
      <w:r w:rsidR="005F5703" w:rsidRPr="5555C0BB">
        <w:rPr>
          <w:rFonts w:ascii="Arial" w:hAnsi="Arial" w:cs="Arial"/>
          <w:sz w:val="24"/>
          <w:szCs w:val="24"/>
        </w:rPr>
        <w:t xml:space="preserve"> south of the </w:t>
      </w:r>
      <w:r w:rsidR="00A01CFD">
        <w:rPr>
          <w:rFonts w:ascii="Arial" w:hAnsi="Arial" w:cs="Arial"/>
          <w:sz w:val="24"/>
          <w:szCs w:val="24"/>
        </w:rPr>
        <w:t>property.</w:t>
      </w:r>
    </w:p>
    <w:p w14:paraId="5387880F" w14:textId="77777777" w:rsidR="00BF1F1C" w:rsidRPr="00AC16BC" w:rsidRDefault="00BF1F1C" w:rsidP="00602856">
      <w:pPr>
        <w:widowControl/>
        <w:tabs>
          <w:tab w:val="left" w:pos="840"/>
        </w:tabs>
        <w:spacing w:after="0" w:line="240" w:lineRule="auto"/>
        <w:ind w:right="55"/>
        <w:jc w:val="both"/>
        <w:rPr>
          <w:rFonts w:ascii="Arial" w:hAnsi="Arial" w:cs="Arial"/>
          <w:color w:val="EE0000"/>
          <w:sz w:val="24"/>
          <w:szCs w:val="24"/>
        </w:rPr>
      </w:pPr>
    </w:p>
    <w:p w14:paraId="7568EBDA" w14:textId="221C4F42" w:rsidR="00273B79" w:rsidRPr="00B66AF5" w:rsidRDefault="00D77BA6" w:rsidP="00602856">
      <w:pPr>
        <w:widowControl/>
        <w:tabs>
          <w:tab w:val="left" w:pos="840"/>
        </w:tabs>
        <w:spacing w:after="0" w:line="240" w:lineRule="auto"/>
        <w:ind w:right="55"/>
        <w:jc w:val="both"/>
        <w:rPr>
          <w:rFonts w:ascii="Arial" w:hAnsi="Arial" w:cs="Arial"/>
          <w:sz w:val="24"/>
          <w:szCs w:val="24"/>
        </w:rPr>
      </w:pPr>
      <w:r w:rsidRPr="5555C0BB">
        <w:rPr>
          <w:rFonts w:ascii="Arial" w:hAnsi="Arial" w:cs="Arial"/>
          <w:sz w:val="24"/>
          <w:szCs w:val="24"/>
        </w:rPr>
        <w:t xml:space="preserve">A </w:t>
      </w:r>
      <w:r w:rsidR="00176929" w:rsidRPr="5555C0BB">
        <w:rPr>
          <w:rFonts w:ascii="Arial" w:hAnsi="Arial" w:cs="Arial"/>
          <w:sz w:val="24"/>
          <w:szCs w:val="24"/>
        </w:rPr>
        <w:t>L</w:t>
      </w:r>
      <w:r w:rsidRPr="5555C0BB">
        <w:rPr>
          <w:rFonts w:ascii="Arial" w:hAnsi="Arial" w:cs="Arial"/>
          <w:sz w:val="24"/>
          <w:szCs w:val="24"/>
        </w:rPr>
        <w:t xml:space="preserve">ocation </w:t>
      </w:r>
      <w:r w:rsidR="00176929" w:rsidRPr="5555C0BB">
        <w:rPr>
          <w:rFonts w:ascii="Arial" w:hAnsi="Arial" w:cs="Arial"/>
          <w:sz w:val="24"/>
          <w:szCs w:val="24"/>
        </w:rPr>
        <w:t>Map</w:t>
      </w:r>
      <w:r w:rsidR="024572E9" w:rsidRPr="5555C0BB">
        <w:rPr>
          <w:rFonts w:ascii="Arial" w:hAnsi="Arial" w:cs="Arial"/>
          <w:sz w:val="24"/>
          <w:szCs w:val="24"/>
        </w:rPr>
        <w:t xml:space="preserve">, </w:t>
      </w:r>
      <w:r w:rsidR="00176929" w:rsidRPr="5555C0BB">
        <w:rPr>
          <w:rFonts w:ascii="Arial" w:hAnsi="Arial" w:cs="Arial"/>
          <w:sz w:val="24"/>
          <w:szCs w:val="24"/>
        </w:rPr>
        <w:t xml:space="preserve">Sketch </w:t>
      </w:r>
      <w:r w:rsidR="000F4A5D" w:rsidRPr="5555C0BB">
        <w:rPr>
          <w:rFonts w:ascii="Arial" w:hAnsi="Arial" w:cs="Arial"/>
          <w:sz w:val="24"/>
          <w:szCs w:val="24"/>
        </w:rPr>
        <w:t xml:space="preserve">and </w:t>
      </w:r>
      <w:r w:rsidR="00176929" w:rsidRPr="5555C0BB">
        <w:rPr>
          <w:rFonts w:ascii="Arial" w:hAnsi="Arial" w:cs="Arial"/>
          <w:sz w:val="24"/>
          <w:szCs w:val="24"/>
        </w:rPr>
        <w:t>Legal Description</w:t>
      </w:r>
      <w:r w:rsidR="07156067" w:rsidRPr="5555C0BB">
        <w:rPr>
          <w:rFonts w:ascii="Arial" w:hAnsi="Arial" w:cs="Arial"/>
          <w:sz w:val="24"/>
          <w:szCs w:val="24"/>
        </w:rPr>
        <w:t>, and Utility Relocation Plan</w:t>
      </w:r>
      <w:r w:rsidR="00176929" w:rsidRPr="5555C0BB">
        <w:rPr>
          <w:rFonts w:ascii="Arial" w:hAnsi="Arial" w:cs="Arial"/>
          <w:sz w:val="24"/>
          <w:szCs w:val="24"/>
        </w:rPr>
        <w:t xml:space="preserve"> are </w:t>
      </w:r>
      <w:r w:rsidR="000F4A5D" w:rsidRPr="5555C0BB">
        <w:rPr>
          <w:rFonts w:ascii="Arial" w:hAnsi="Arial" w:cs="Arial"/>
          <w:sz w:val="24"/>
          <w:szCs w:val="24"/>
        </w:rPr>
        <w:t xml:space="preserve">provided as Exhibit </w:t>
      </w:r>
      <w:r w:rsidR="008C251F" w:rsidRPr="5555C0BB">
        <w:rPr>
          <w:rFonts w:ascii="Arial" w:hAnsi="Arial" w:cs="Arial"/>
          <w:sz w:val="24"/>
          <w:szCs w:val="24"/>
        </w:rPr>
        <w:t>1</w:t>
      </w:r>
      <w:r w:rsidR="005E78B8" w:rsidRPr="5555C0BB">
        <w:rPr>
          <w:rFonts w:ascii="Arial" w:hAnsi="Arial" w:cs="Arial"/>
          <w:sz w:val="24"/>
          <w:szCs w:val="24"/>
        </w:rPr>
        <w:t>.</w:t>
      </w:r>
      <w:r w:rsidR="00652667" w:rsidRPr="5555C0BB">
        <w:rPr>
          <w:rFonts w:ascii="Arial" w:hAnsi="Arial" w:cs="Arial"/>
          <w:sz w:val="24"/>
          <w:szCs w:val="24"/>
        </w:rPr>
        <w:t xml:space="preserve"> </w:t>
      </w:r>
      <w:r w:rsidR="008C251F" w:rsidRPr="5555C0BB">
        <w:rPr>
          <w:rFonts w:ascii="Arial" w:hAnsi="Arial" w:cs="Arial"/>
          <w:sz w:val="24"/>
          <w:szCs w:val="24"/>
        </w:rPr>
        <w:t xml:space="preserve">The </w:t>
      </w:r>
      <w:r w:rsidR="00176929" w:rsidRPr="5555C0BB">
        <w:rPr>
          <w:rFonts w:ascii="Arial" w:hAnsi="Arial" w:cs="Arial"/>
          <w:sz w:val="24"/>
          <w:szCs w:val="24"/>
        </w:rPr>
        <w:t xml:space="preserve">Application </w:t>
      </w:r>
      <w:r w:rsidR="00A964DF" w:rsidRPr="5555C0BB">
        <w:rPr>
          <w:rFonts w:ascii="Arial" w:hAnsi="Arial" w:cs="Arial"/>
          <w:sz w:val="24"/>
          <w:szCs w:val="24"/>
        </w:rPr>
        <w:t xml:space="preserve">and </w:t>
      </w:r>
      <w:r w:rsidR="00176929" w:rsidRPr="5555C0BB">
        <w:rPr>
          <w:rFonts w:ascii="Arial" w:hAnsi="Arial" w:cs="Arial"/>
          <w:sz w:val="24"/>
          <w:szCs w:val="24"/>
        </w:rPr>
        <w:t xml:space="preserve">Applicants’ Narrative Responses </w:t>
      </w:r>
      <w:r w:rsidR="00440D3F" w:rsidRPr="5555C0BB">
        <w:rPr>
          <w:rFonts w:ascii="Arial" w:hAnsi="Arial" w:cs="Arial"/>
          <w:sz w:val="24"/>
          <w:szCs w:val="24"/>
        </w:rPr>
        <w:t xml:space="preserve">to </w:t>
      </w:r>
      <w:r w:rsidR="00176929" w:rsidRPr="5555C0BB">
        <w:rPr>
          <w:rFonts w:ascii="Arial" w:hAnsi="Arial" w:cs="Arial"/>
          <w:sz w:val="24"/>
          <w:szCs w:val="24"/>
        </w:rPr>
        <w:t xml:space="preserve">Criteria </w:t>
      </w:r>
      <w:r w:rsidR="008C251F" w:rsidRPr="5555C0BB">
        <w:rPr>
          <w:rFonts w:ascii="Arial" w:hAnsi="Arial" w:cs="Arial"/>
          <w:sz w:val="24"/>
          <w:szCs w:val="24"/>
        </w:rPr>
        <w:t>are attached as Exhibit 2.</w:t>
      </w:r>
      <w:r w:rsidR="00AB0D36">
        <w:t xml:space="preserve"> </w:t>
      </w:r>
      <w:r w:rsidR="00EC1A0D" w:rsidRPr="5555C0BB">
        <w:rPr>
          <w:rFonts w:ascii="Arial" w:hAnsi="Arial" w:cs="Arial"/>
          <w:sz w:val="24"/>
          <w:szCs w:val="24"/>
        </w:rPr>
        <w:t xml:space="preserve">The </w:t>
      </w:r>
      <w:r w:rsidR="00176929" w:rsidRPr="5555C0BB">
        <w:rPr>
          <w:rFonts w:ascii="Arial" w:hAnsi="Arial" w:cs="Arial"/>
          <w:sz w:val="24"/>
          <w:szCs w:val="24"/>
        </w:rPr>
        <w:t xml:space="preserve">Letters </w:t>
      </w:r>
      <w:r w:rsidR="00AB0D36" w:rsidRPr="5555C0BB">
        <w:rPr>
          <w:rFonts w:ascii="Arial" w:hAnsi="Arial" w:cs="Arial"/>
          <w:sz w:val="24"/>
          <w:szCs w:val="24"/>
        </w:rPr>
        <w:t xml:space="preserve">of </w:t>
      </w:r>
      <w:r w:rsidR="00176929" w:rsidRPr="5555C0BB">
        <w:rPr>
          <w:rFonts w:ascii="Arial" w:hAnsi="Arial" w:cs="Arial"/>
          <w:sz w:val="24"/>
          <w:szCs w:val="24"/>
        </w:rPr>
        <w:t xml:space="preserve">No Objection from utility providers </w:t>
      </w:r>
      <w:r w:rsidR="00EC1A0D" w:rsidRPr="5555C0BB">
        <w:rPr>
          <w:rFonts w:ascii="Arial" w:hAnsi="Arial" w:cs="Arial"/>
          <w:sz w:val="24"/>
          <w:szCs w:val="24"/>
        </w:rPr>
        <w:t>are attached as Exhibit 3</w:t>
      </w:r>
      <w:r w:rsidR="00273B79" w:rsidRPr="5555C0BB">
        <w:rPr>
          <w:rFonts w:ascii="Arial" w:hAnsi="Arial" w:cs="Arial"/>
          <w:sz w:val="24"/>
          <w:szCs w:val="24"/>
        </w:rPr>
        <w:t>.</w:t>
      </w:r>
      <w:r w:rsidR="008C251F" w:rsidRPr="5555C0BB">
        <w:rPr>
          <w:rFonts w:ascii="Arial" w:hAnsi="Arial" w:cs="Arial"/>
          <w:sz w:val="24"/>
          <w:szCs w:val="24"/>
        </w:rPr>
        <w:t xml:space="preserve"> </w:t>
      </w:r>
    </w:p>
    <w:p w14:paraId="39F7F3C5" w14:textId="77777777" w:rsidR="00273B79" w:rsidRPr="00B66AF5" w:rsidRDefault="00273B79" w:rsidP="00602856">
      <w:pPr>
        <w:widowControl/>
        <w:tabs>
          <w:tab w:val="left" w:pos="840"/>
        </w:tabs>
        <w:spacing w:after="0" w:line="240" w:lineRule="auto"/>
        <w:ind w:right="55"/>
        <w:jc w:val="both"/>
        <w:rPr>
          <w:rFonts w:ascii="Arial" w:hAnsi="Arial" w:cs="Arial"/>
          <w:sz w:val="24"/>
          <w:szCs w:val="24"/>
        </w:rPr>
      </w:pPr>
    </w:p>
    <w:p w14:paraId="117B9B84" w14:textId="36BF3BCA" w:rsidR="004C2CF4" w:rsidRPr="00B66AF5" w:rsidRDefault="00652667" w:rsidP="00602856">
      <w:pPr>
        <w:widowControl/>
        <w:tabs>
          <w:tab w:val="left" w:pos="840"/>
        </w:tabs>
        <w:spacing w:after="0" w:line="240" w:lineRule="auto"/>
        <w:ind w:right="55"/>
        <w:jc w:val="both"/>
        <w:rPr>
          <w:rFonts w:ascii="Arial" w:hAnsi="Arial" w:cs="Arial"/>
          <w:sz w:val="24"/>
          <w:szCs w:val="24"/>
        </w:rPr>
      </w:pPr>
      <w:r w:rsidRPr="0DA5E20B">
        <w:rPr>
          <w:rFonts w:ascii="Arial" w:hAnsi="Arial" w:cs="Arial"/>
          <w:sz w:val="24"/>
          <w:szCs w:val="24"/>
        </w:rPr>
        <w:t xml:space="preserve">The City’s Development Review Committee (DRC) reviewed the application on </w:t>
      </w:r>
      <w:r w:rsidR="00B66AF5" w:rsidRPr="0DA5E20B">
        <w:rPr>
          <w:rFonts w:ascii="Arial" w:hAnsi="Arial" w:cs="Arial"/>
          <w:sz w:val="24"/>
          <w:szCs w:val="24"/>
        </w:rPr>
        <w:t>September</w:t>
      </w:r>
      <w:r w:rsidR="00423832" w:rsidRPr="0DA5E20B">
        <w:rPr>
          <w:rFonts w:ascii="Arial" w:hAnsi="Arial" w:cs="Arial"/>
          <w:sz w:val="24"/>
          <w:szCs w:val="24"/>
        </w:rPr>
        <w:t xml:space="preserve"> </w:t>
      </w:r>
      <w:r w:rsidR="00B66AF5" w:rsidRPr="0DA5E20B">
        <w:rPr>
          <w:rFonts w:ascii="Arial" w:hAnsi="Arial" w:cs="Arial"/>
          <w:sz w:val="24"/>
          <w:szCs w:val="24"/>
        </w:rPr>
        <w:t>09</w:t>
      </w:r>
      <w:r w:rsidRPr="0DA5E20B">
        <w:rPr>
          <w:rFonts w:ascii="Arial" w:hAnsi="Arial" w:cs="Arial"/>
          <w:sz w:val="24"/>
          <w:szCs w:val="24"/>
        </w:rPr>
        <w:t>, 20</w:t>
      </w:r>
      <w:r w:rsidR="00586DDA" w:rsidRPr="0DA5E20B">
        <w:rPr>
          <w:rFonts w:ascii="Arial" w:hAnsi="Arial" w:cs="Arial"/>
          <w:sz w:val="24"/>
          <w:szCs w:val="24"/>
        </w:rPr>
        <w:t>2</w:t>
      </w:r>
      <w:r w:rsidR="00423832" w:rsidRPr="0DA5E20B">
        <w:rPr>
          <w:rFonts w:ascii="Arial" w:hAnsi="Arial" w:cs="Arial"/>
          <w:sz w:val="24"/>
          <w:szCs w:val="24"/>
        </w:rPr>
        <w:t>5</w:t>
      </w:r>
      <w:r w:rsidR="00A964DF" w:rsidRPr="0DA5E20B">
        <w:rPr>
          <w:rFonts w:ascii="Arial" w:hAnsi="Arial" w:cs="Arial"/>
          <w:sz w:val="24"/>
          <w:szCs w:val="24"/>
        </w:rPr>
        <w:t xml:space="preserve">. </w:t>
      </w:r>
      <w:proofErr w:type="gramStart"/>
      <w:r w:rsidR="00D77BA6" w:rsidRPr="0DA5E20B">
        <w:rPr>
          <w:rFonts w:ascii="Arial" w:hAnsi="Arial" w:cs="Arial"/>
          <w:sz w:val="24"/>
          <w:szCs w:val="24"/>
        </w:rPr>
        <w:t xml:space="preserve">The </w:t>
      </w:r>
      <w:r w:rsidR="00176929" w:rsidRPr="0DA5E20B">
        <w:rPr>
          <w:rFonts w:ascii="Arial" w:hAnsi="Arial" w:cs="Arial"/>
          <w:sz w:val="24"/>
          <w:szCs w:val="24"/>
        </w:rPr>
        <w:t>September</w:t>
      </w:r>
      <w:proofErr w:type="gramEnd"/>
      <w:r w:rsidR="00176929" w:rsidRPr="0DA5E20B">
        <w:rPr>
          <w:rFonts w:ascii="Arial" w:hAnsi="Arial" w:cs="Arial"/>
          <w:sz w:val="24"/>
          <w:szCs w:val="24"/>
        </w:rPr>
        <w:t xml:space="preserve"> 09, 2025, </w:t>
      </w:r>
      <w:r w:rsidR="00D77BA6" w:rsidRPr="0DA5E20B">
        <w:rPr>
          <w:rFonts w:ascii="Arial" w:hAnsi="Arial" w:cs="Arial"/>
          <w:sz w:val="24"/>
          <w:szCs w:val="24"/>
        </w:rPr>
        <w:t xml:space="preserve">DRC </w:t>
      </w:r>
      <w:r w:rsidR="00176929" w:rsidRPr="0DA5E20B">
        <w:rPr>
          <w:rFonts w:ascii="Arial" w:hAnsi="Arial" w:cs="Arial"/>
          <w:sz w:val="24"/>
          <w:szCs w:val="24"/>
        </w:rPr>
        <w:t xml:space="preserve">Comments </w:t>
      </w:r>
      <w:r w:rsidR="00D77BA6" w:rsidRPr="0DA5E20B">
        <w:rPr>
          <w:rFonts w:ascii="Arial" w:hAnsi="Arial" w:cs="Arial"/>
          <w:sz w:val="24"/>
          <w:szCs w:val="24"/>
        </w:rPr>
        <w:t xml:space="preserve">and </w:t>
      </w:r>
      <w:r w:rsidR="00176929" w:rsidRPr="0DA5E20B">
        <w:rPr>
          <w:rFonts w:ascii="Arial" w:hAnsi="Arial" w:cs="Arial"/>
          <w:sz w:val="24"/>
          <w:szCs w:val="24"/>
        </w:rPr>
        <w:t xml:space="preserve">Applicant’s Responses </w:t>
      </w:r>
      <w:r w:rsidRPr="0DA5E20B">
        <w:rPr>
          <w:rFonts w:ascii="Arial" w:hAnsi="Arial" w:cs="Arial"/>
          <w:sz w:val="24"/>
          <w:szCs w:val="24"/>
        </w:rPr>
        <w:t xml:space="preserve">are attached as Exhibit </w:t>
      </w:r>
      <w:r w:rsidR="00B66AF5" w:rsidRPr="0DA5E20B">
        <w:rPr>
          <w:rFonts w:ascii="Arial" w:hAnsi="Arial" w:cs="Arial"/>
          <w:sz w:val="24"/>
          <w:szCs w:val="24"/>
        </w:rPr>
        <w:t>4</w:t>
      </w:r>
      <w:r w:rsidRPr="0DA5E20B">
        <w:rPr>
          <w:rFonts w:ascii="Arial" w:hAnsi="Arial" w:cs="Arial"/>
          <w:sz w:val="24"/>
          <w:szCs w:val="24"/>
        </w:rPr>
        <w:t xml:space="preserve">.  </w:t>
      </w:r>
    </w:p>
    <w:p w14:paraId="4E09D84A" w14:textId="77777777" w:rsidR="00BF0D69" w:rsidRPr="00AC16BC" w:rsidRDefault="00BF0D69" w:rsidP="0039773E">
      <w:pPr>
        <w:widowControl/>
        <w:tabs>
          <w:tab w:val="left" w:pos="840"/>
        </w:tabs>
        <w:spacing w:after="0" w:line="240" w:lineRule="auto"/>
        <w:ind w:right="55"/>
        <w:jc w:val="both"/>
        <w:rPr>
          <w:rFonts w:ascii="Arial" w:hAnsi="Arial" w:cs="Arial"/>
          <w:color w:val="EE0000"/>
          <w:sz w:val="24"/>
          <w:szCs w:val="24"/>
        </w:rPr>
      </w:pPr>
    </w:p>
    <w:p w14:paraId="6ABB77B5" w14:textId="77777777" w:rsidR="002E0EFE" w:rsidRPr="0050256C" w:rsidRDefault="002E0EFE" w:rsidP="002E0EFE">
      <w:pPr>
        <w:widowControl/>
        <w:tabs>
          <w:tab w:val="left" w:pos="840"/>
        </w:tabs>
        <w:spacing w:after="0" w:line="240" w:lineRule="auto"/>
        <w:ind w:right="55"/>
        <w:jc w:val="both"/>
        <w:rPr>
          <w:rFonts w:ascii="Arial" w:hAnsi="Arial" w:cs="Arial"/>
          <w:sz w:val="24"/>
          <w:szCs w:val="24"/>
        </w:rPr>
      </w:pPr>
      <w:r w:rsidRPr="5555C0BB">
        <w:rPr>
          <w:rFonts w:ascii="Arial" w:hAnsi="Arial" w:cs="Arial"/>
          <w:sz w:val="24"/>
          <w:szCs w:val="24"/>
        </w:rPr>
        <w:t xml:space="preserve">The City Commission shall consider the application, the record, staff recommendation, and public comment on the application when determining whether the application meets the criteria for vacation. </w:t>
      </w:r>
    </w:p>
    <w:p w14:paraId="504B6853" w14:textId="77777777" w:rsidR="00186F1A" w:rsidRDefault="00186F1A" w:rsidP="00035EF2">
      <w:pPr>
        <w:widowControl/>
        <w:tabs>
          <w:tab w:val="left" w:pos="840"/>
        </w:tabs>
        <w:spacing w:after="0" w:line="240" w:lineRule="auto"/>
        <w:ind w:right="55"/>
        <w:jc w:val="both"/>
        <w:rPr>
          <w:rFonts w:ascii="Arial" w:hAnsi="Arial" w:cs="Arial"/>
          <w:sz w:val="24"/>
          <w:szCs w:val="24"/>
        </w:rPr>
      </w:pPr>
    </w:p>
    <w:p w14:paraId="63EB1739" w14:textId="77777777" w:rsidR="005102B5" w:rsidRPr="00F42A58" w:rsidRDefault="005102B5" w:rsidP="0DA5E20B">
      <w:pPr>
        <w:widowControl/>
        <w:contextualSpacing/>
        <w:rPr>
          <w:rFonts w:ascii="Arial" w:hAnsi="Arial" w:cs="Arial"/>
          <w:b/>
          <w:bCs/>
          <w:sz w:val="24"/>
          <w:szCs w:val="24"/>
          <w:u w:val="single"/>
        </w:rPr>
      </w:pPr>
      <w:r w:rsidRPr="0DA5E20B">
        <w:rPr>
          <w:rFonts w:ascii="Arial" w:hAnsi="Arial" w:cs="Arial"/>
          <w:b/>
          <w:bCs/>
          <w:sz w:val="24"/>
          <w:szCs w:val="24"/>
          <w:u w:val="single"/>
        </w:rPr>
        <w:lastRenderedPageBreak/>
        <w:t>Review Criteria</w:t>
      </w:r>
    </w:p>
    <w:p w14:paraId="4CE6C949" w14:textId="77777777" w:rsidR="005102B5" w:rsidRPr="00F42A58" w:rsidRDefault="005102B5" w:rsidP="0DA5E20B">
      <w:pPr>
        <w:spacing w:after="0" w:line="240" w:lineRule="auto"/>
        <w:contextualSpacing/>
        <w:jc w:val="both"/>
        <w:rPr>
          <w:rFonts w:ascii="Arial" w:hAnsi="Arial" w:cs="Arial"/>
          <w:color w:val="000000"/>
          <w:sz w:val="24"/>
          <w:szCs w:val="24"/>
        </w:rPr>
      </w:pPr>
      <w:r w:rsidRPr="0DA5E20B">
        <w:rPr>
          <w:rFonts w:ascii="Arial" w:hAnsi="Arial" w:cs="Arial"/>
          <w:color w:val="000000" w:themeColor="text1"/>
          <w:sz w:val="24"/>
          <w:szCs w:val="24"/>
        </w:rPr>
        <w:t>The following Unified Land Development Regulations (ULDR) criteria apply to the proposed request:</w:t>
      </w:r>
    </w:p>
    <w:p w14:paraId="4CC4DEB8" w14:textId="5F4AB3DC" w:rsidR="005102B5" w:rsidRPr="00F42A58" w:rsidRDefault="005102B5" w:rsidP="0DA5E20B">
      <w:pPr>
        <w:pStyle w:val="Heading1"/>
        <w:numPr>
          <w:ilvl w:val="0"/>
          <w:numId w:val="13"/>
        </w:numPr>
        <w:tabs>
          <w:tab w:val="num" w:pos="360"/>
          <w:tab w:val="num" w:pos="810"/>
        </w:tabs>
        <w:ind w:left="252" w:firstLine="198"/>
        <w:contextualSpacing/>
        <w:rPr>
          <w:rFonts w:ascii="Arial" w:hAnsi="Arial" w:cs="Arial"/>
          <w:i w:val="0"/>
          <w:iCs w:val="0"/>
          <w:sz w:val="24"/>
          <w:szCs w:val="24"/>
        </w:rPr>
      </w:pPr>
      <w:r w:rsidRPr="0DA5E20B">
        <w:rPr>
          <w:rFonts w:ascii="Arial" w:hAnsi="Arial" w:cs="Arial"/>
          <w:i w:val="0"/>
          <w:iCs w:val="0"/>
          <w:sz w:val="24"/>
          <w:szCs w:val="24"/>
        </w:rPr>
        <w:t>Section 47-24.7, Vacation of Easements</w:t>
      </w:r>
    </w:p>
    <w:p w14:paraId="58E61710" w14:textId="77777777" w:rsidR="005102B5" w:rsidRPr="0050256C" w:rsidRDefault="005102B5" w:rsidP="00035EF2">
      <w:pPr>
        <w:widowControl/>
        <w:tabs>
          <w:tab w:val="left" w:pos="840"/>
        </w:tabs>
        <w:spacing w:after="0" w:line="240" w:lineRule="auto"/>
        <w:ind w:right="55"/>
        <w:jc w:val="both"/>
        <w:rPr>
          <w:rFonts w:ascii="Arial" w:hAnsi="Arial" w:cs="Arial"/>
          <w:sz w:val="24"/>
          <w:szCs w:val="24"/>
        </w:rPr>
      </w:pPr>
    </w:p>
    <w:p w14:paraId="3F30FBDC" w14:textId="125768A7" w:rsidR="00E73FC2" w:rsidRPr="0086074E" w:rsidRDefault="0086074E" w:rsidP="0DA5E20B">
      <w:pPr>
        <w:spacing w:after="0" w:line="240" w:lineRule="auto"/>
        <w:contextualSpacing/>
        <w:rPr>
          <w:rFonts w:ascii="Arial" w:hAnsi="Arial" w:cs="Arial"/>
          <w:b/>
          <w:bCs/>
          <w:sz w:val="24"/>
          <w:szCs w:val="24"/>
          <w:u w:val="single"/>
        </w:rPr>
      </w:pPr>
      <w:r w:rsidRPr="0DA5E20B">
        <w:rPr>
          <w:rFonts w:ascii="Arial" w:hAnsi="Arial" w:cs="Arial"/>
          <w:b/>
          <w:bCs/>
          <w:sz w:val="24"/>
          <w:szCs w:val="24"/>
          <w:u w:val="single"/>
        </w:rPr>
        <w:t>Vacation of Easements</w:t>
      </w:r>
    </w:p>
    <w:p w14:paraId="0BC7FDC3" w14:textId="3AFE0C77" w:rsidR="00A12ACC" w:rsidRDefault="001726C8" w:rsidP="00522E41">
      <w:pPr>
        <w:pStyle w:val="Header"/>
        <w:jc w:val="both"/>
        <w:rPr>
          <w:rFonts w:ascii="Arial" w:hAnsi="Arial" w:cs="Arial"/>
          <w:sz w:val="24"/>
          <w:szCs w:val="24"/>
        </w:rPr>
      </w:pPr>
      <w:r w:rsidRPr="0050256C">
        <w:rPr>
          <w:rFonts w:ascii="Arial" w:hAnsi="Arial" w:cs="Arial"/>
          <w:sz w:val="24"/>
          <w:szCs w:val="24"/>
        </w:rPr>
        <w:t xml:space="preserve">Pursuant to </w:t>
      </w:r>
      <w:r w:rsidR="0037101A" w:rsidRPr="0050256C">
        <w:rPr>
          <w:rFonts w:ascii="Arial" w:hAnsi="Arial" w:cs="Arial"/>
          <w:sz w:val="24"/>
          <w:szCs w:val="24"/>
        </w:rPr>
        <w:t xml:space="preserve">the City’s Unified Land Development Regulations (ULDR) </w:t>
      </w:r>
      <w:r w:rsidRPr="0050256C">
        <w:rPr>
          <w:rFonts w:ascii="Arial" w:hAnsi="Arial" w:cs="Arial"/>
          <w:sz w:val="24"/>
          <w:szCs w:val="24"/>
        </w:rPr>
        <w:t>Section 47-24.7.A.4</w:t>
      </w:r>
      <w:r w:rsidR="0037101A" w:rsidRPr="0050256C">
        <w:rPr>
          <w:rFonts w:ascii="Arial" w:hAnsi="Arial" w:cs="Arial"/>
          <w:sz w:val="24"/>
          <w:szCs w:val="24"/>
        </w:rPr>
        <w:t>,</w:t>
      </w:r>
      <w:r w:rsidRPr="0050256C">
        <w:rPr>
          <w:rFonts w:ascii="Arial" w:hAnsi="Arial" w:cs="Arial"/>
          <w:sz w:val="24"/>
          <w:szCs w:val="24"/>
        </w:rPr>
        <w:t xml:space="preserve"> Vacation of Easement, the request is subject to the following criteria:</w:t>
      </w:r>
    </w:p>
    <w:p w14:paraId="56D2BEA6" w14:textId="77777777" w:rsidR="00522E41" w:rsidRPr="00522E41" w:rsidRDefault="00522E41" w:rsidP="00522E41">
      <w:pPr>
        <w:pStyle w:val="Header"/>
        <w:jc w:val="both"/>
        <w:rPr>
          <w:rFonts w:ascii="Arial" w:hAnsi="Arial" w:cs="Arial"/>
          <w:sz w:val="24"/>
          <w:szCs w:val="24"/>
        </w:rPr>
      </w:pPr>
    </w:p>
    <w:p w14:paraId="125FF435" w14:textId="220F5883" w:rsidR="002A5A61" w:rsidRPr="00A12ACC" w:rsidRDefault="001726C8" w:rsidP="00A12ACC">
      <w:pPr>
        <w:pStyle w:val="ListParagraph"/>
        <w:widowControl/>
        <w:numPr>
          <w:ilvl w:val="0"/>
          <w:numId w:val="12"/>
        </w:numPr>
        <w:rPr>
          <w:rFonts w:ascii="Arial" w:hAnsi="Arial" w:cs="Arial"/>
          <w:sz w:val="24"/>
          <w:szCs w:val="24"/>
        </w:rPr>
      </w:pPr>
      <w:r w:rsidRPr="3944189E">
        <w:rPr>
          <w:rFonts w:ascii="Arial" w:hAnsi="Arial" w:cs="Arial"/>
          <w:i/>
          <w:iCs/>
          <w:sz w:val="24"/>
          <w:szCs w:val="24"/>
        </w:rPr>
        <w:t>The easement is no longer needed for public purpose</w:t>
      </w:r>
      <w:r w:rsidR="001A7838" w:rsidRPr="3944189E">
        <w:rPr>
          <w:rFonts w:ascii="Arial" w:hAnsi="Arial" w:cs="Arial"/>
          <w:i/>
          <w:iCs/>
          <w:sz w:val="24"/>
          <w:szCs w:val="24"/>
        </w:rPr>
        <w:t xml:space="preserve">s; </w:t>
      </w:r>
    </w:p>
    <w:p w14:paraId="06284057" w14:textId="1022C7D0" w:rsidR="001726C8" w:rsidRPr="00CE75D2" w:rsidRDefault="00A12ACC" w:rsidP="00A12ACC">
      <w:pPr>
        <w:pStyle w:val="Header"/>
        <w:ind w:left="720"/>
        <w:jc w:val="both"/>
        <w:rPr>
          <w:rFonts w:ascii="Arial" w:hAnsi="Arial" w:cs="Arial"/>
          <w:sz w:val="24"/>
          <w:szCs w:val="24"/>
        </w:rPr>
      </w:pPr>
      <w:r w:rsidRPr="5555C0BB">
        <w:rPr>
          <w:rFonts w:ascii="Arial" w:hAnsi="Arial" w:cs="Arial"/>
          <w:i/>
          <w:iCs/>
          <w:sz w:val="24"/>
          <w:szCs w:val="24"/>
          <w:u w:val="single"/>
        </w:rPr>
        <w:t>Applicant</w:t>
      </w:r>
      <w:r w:rsidR="007A76AA" w:rsidRPr="5555C0BB">
        <w:rPr>
          <w:rFonts w:ascii="Arial" w:hAnsi="Arial" w:cs="Arial"/>
          <w:i/>
          <w:iCs/>
          <w:sz w:val="24"/>
          <w:szCs w:val="24"/>
          <w:u w:val="single"/>
        </w:rPr>
        <w:t>’</w:t>
      </w:r>
      <w:r w:rsidRPr="5555C0BB">
        <w:rPr>
          <w:rFonts w:ascii="Arial" w:hAnsi="Arial" w:cs="Arial"/>
          <w:i/>
          <w:iCs/>
          <w:sz w:val="24"/>
          <w:szCs w:val="24"/>
          <w:u w:val="single"/>
        </w:rPr>
        <w:t>s Response:</w:t>
      </w:r>
      <w:r w:rsidR="00423ABE" w:rsidRPr="5555C0BB">
        <w:rPr>
          <w:rFonts w:ascii="Arial" w:hAnsi="Arial" w:cs="Arial"/>
          <w:i/>
          <w:iCs/>
          <w:sz w:val="24"/>
          <w:szCs w:val="24"/>
          <w:u w:val="single"/>
        </w:rPr>
        <w:t xml:space="preserve"> </w:t>
      </w:r>
      <w:r w:rsidRPr="5555C0BB">
        <w:rPr>
          <w:rFonts w:ascii="Arial" w:hAnsi="Arial" w:cs="Arial"/>
          <w:sz w:val="24"/>
          <w:szCs w:val="24"/>
        </w:rPr>
        <w:t xml:space="preserve">The easement is no longer needed for public </w:t>
      </w:r>
      <w:proofErr w:type="gramStart"/>
      <w:r w:rsidRPr="5555C0BB">
        <w:rPr>
          <w:rFonts w:ascii="Arial" w:hAnsi="Arial" w:cs="Arial"/>
          <w:sz w:val="24"/>
          <w:szCs w:val="24"/>
        </w:rPr>
        <w:t>purpose</w:t>
      </w:r>
      <w:proofErr w:type="gramEnd"/>
      <w:r w:rsidRPr="5555C0BB">
        <w:rPr>
          <w:rFonts w:ascii="Arial" w:hAnsi="Arial" w:cs="Arial"/>
          <w:sz w:val="24"/>
          <w:szCs w:val="24"/>
        </w:rPr>
        <w:t>. The storm drainage facilities within the easement will be relocated, removed, or abandoned at the Applicant’s expense and new easements as necessary will be coordinated and recorded. The Applicant has requested letters of no objection from the City of Fort Lauderdale and the franchise utilities.</w:t>
      </w:r>
    </w:p>
    <w:p w14:paraId="6F1680FD" w14:textId="77777777" w:rsidR="00423ABE" w:rsidRDefault="00423ABE" w:rsidP="00A12ACC">
      <w:pPr>
        <w:pStyle w:val="Header"/>
        <w:ind w:left="720"/>
        <w:jc w:val="both"/>
        <w:rPr>
          <w:rFonts w:ascii="Arial" w:hAnsi="Arial" w:cs="Arial"/>
          <w:color w:val="EE0000"/>
          <w:sz w:val="24"/>
          <w:szCs w:val="24"/>
        </w:rPr>
      </w:pPr>
    </w:p>
    <w:p w14:paraId="4282BE11" w14:textId="79CDFC94" w:rsidR="00423ABE" w:rsidRPr="00E870B6" w:rsidRDefault="00423ABE" w:rsidP="3944189E">
      <w:pPr>
        <w:pStyle w:val="Header"/>
        <w:ind w:left="720"/>
        <w:jc w:val="both"/>
        <w:rPr>
          <w:rFonts w:ascii="Arial" w:eastAsia="Arial" w:hAnsi="Arial" w:cs="Arial"/>
          <w:sz w:val="24"/>
          <w:szCs w:val="24"/>
        </w:rPr>
      </w:pPr>
      <w:r w:rsidRPr="3944189E">
        <w:rPr>
          <w:rFonts w:ascii="Arial" w:hAnsi="Arial" w:cs="Arial"/>
          <w:i/>
          <w:iCs/>
          <w:sz w:val="24"/>
          <w:szCs w:val="24"/>
          <w:u w:val="single"/>
        </w:rPr>
        <w:t>Staff Analysis:</w:t>
      </w:r>
      <w:r w:rsidR="31302D66" w:rsidRPr="3944189E">
        <w:rPr>
          <w:rFonts w:ascii="Segoe UI" w:eastAsia="Segoe UI" w:hAnsi="Segoe UI" w:cs="Segoe UI"/>
          <w:color w:val="333333"/>
          <w:sz w:val="18"/>
          <w:szCs w:val="18"/>
        </w:rPr>
        <w:t xml:space="preserve"> </w:t>
      </w:r>
      <w:r w:rsidR="31302D66" w:rsidRPr="00E870B6">
        <w:rPr>
          <w:rFonts w:ascii="Arial" w:eastAsia="Arial" w:hAnsi="Arial" w:cs="Arial"/>
          <w:sz w:val="24"/>
          <w:szCs w:val="24"/>
        </w:rPr>
        <w:t>The applicant has demonstrated that the easement is no longer needed for public purposes. The existing drainage infrastructure will be relocated outside of the easement area, and the relocated system will continue to serve SE 12 Avenue and surrounding areas. As a result, the public purpose currently served by the easement will be maintained without the need for the existing easement.</w:t>
      </w:r>
    </w:p>
    <w:p w14:paraId="51390E17" w14:textId="4E9DEF48" w:rsidR="001726C8" w:rsidRPr="00AC16BC" w:rsidRDefault="00423ABE" w:rsidP="00E870B6">
      <w:pPr>
        <w:pStyle w:val="Header"/>
        <w:ind w:left="720"/>
        <w:jc w:val="both"/>
        <w:rPr>
          <w:rFonts w:ascii="Arial" w:hAnsi="Arial" w:cs="Arial"/>
          <w:color w:val="EE0000"/>
          <w:sz w:val="24"/>
          <w:szCs w:val="24"/>
        </w:rPr>
      </w:pPr>
      <w:r w:rsidRPr="3944189E">
        <w:rPr>
          <w:rFonts w:ascii="Arial" w:hAnsi="Arial" w:cs="Arial"/>
          <w:sz w:val="24"/>
          <w:szCs w:val="24"/>
        </w:rPr>
        <w:t xml:space="preserve"> </w:t>
      </w:r>
    </w:p>
    <w:p w14:paraId="14DE62F2" w14:textId="16E3D4B6" w:rsidR="001726C8" w:rsidRPr="00BD28FE" w:rsidRDefault="001726C8" w:rsidP="00A12ACC">
      <w:pPr>
        <w:pStyle w:val="Header"/>
        <w:numPr>
          <w:ilvl w:val="0"/>
          <w:numId w:val="12"/>
        </w:numPr>
        <w:jc w:val="both"/>
        <w:rPr>
          <w:rFonts w:ascii="Arial" w:hAnsi="Arial" w:cs="Arial"/>
          <w:i/>
          <w:sz w:val="24"/>
          <w:szCs w:val="24"/>
        </w:rPr>
      </w:pPr>
      <w:r w:rsidRPr="00BD28FE">
        <w:rPr>
          <w:rFonts w:ascii="Arial" w:hAnsi="Arial" w:cs="Arial"/>
          <w:i/>
          <w:spacing w:val="2"/>
          <w:sz w:val="24"/>
          <w:szCs w:val="24"/>
          <w:shd w:val="clear" w:color="auto" w:fill="FFFFFF"/>
        </w:rPr>
        <w:t>All utilities located within the easement have been or will be relocated pursuant to a relocation plan; and the owner of the utility facilities has consented to the vacation; or a portion of the easement area is maintained; or an easement in a different location has been provided by the utility facilities by the owner to the satisfaction of the city; or any combination of same</w:t>
      </w:r>
      <w:r w:rsidR="001A7838" w:rsidRPr="00BD28FE">
        <w:rPr>
          <w:rFonts w:ascii="Arial" w:hAnsi="Arial" w:cs="Arial"/>
          <w:i/>
          <w:spacing w:val="2"/>
          <w:sz w:val="24"/>
          <w:szCs w:val="24"/>
          <w:shd w:val="clear" w:color="auto" w:fill="FFFFFF"/>
        </w:rPr>
        <w:t>;</w:t>
      </w:r>
    </w:p>
    <w:p w14:paraId="3286A88B" w14:textId="77777777" w:rsidR="00CE39C8" w:rsidRPr="00AC16BC" w:rsidRDefault="00CE39C8" w:rsidP="00CE39C8">
      <w:pPr>
        <w:pStyle w:val="Header"/>
        <w:ind w:left="1080"/>
        <w:jc w:val="both"/>
        <w:rPr>
          <w:rFonts w:ascii="Arial" w:hAnsi="Arial" w:cs="Arial"/>
          <w:i/>
          <w:color w:val="EE0000"/>
          <w:sz w:val="24"/>
          <w:szCs w:val="24"/>
        </w:rPr>
      </w:pPr>
    </w:p>
    <w:p w14:paraId="2AF5AE3B" w14:textId="01B272DB" w:rsidR="00423ABE" w:rsidRPr="00CE75D2" w:rsidRDefault="00423ABE" w:rsidP="00423ABE">
      <w:pPr>
        <w:pStyle w:val="Header"/>
        <w:ind w:left="720"/>
        <w:jc w:val="both"/>
        <w:rPr>
          <w:rFonts w:ascii="Arial" w:hAnsi="Arial" w:cs="Arial"/>
          <w:sz w:val="24"/>
          <w:szCs w:val="24"/>
        </w:rPr>
      </w:pPr>
      <w:r w:rsidRPr="3944189E">
        <w:rPr>
          <w:rFonts w:ascii="Arial" w:hAnsi="Arial" w:cs="Arial"/>
          <w:i/>
          <w:iCs/>
          <w:sz w:val="24"/>
          <w:szCs w:val="24"/>
          <w:u w:val="single"/>
        </w:rPr>
        <w:t>Applicant</w:t>
      </w:r>
      <w:r w:rsidR="007A76AA" w:rsidRPr="3944189E">
        <w:rPr>
          <w:rFonts w:ascii="Arial" w:hAnsi="Arial" w:cs="Arial"/>
          <w:i/>
          <w:iCs/>
          <w:sz w:val="24"/>
          <w:szCs w:val="24"/>
          <w:u w:val="single"/>
        </w:rPr>
        <w:t>’</w:t>
      </w:r>
      <w:r w:rsidRPr="3944189E">
        <w:rPr>
          <w:rFonts w:ascii="Arial" w:hAnsi="Arial" w:cs="Arial"/>
          <w:i/>
          <w:iCs/>
          <w:sz w:val="24"/>
          <w:szCs w:val="24"/>
          <w:u w:val="single"/>
        </w:rPr>
        <w:t>s Response:</w:t>
      </w:r>
      <w:r w:rsidR="00E87C16" w:rsidRPr="3944189E">
        <w:rPr>
          <w:rFonts w:ascii="Arial" w:hAnsi="Arial" w:cs="Arial"/>
          <w:sz w:val="24"/>
          <w:szCs w:val="24"/>
        </w:rPr>
        <w:t xml:space="preserve"> The Applicant has requested letters of no objection from the City of Fort Lauderdale and the franchise utilities. Any utilities within the easements will be relocated, removed, or abandoned at the Applicant’s expense.</w:t>
      </w:r>
    </w:p>
    <w:p w14:paraId="2E29E51A" w14:textId="77777777" w:rsidR="00423ABE" w:rsidRPr="00CE75D2" w:rsidRDefault="00423ABE" w:rsidP="00423ABE">
      <w:pPr>
        <w:pStyle w:val="Header"/>
        <w:ind w:left="720"/>
        <w:jc w:val="both"/>
        <w:rPr>
          <w:rFonts w:ascii="Arial" w:hAnsi="Arial" w:cs="Arial"/>
          <w:sz w:val="24"/>
          <w:szCs w:val="24"/>
        </w:rPr>
      </w:pPr>
    </w:p>
    <w:p w14:paraId="07D6C7E1" w14:textId="4ABACC63" w:rsidR="003672B9" w:rsidRPr="00B66AF5" w:rsidRDefault="00423ABE" w:rsidP="00341B35">
      <w:pPr>
        <w:widowControl/>
        <w:tabs>
          <w:tab w:val="left" w:pos="840"/>
        </w:tabs>
        <w:spacing w:after="0" w:line="240" w:lineRule="auto"/>
        <w:ind w:left="720" w:right="55"/>
        <w:jc w:val="both"/>
        <w:rPr>
          <w:rFonts w:ascii="Arial" w:hAnsi="Arial" w:cs="Arial"/>
          <w:sz w:val="24"/>
          <w:szCs w:val="24"/>
        </w:rPr>
      </w:pPr>
      <w:r w:rsidRPr="3944189E">
        <w:rPr>
          <w:rFonts w:ascii="Arial" w:hAnsi="Arial" w:cs="Arial"/>
          <w:i/>
          <w:iCs/>
          <w:sz w:val="24"/>
          <w:szCs w:val="24"/>
          <w:u w:val="single"/>
        </w:rPr>
        <w:t>Staff Analysis:</w:t>
      </w:r>
      <w:r w:rsidR="00CE75D2" w:rsidRPr="3944189E">
        <w:rPr>
          <w:rFonts w:ascii="Arial" w:hAnsi="Arial" w:cs="Arial"/>
          <w:sz w:val="24"/>
          <w:szCs w:val="24"/>
        </w:rPr>
        <w:t xml:space="preserve"> </w:t>
      </w:r>
      <w:r w:rsidR="00F009C5" w:rsidRPr="3944189E">
        <w:rPr>
          <w:rFonts w:ascii="Arial" w:hAnsi="Arial" w:cs="Arial"/>
          <w:sz w:val="24"/>
          <w:szCs w:val="24"/>
        </w:rPr>
        <w:t xml:space="preserve">The applicant has submitted a utility relocation plan that has been reviewed </w:t>
      </w:r>
      <w:r w:rsidR="000D4E34" w:rsidRPr="3944189E">
        <w:rPr>
          <w:rFonts w:ascii="Arial" w:hAnsi="Arial" w:cs="Arial"/>
          <w:sz w:val="24"/>
          <w:szCs w:val="24"/>
        </w:rPr>
        <w:t xml:space="preserve">and a no objection letter </w:t>
      </w:r>
      <w:r w:rsidR="00D0697E" w:rsidRPr="3944189E">
        <w:rPr>
          <w:rFonts w:ascii="Arial" w:hAnsi="Arial" w:cs="Arial"/>
          <w:sz w:val="24"/>
          <w:szCs w:val="24"/>
        </w:rPr>
        <w:t xml:space="preserve">issued </w:t>
      </w:r>
      <w:r w:rsidR="00A7404F" w:rsidRPr="3944189E">
        <w:rPr>
          <w:rFonts w:ascii="Arial" w:hAnsi="Arial" w:cs="Arial"/>
          <w:sz w:val="24"/>
          <w:szCs w:val="24"/>
        </w:rPr>
        <w:t xml:space="preserve">by the City of Fort Lauderdale Public Works </w:t>
      </w:r>
      <w:r w:rsidR="00585EB4" w:rsidRPr="3944189E">
        <w:rPr>
          <w:rFonts w:ascii="Arial" w:hAnsi="Arial" w:cs="Arial"/>
          <w:sz w:val="24"/>
          <w:szCs w:val="24"/>
        </w:rPr>
        <w:t>Department</w:t>
      </w:r>
      <w:r w:rsidR="00A7404F" w:rsidRPr="3944189E">
        <w:rPr>
          <w:rFonts w:ascii="Arial" w:hAnsi="Arial" w:cs="Arial"/>
          <w:sz w:val="24"/>
          <w:szCs w:val="24"/>
        </w:rPr>
        <w:t>.</w:t>
      </w:r>
      <w:r w:rsidR="000F3665" w:rsidRPr="3944189E">
        <w:rPr>
          <w:rFonts w:ascii="Arial" w:hAnsi="Arial" w:cs="Arial"/>
          <w:sz w:val="24"/>
          <w:szCs w:val="24"/>
        </w:rPr>
        <w:t xml:space="preserve"> </w:t>
      </w:r>
      <w:r w:rsidR="003672B9" w:rsidRPr="3944189E">
        <w:rPr>
          <w:rFonts w:ascii="Arial" w:hAnsi="Arial" w:cs="Arial"/>
          <w:sz w:val="24"/>
          <w:szCs w:val="24"/>
        </w:rPr>
        <w:t xml:space="preserve">Letters of No Objection from utility providers are attached as Exhibit 3. </w:t>
      </w:r>
    </w:p>
    <w:p w14:paraId="636D589A" w14:textId="16F8B16D" w:rsidR="001726C8" w:rsidRPr="00D04945" w:rsidRDefault="001726C8" w:rsidP="5555C0BB">
      <w:pPr>
        <w:pStyle w:val="Header"/>
        <w:ind w:left="1080"/>
        <w:jc w:val="both"/>
        <w:rPr>
          <w:rFonts w:ascii="Arial" w:hAnsi="Arial" w:cs="Arial"/>
          <w:sz w:val="24"/>
          <w:szCs w:val="24"/>
        </w:rPr>
      </w:pPr>
    </w:p>
    <w:p w14:paraId="4F647ABA" w14:textId="686176E4" w:rsidR="00C555DB" w:rsidRDefault="0084783C" w:rsidP="0084783C">
      <w:pPr>
        <w:widowControl/>
        <w:tabs>
          <w:tab w:val="left" w:pos="840"/>
        </w:tabs>
        <w:spacing w:after="0" w:line="240" w:lineRule="auto"/>
        <w:ind w:right="55"/>
        <w:jc w:val="both"/>
        <w:rPr>
          <w:rFonts w:ascii="Arial" w:hAnsi="Arial" w:cs="Arial"/>
          <w:sz w:val="24"/>
          <w:szCs w:val="24"/>
        </w:rPr>
      </w:pPr>
      <w:r w:rsidRPr="269E7E79">
        <w:rPr>
          <w:rFonts w:ascii="Arial" w:hAnsi="Arial" w:cs="Arial"/>
          <w:sz w:val="24"/>
          <w:szCs w:val="24"/>
        </w:rPr>
        <w:t xml:space="preserve">If approved, </w:t>
      </w:r>
      <w:r w:rsidR="00035EF2" w:rsidRPr="269E7E79">
        <w:rPr>
          <w:rFonts w:ascii="Arial" w:hAnsi="Arial" w:cs="Arial"/>
          <w:sz w:val="24"/>
          <w:szCs w:val="24"/>
        </w:rPr>
        <w:t xml:space="preserve">the following conditions apply: </w:t>
      </w:r>
    </w:p>
    <w:p w14:paraId="209E1DCE" w14:textId="77777777" w:rsidR="00520EF0" w:rsidRPr="0084783C" w:rsidRDefault="00520EF0" w:rsidP="0084783C">
      <w:pPr>
        <w:widowControl/>
        <w:tabs>
          <w:tab w:val="left" w:pos="840"/>
        </w:tabs>
        <w:spacing w:after="0" w:line="240" w:lineRule="auto"/>
        <w:ind w:right="55"/>
        <w:jc w:val="both"/>
        <w:rPr>
          <w:rFonts w:ascii="Arial" w:hAnsi="Arial" w:cs="Arial"/>
          <w:sz w:val="24"/>
          <w:szCs w:val="24"/>
        </w:rPr>
      </w:pPr>
    </w:p>
    <w:p w14:paraId="5CC50292" w14:textId="77777777" w:rsidR="00C555DB" w:rsidRPr="00D04945" w:rsidRDefault="00C555DB" w:rsidP="00C555DB">
      <w:pPr>
        <w:pStyle w:val="ListParagraph"/>
        <w:widowControl/>
        <w:numPr>
          <w:ilvl w:val="0"/>
          <w:numId w:val="7"/>
        </w:numPr>
        <w:tabs>
          <w:tab w:val="left" w:pos="840"/>
        </w:tabs>
        <w:spacing w:after="0" w:line="240" w:lineRule="auto"/>
        <w:ind w:right="55"/>
        <w:jc w:val="both"/>
        <w:rPr>
          <w:rFonts w:ascii="Arial" w:hAnsi="Arial" w:cs="Arial"/>
          <w:sz w:val="24"/>
          <w:szCs w:val="24"/>
        </w:rPr>
      </w:pPr>
      <w:r w:rsidRPr="0DA5E20B">
        <w:rPr>
          <w:rFonts w:ascii="Arial" w:hAnsi="Arial" w:cs="Arial"/>
          <w:sz w:val="24"/>
          <w:szCs w:val="24"/>
        </w:rPr>
        <w:t xml:space="preserve">At the applicant’s cost, a new stormwater drainage system shall be designed, permitted, and constructed to meet the relocation plan intent and the City’s Public Works Department requirements. </w:t>
      </w:r>
    </w:p>
    <w:p w14:paraId="0D007315" w14:textId="77777777" w:rsidR="00C555DB" w:rsidRPr="00D04945" w:rsidRDefault="00C555DB" w:rsidP="00C555DB">
      <w:pPr>
        <w:pStyle w:val="ListParagraph"/>
        <w:widowControl/>
        <w:tabs>
          <w:tab w:val="left" w:pos="840"/>
        </w:tabs>
        <w:spacing w:after="0" w:line="240" w:lineRule="auto"/>
        <w:ind w:right="55"/>
        <w:jc w:val="both"/>
        <w:rPr>
          <w:rFonts w:ascii="Arial" w:hAnsi="Arial" w:cs="Arial"/>
          <w:sz w:val="24"/>
          <w:szCs w:val="24"/>
        </w:rPr>
      </w:pPr>
    </w:p>
    <w:p w14:paraId="654BB083" w14:textId="7064A9D3" w:rsidR="00C555DB" w:rsidRPr="00D04945" w:rsidRDefault="00C555DB" w:rsidP="00C555DB">
      <w:pPr>
        <w:pStyle w:val="ListParagraph"/>
        <w:widowControl/>
        <w:numPr>
          <w:ilvl w:val="0"/>
          <w:numId w:val="7"/>
        </w:numPr>
        <w:tabs>
          <w:tab w:val="left" w:pos="840"/>
        </w:tabs>
        <w:spacing w:after="0" w:line="240" w:lineRule="auto"/>
        <w:ind w:right="55"/>
        <w:jc w:val="both"/>
        <w:rPr>
          <w:rFonts w:ascii="Arial" w:hAnsi="Arial" w:cs="Arial"/>
          <w:sz w:val="24"/>
          <w:szCs w:val="24"/>
        </w:rPr>
      </w:pPr>
      <w:r w:rsidRPr="00D04945">
        <w:rPr>
          <w:rFonts w:ascii="Arial" w:hAnsi="Arial" w:cs="Arial"/>
          <w:sz w:val="24"/>
          <w:szCs w:val="24"/>
        </w:rPr>
        <w:t>The Applicant shall grant a new five (5)</w:t>
      </w:r>
      <w:r w:rsidR="00316878">
        <w:rPr>
          <w:rFonts w:ascii="Arial" w:hAnsi="Arial" w:cs="Arial"/>
          <w:sz w:val="24"/>
          <w:szCs w:val="24"/>
        </w:rPr>
        <w:t>-</w:t>
      </w:r>
      <w:r w:rsidRPr="00D04945">
        <w:rPr>
          <w:rFonts w:ascii="Arial" w:hAnsi="Arial" w:cs="Arial"/>
          <w:sz w:val="24"/>
          <w:szCs w:val="24"/>
        </w:rPr>
        <w:t xml:space="preserve">foot drainage easement per the relocation infrastructure plans as approved by Land Development Manager. No trees, </w:t>
      </w:r>
      <w:r w:rsidRPr="00D04945">
        <w:rPr>
          <w:rFonts w:ascii="Arial" w:hAnsi="Arial" w:cs="Arial"/>
          <w:sz w:val="24"/>
          <w:szCs w:val="24"/>
        </w:rPr>
        <w:lastRenderedPageBreak/>
        <w:t xml:space="preserve">fences, other utilities, or structures shall remain or be installed over the granted easement. </w:t>
      </w:r>
    </w:p>
    <w:p w14:paraId="23BF8129" w14:textId="77777777" w:rsidR="00C555DB" w:rsidRPr="00D04945" w:rsidRDefault="00C555DB" w:rsidP="00C555DB">
      <w:pPr>
        <w:pStyle w:val="ListParagraph"/>
        <w:widowControl/>
        <w:tabs>
          <w:tab w:val="left" w:pos="840"/>
        </w:tabs>
        <w:spacing w:after="0" w:line="240" w:lineRule="auto"/>
        <w:ind w:right="55"/>
        <w:jc w:val="both"/>
        <w:rPr>
          <w:rFonts w:ascii="Arial" w:hAnsi="Arial" w:cs="Arial"/>
          <w:sz w:val="24"/>
          <w:szCs w:val="24"/>
        </w:rPr>
      </w:pPr>
    </w:p>
    <w:p w14:paraId="04CAC722" w14:textId="550B995A" w:rsidR="00C555DB" w:rsidRPr="00D04945" w:rsidRDefault="00C555DB" w:rsidP="00C555DB">
      <w:pPr>
        <w:pStyle w:val="ListParagraph"/>
        <w:widowControl/>
        <w:numPr>
          <w:ilvl w:val="0"/>
          <w:numId w:val="7"/>
        </w:numPr>
        <w:tabs>
          <w:tab w:val="left" w:pos="840"/>
        </w:tabs>
        <w:spacing w:after="0" w:line="240" w:lineRule="auto"/>
        <w:ind w:right="55"/>
        <w:jc w:val="both"/>
        <w:rPr>
          <w:rFonts w:ascii="Arial" w:hAnsi="Arial" w:cs="Arial"/>
          <w:sz w:val="24"/>
          <w:szCs w:val="24"/>
        </w:rPr>
      </w:pPr>
      <w:r w:rsidRPr="3944189E">
        <w:rPr>
          <w:rFonts w:ascii="Arial" w:hAnsi="Arial" w:cs="Arial"/>
          <w:sz w:val="24"/>
          <w:szCs w:val="24"/>
        </w:rPr>
        <w:t xml:space="preserve">Any </w:t>
      </w:r>
      <w:r w:rsidR="005B3C96">
        <w:rPr>
          <w:rFonts w:ascii="Arial" w:hAnsi="Arial" w:cs="Arial"/>
          <w:sz w:val="24"/>
          <w:szCs w:val="24"/>
        </w:rPr>
        <w:t>c</w:t>
      </w:r>
      <w:r w:rsidRPr="3944189E">
        <w:rPr>
          <w:rFonts w:ascii="Arial" w:hAnsi="Arial" w:cs="Arial"/>
          <w:sz w:val="24"/>
          <w:szCs w:val="24"/>
        </w:rPr>
        <w:t xml:space="preserve">ity infrastructure known or unknown and found to be within the vacated area shall be </w:t>
      </w:r>
      <w:r w:rsidR="00A54FD0" w:rsidRPr="3944189E">
        <w:rPr>
          <w:rFonts w:ascii="Arial" w:hAnsi="Arial" w:cs="Arial"/>
          <w:sz w:val="24"/>
          <w:szCs w:val="24"/>
        </w:rPr>
        <w:t xml:space="preserve">removed or </w:t>
      </w:r>
      <w:r w:rsidRPr="3944189E">
        <w:rPr>
          <w:rFonts w:ascii="Arial" w:hAnsi="Arial" w:cs="Arial"/>
          <w:sz w:val="24"/>
          <w:szCs w:val="24"/>
        </w:rPr>
        <w:t>relocated at the expense of the applicant</w:t>
      </w:r>
      <w:r w:rsidR="009638B3" w:rsidRPr="3944189E">
        <w:rPr>
          <w:rFonts w:ascii="Arial" w:hAnsi="Arial" w:cs="Arial"/>
          <w:sz w:val="24"/>
          <w:szCs w:val="24"/>
        </w:rPr>
        <w:t xml:space="preserve"> as authorized by a </w:t>
      </w:r>
      <w:r w:rsidR="00DF385D" w:rsidRPr="3944189E">
        <w:rPr>
          <w:rFonts w:ascii="Arial" w:hAnsi="Arial" w:cs="Arial"/>
          <w:sz w:val="24"/>
          <w:szCs w:val="24"/>
        </w:rPr>
        <w:t xml:space="preserve">right-of-way </w:t>
      </w:r>
      <w:r w:rsidR="009638B3" w:rsidRPr="3944189E">
        <w:rPr>
          <w:rFonts w:ascii="Arial" w:hAnsi="Arial" w:cs="Arial"/>
          <w:sz w:val="24"/>
          <w:szCs w:val="24"/>
        </w:rPr>
        <w:t>permit</w:t>
      </w:r>
      <w:r w:rsidR="00666A15" w:rsidRPr="3944189E">
        <w:rPr>
          <w:rFonts w:ascii="Arial" w:hAnsi="Arial" w:cs="Arial"/>
          <w:sz w:val="24"/>
          <w:szCs w:val="24"/>
        </w:rPr>
        <w:t xml:space="preserve">. </w:t>
      </w:r>
    </w:p>
    <w:p w14:paraId="72461088" w14:textId="77777777" w:rsidR="00C555DB" w:rsidRPr="00D04945" w:rsidRDefault="00C555DB" w:rsidP="00C555DB">
      <w:pPr>
        <w:pStyle w:val="ListParagraph"/>
        <w:widowControl/>
        <w:tabs>
          <w:tab w:val="left" w:pos="840"/>
        </w:tabs>
        <w:spacing w:after="0" w:line="240" w:lineRule="auto"/>
        <w:ind w:right="55"/>
        <w:jc w:val="both"/>
        <w:rPr>
          <w:rFonts w:ascii="Arial" w:hAnsi="Arial" w:cs="Arial"/>
          <w:sz w:val="24"/>
          <w:szCs w:val="24"/>
        </w:rPr>
      </w:pPr>
    </w:p>
    <w:p w14:paraId="5E8316C4" w14:textId="77777777" w:rsidR="008C7207" w:rsidRDefault="00666A15" w:rsidP="00C555DB">
      <w:pPr>
        <w:pStyle w:val="ListParagraph"/>
        <w:widowControl/>
        <w:numPr>
          <w:ilvl w:val="0"/>
          <w:numId w:val="7"/>
        </w:numPr>
        <w:tabs>
          <w:tab w:val="left" w:pos="840"/>
        </w:tabs>
        <w:spacing w:after="0" w:line="240" w:lineRule="auto"/>
        <w:ind w:right="55"/>
        <w:jc w:val="both"/>
        <w:rPr>
          <w:rFonts w:ascii="Arial" w:hAnsi="Arial" w:cs="Arial"/>
          <w:sz w:val="24"/>
          <w:szCs w:val="24"/>
        </w:rPr>
      </w:pPr>
      <w:r w:rsidRPr="3944189E">
        <w:rPr>
          <w:rFonts w:ascii="Arial" w:hAnsi="Arial" w:cs="Arial"/>
          <w:sz w:val="24"/>
          <w:szCs w:val="24"/>
        </w:rPr>
        <w:t>The owner must</w:t>
      </w:r>
      <w:r w:rsidR="008C7207">
        <w:t xml:space="preserve"> </w:t>
      </w:r>
      <w:r w:rsidR="008C7207" w:rsidRPr="3944189E">
        <w:rPr>
          <w:rFonts w:ascii="Arial" w:hAnsi="Arial" w:cs="Arial"/>
          <w:sz w:val="24"/>
          <w:szCs w:val="24"/>
        </w:rPr>
        <w:t>grant an easement at a different location for the relocation of utility facilities, to the satisfaction of the city Land Development Manager, if required.</w:t>
      </w:r>
      <w:r w:rsidRPr="3944189E">
        <w:rPr>
          <w:rFonts w:ascii="Arial" w:hAnsi="Arial" w:cs="Arial"/>
          <w:sz w:val="24"/>
          <w:szCs w:val="24"/>
        </w:rPr>
        <w:t xml:space="preserve"> </w:t>
      </w:r>
    </w:p>
    <w:p w14:paraId="660D55E9" w14:textId="77777777" w:rsidR="008C7207" w:rsidRPr="008C7207" w:rsidRDefault="008C7207" w:rsidP="008C7207">
      <w:pPr>
        <w:pStyle w:val="ListParagraph"/>
        <w:rPr>
          <w:rFonts w:ascii="Arial" w:hAnsi="Arial" w:cs="Arial"/>
          <w:sz w:val="24"/>
          <w:szCs w:val="24"/>
        </w:rPr>
      </w:pPr>
    </w:p>
    <w:p w14:paraId="04F51F8E" w14:textId="733F4D3D" w:rsidR="00C555DB" w:rsidRPr="00D04945" w:rsidRDefault="00C555DB" w:rsidP="00C555DB">
      <w:pPr>
        <w:pStyle w:val="ListParagraph"/>
        <w:widowControl/>
        <w:numPr>
          <w:ilvl w:val="0"/>
          <w:numId w:val="7"/>
        </w:numPr>
        <w:tabs>
          <w:tab w:val="left" w:pos="840"/>
        </w:tabs>
        <w:spacing w:after="0" w:line="240" w:lineRule="auto"/>
        <w:ind w:right="55"/>
        <w:jc w:val="both"/>
        <w:rPr>
          <w:rFonts w:ascii="Arial" w:hAnsi="Arial" w:cs="Arial"/>
          <w:sz w:val="24"/>
          <w:szCs w:val="24"/>
        </w:rPr>
      </w:pPr>
      <w:r w:rsidRPr="3944189E">
        <w:rPr>
          <w:rFonts w:ascii="Arial" w:hAnsi="Arial" w:cs="Arial"/>
          <w:sz w:val="24"/>
          <w:szCs w:val="24"/>
        </w:rPr>
        <w:t>Any other utility infrastructure known or unknown and found to be within the vacated area shall be relocated at the expense of the applicant, and the relocated facilities shall be required to be inspected and accepted by the applicable utility agency or service provider.</w:t>
      </w:r>
    </w:p>
    <w:p w14:paraId="4AC83EA9" w14:textId="77777777" w:rsidR="00C555DB" w:rsidRPr="00D04945" w:rsidRDefault="00C555DB" w:rsidP="00C555DB">
      <w:pPr>
        <w:pStyle w:val="ListParagraph"/>
        <w:widowControl/>
        <w:tabs>
          <w:tab w:val="left" w:pos="840"/>
        </w:tabs>
        <w:spacing w:after="0" w:line="240" w:lineRule="auto"/>
        <w:ind w:right="55"/>
        <w:jc w:val="both"/>
        <w:rPr>
          <w:rFonts w:ascii="Arial" w:hAnsi="Arial" w:cs="Arial"/>
          <w:sz w:val="24"/>
          <w:szCs w:val="24"/>
        </w:rPr>
      </w:pPr>
    </w:p>
    <w:p w14:paraId="7F18BC72" w14:textId="5A05A846" w:rsidR="00C555DB" w:rsidRPr="00D04945" w:rsidRDefault="00C555DB" w:rsidP="00C555DB">
      <w:pPr>
        <w:pStyle w:val="ListParagraph"/>
        <w:widowControl/>
        <w:numPr>
          <w:ilvl w:val="0"/>
          <w:numId w:val="7"/>
        </w:numPr>
        <w:tabs>
          <w:tab w:val="left" w:pos="840"/>
        </w:tabs>
        <w:spacing w:after="0" w:line="240" w:lineRule="auto"/>
        <w:ind w:right="55"/>
        <w:jc w:val="both"/>
        <w:rPr>
          <w:rFonts w:ascii="Arial" w:hAnsi="Arial" w:cs="Arial"/>
          <w:sz w:val="24"/>
          <w:szCs w:val="24"/>
        </w:rPr>
      </w:pPr>
      <w:r w:rsidRPr="00D04945">
        <w:rPr>
          <w:rFonts w:ascii="Arial" w:hAnsi="Arial" w:cs="Arial"/>
          <w:sz w:val="24"/>
          <w:szCs w:val="24"/>
        </w:rPr>
        <w:t xml:space="preserve">The </w:t>
      </w:r>
      <w:proofErr w:type="gramStart"/>
      <w:r w:rsidRPr="00D04945">
        <w:rPr>
          <w:rFonts w:ascii="Arial" w:hAnsi="Arial" w:cs="Arial"/>
          <w:sz w:val="24"/>
          <w:szCs w:val="24"/>
        </w:rPr>
        <w:t>vacating</w:t>
      </w:r>
      <w:proofErr w:type="gramEnd"/>
      <w:r w:rsidRPr="00D04945">
        <w:rPr>
          <w:rFonts w:ascii="Arial" w:hAnsi="Arial" w:cs="Arial"/>
          <w:sz w:val="24"/>
          <w:szCs w:val="24"/>
        </w:rPr>
        <w:t xml:space="preserve"> </w:t>
      </w:r>
      <w:r w:rsidR="00726C51">
        <w:rPr>
          <w:rFonts w:ascii="Arial" w:hAnsi="Arial" w:cs="Arial"/>
          <w:sz w:val="24"/>
          <w:szCs w:val="24"/>
        </w:rPr>
        <w:t>resolution</w:t>
      </w:r>
      <w:r w:rsidR="00726C51" w:rsidRPr="00D04945">
        <w:rPr>
          <w:rFonts w:ascii="Arial" w:hAnsi="Arial" w:cs="Arial"/>
          <w:sz w:val="24"/>
          <w:szCs w:val="24"/>
        </w:rPr>
        <w:t xml:space="preserve"> </w:t>
      </w:r>
      <w:r w:rsidRPr="00D04945">
        <w:rPr>
          <w:rFonts w:ascii="Arial" w:hAnsi="Arial" w:cs="Arial"/>
          <w:sz w:val="24"/>
          <w:szCs w:val="24"/>
        </w:rPr>
        <w:t>shall be in full force and effect on the date a certificate, executed by the Land Development Manager, is recorded in the public records of Broward County, Florida. This certificate shall state that all conditions of the vacation have been met. A copy of the recorded certificate must be provided to the City.</w:t>
      </w:r>
    </w:p>
    <w:p w14:paraId="41ADE4BC" w14:textId="77777777" w:rsidR="00C555DB" w:rsidRPr="00C555DB" w:rsidRDefault="00C555DB" w:rsidP="00C555DB">
      <w:pPr>
        <w:widowControl/>
        <w:tabs>
          <w:tab w:val="left" w:pos="840"/>
        </w:tabs>
        <w:spacing w:after="0" w:line="240" w:lineRule="auto"/>
        <w:ind w:right="55"/>
        <w:jc w:val="both"/>
        <w:rPr>
          <w:rFonts w:ascii="Arial" w:hAnsi="Arial" w:cs="Arial"/>
          <w:color w:val="EE0000"/>
          <w:sz w:val="24"/>
          <w:szCs w:val="24"/>
        </w:rPr>
      </w:pPr>
    </w:p>
    <w:p w14:paraId="76B8843B" w14:textId="0E3451A6" w:rsidR="008E50B2" w:rsidRPr="000111EA" w:rsidRDefault="008E50B2" w:rsidP="008E50B2">
      <w:pPr>
        <w:spacing w:after="0" w:line="240" w:lineRule="auto"/>
        <w:jc w:val="both"/>
        <w:rPr>
          <w:rFonts w:ascii="Arial" w:hAnsi="Arial" w:cs="Arial"/>
          <w:b/>
          <w:bCs/>
          <w:sz w:val="24"/>
          <w:szCs w:val="24"/>
          <w:u w:val="single"/>
        </w:rPr>
      </w:pPr>
      <w:r w:rsidRPr="000111EA">
        <w:rPr>
          <w:rFonts w:ascii="Arial" w:hAnsi="Arial" w:cs="Arial"/>
          <w:b/>
          <w:bCs/>
          <w:spacing w:val="-1"/>
          <w:sz w:val="24"/>
          <w:szCs w:val="24"/>
          <w:u w:val="single"/>
        </w:rPr>
        <w:t>Re</w:t>
      </w:r>
      <w:r w:rsidRPr="000111EA">
        <w:rPr>
          <w:rFonts w:ascii="Arial" w:hAnsi="Arial" w:cs="Arial"/>
          <w:b/>
          <w:bCs/>
          <w:sz w:val="24"/>
          <w:szCs w:val="24"/>
          <w:u w:val="single"/>
        </w:rPr>
        <w:t>s</w:t>
      </w:r>
      <w:r w:rsidRPr="000111EA">
        <w:rPr>
          <w:rFonts w:ascii="Arial" w:hAnsi="Arial" w:cs="Arial"/>
          <w:b/>
          <w:bCs/>
          <w:spacing w:val="1"/>
          <w:sz w:val="24"/>
          <w:szCs w:val="24"/>
          <w:u w:val="single"/>
        </w:rPr>
        <w:t>our</w:t>
      </w:r>
      <w:r w:rsidRPr="000111EA">
        <w:rPr>
          <w:rFonts w:ascii="Arial" w:hAnsi="Arial" w:cs="Arial"/>
          <w:b/>
          <w:bCs/>
          <w:sz w:val="24"/>
          <w:szCs w:val="24"/>
          <w:u w:val="single"/>
        </w:rPr>
        <w:t xml:space="preserve">ce </w:t>
      </w:r>
      <w:r w:rsidRPr="000111EA">
        <w:rPr>
          <w:rFonts w:ascii="Arial" w:hAnsi="Arial" w:cs="Arial"/>
          <w:b/>
          <w:bCs/>
          <w:spacing w:val="1"/>
          <w:sz w:val="24"/>
          <w:szCs w:val="24"/>
          <w:u w:val="single"/>
        </w:rPr>
        <w:t>I</w:t>
      </w:r>
      <w:r w:rsidRPr="000111EA">
        <w:rPr>
          <w:rFonts w:ascii="Arial" w:hAnsi="Arial" w:cs="Arial"/>
          <w:b/>
          <w:bCs/>
          <w:spacing w:val="-1"/>
          <w:sz w:val="24"/>
          <w:szCs w:val="24"/>
          <w:u w:val="single"/>
        </w:rPr>
        <w:t>m</w:t>
      </w:r>
      <w:r w:rsidRPr="000111EA">
        <w:rPr>
          <w:rFonts w:ascii="Arial" w:hAnsi="Arial" w:cs="Arial"/>
          <w:b/>
          <w:bCs/>
          <w:spacing w:val="1"/>
          <w:sz w:val="24"/>
          <w:szCs w:val="24"/>
          <w:u w:val="single"/>
        </w:rPr>
        <w:t>p</w:t>
      </w:r>
      <w:r w:rsidRPr="000111EA">
        <w:rPr>
          <w:rFonts w:ascii="Arial" w:hAnsi="Arial" w:cs="Arial"/>
          <w:b/>
          <w:bCs/>
          <w:spacing w:val="-1"/>
          <w:sz w:val="24"/>
          <w:szCs w:val="24"/>
          <w:u w:val="single"/>
        </w:rPr>
        <w:t>a</w:t>
      </w:r>
      <w:r w:rsidRPr="000111EA">
        <w:rPr>
          <w:rFonts w:ascii="Arial" w:hAnsi="Arial" w:cs="Arial"/>
          <w:b/>
          <w:bCs/>
          <w:sz w:val="24"/>
          <w:szCs w:val="24"/>
          <w:u w:val="single"/>
        </w:rPr>
        <w:t>ct</w:t>
      </w:r>
      <w:r w:rsidR="009D0DCC" w:rsidRPr="000111EA">
        <w:rPr>
          <w:rFonts w:ascii="Arial" w:hAnsi="Arial" w:cs="Arial"/>
          <w:b/>
          <w:bCs/>
          <w:sz w:val="24"/>
          <w:szCs w:val="24"/>
          <w:u w:val="single"/>
        </w:rPr>
        <w:t xml:space="preserve"> </w:t>
      </w:r>
    </w:p>
    <w:p w14:paraId="1FB5C7D1" w14:textId="77777777" w:rsidR="000437BF" w:rsidRPr="000111EA" w:rsidRDefault="000437BF" w:rsidP="000437BF">
      <w:pPr>
        <w:spacing w:after="0" w:line="240" w:lineRule="auto"/>
        <w:ind w:right="-20"/>
        <w:jc w:val="both"/>
        <w:rPr>
          <w:rFonts w:ascii="Arial" w:hAnsi="Arial" w:cs="Arial"/>
          <w:position w:val="-1"/>
          <w:sz w:val="24"/>
          <w:szCs w:val="24"/>
        </w:rPr>
      </w:pPr>
      <w:r w:rsidRPr="000111EA">
        <w:rPr>
          <w:rFonts w:ascii="Arial" w:hAnsi="Arial" w:cs="Arial"/>
          <w:spacing w:val="-1"/>
          <w:position w:val="-1"/>
          <w:sz w:val="24"/>
          <w:szCs w:val="24"/>
        </w:rPr>
        <w:t>T</w:t>
      </w:r>
      <w:r w:rsidRPr="000111EA">
        <w:rPr>
          <w:rFonts w:ascii="Arial" w:hAnsi="Arial" w:cs="Arial"/>
          <w:position w:val="-1"/>
          <w:sz w:val="24"/>
          <w:szCs w:val="24"/>
        </w:rPr>
        <w:t>here</w:t>
      </w:r>
      <w:r w:rsidRPr="000111EA">
        <w:rPr>
          <w:rFonts w:ascii="Arial" w:hAnsi="Arial" w:cs="Arial"/>
          <w:spacing w:val="1"/>
          <w:position w:val="-1"/>
          <w:sz w:val="24"/>
          <w:szCs w:val="24"/>
        </w:rPr>
        <w:t xml:space="preserve"> </w:t>
      </w:r>
      <w:r w:rsidRPr="000111EA">
        <w:rPr>
          <w:rFonts w:ascii="Arial" w:hAnsi="Arial" w:cs="Arial"/>
          <w:position w:val="-1"/>
          <w:sz w:val="24"/>
          <w:szCs w:val="24"/>
        </w:rPr>
        <w:t>is</w:t>
      </w:r>
      <w:r w:rsidRPr="000111EA">
        <w:rPr>
          <w:rFonts w:ascii="Arial" w:hAnsi="Arial" w:cs="Arial"/>
          <w:spacing w:val="1"/>
          <w:position w:val="-1"/>
          <w:sz w:val="24"/>
          <w:szCs w:val="24"/>
        </w:rPr>
        <w:t xml:space="preserve"> </w:t>
      </w:r>
      <w:r w:rsidRPr="000111EA">
        <w:rPr>
          <w:rFonts w:ascii="Arial" w:hAnsi="Arial" w:cs="Arial"/>
          <w:position w:val="-1"/>
          <w:sz w:val="24"/>
          <w:szCs w:val="24"/>
        </w:rPr>
        <w:t xml:space="preserve">no </w:t>
      </w:r>
      <w:r w:rsidRPr="000111EA">
        <w:rPr>
          <w:rFonts w:ascii="Arial" w:hAnsi="Arial" w:cs="Arial"/>
          <w:spacing w:val="-1"/>
          <w:position w:val="-1"/>
          <w:sz w:val="24"/>
          <w:szCs w:val="24"/>
        </w:rPr>
        <w:t>f</w:t>
      </w:r>
      <w:r w:rsidRPr="000111EA">
        <w:rPr>
          <w:rFonts w:ascii="Arial" w:hAnsi="Arial" w:cs="Arial"/>
          <w:position w:val="-1"/>
          <w:sz w:val="24"/>
          <w:szCs w:val="24"/>
        </w:rPr>
        <w:t>is</w:t>
      </w:r>
      <w:r w:rsidRPr="000111EA">
        <w:rPr>
          <w:rFonts w:ascii="Arial" w:hAnsi="Arial" w:cs="Arial"/>
          <w:spacing w:val="1"/>
          <w:position w:val="-1"/>
          <w:sz w:val="24"/>
          <w:szCs w:val="24"/>
        </w:rPr>
        <w:t>c</w:t>
      </w:r>
      <w:r w:rsidRPr="000111EA">
        <w:rPr>
          <w:rFonts w:ascii="Arial" w:hAnsi="Arial" w:cs="Arial"/>
          <w:spacing w:val="-1"/>
          <w:position w:val="-1"/>
          <w:sz w:val="24"/>
          <w:szCs w:val="24"/>
        </w:rPr>
        <w:t>a</w:t>
      </w:r>
      <w:r w:rsidRPr="000111EA">
        <w:rPr>
          <w:rFonts w:ascii="Arial" w:hAnsi="Arial" w:cs="Arial"/>
          <w:position w:val="-1"/>
          <w:sz w:val="24"/>
          <w:szCs w:val="24"/>
        </w:rPr>
        <w:t>l</w:t>
      </w:r>
      <w:r w:rsidRPr="000111EA">
        <w:rPr>
          <w:rFonts w:ascii="Arial" w:hAnsi="Arial" w:cs="Arial"/>
          <w:spacing w:val="6"/>
          <w:position w:val="-1"/>
          <w:sz w:val="24"/>
          <w:szCs w:val="24"/>
        </w:rPr>
        <w:t xml:space="preserve"> </w:t>
      </w:r>
      <w:r w:rsidRPr="000111EA">
        <w:rPr>
          <w:rFonts w:ascii="Arial" w:hAnsi="Arial" w:cs="Arial"/>
          <w:position w:val="-1"/>
          <w:sz w:val="24"/>
          <w:szCs w:val="24"/>
        </w:rPr>
        <w:t>i</w:t>
      </w:r>
      <w:r w:rsidRPr="000111EA">
        <w:rPr>
          <w:rFonts w:ascii="Arial" w:hAnsi="Arial" w:cs="Arial"/>
          <w:spacing w:val="3"/>
          <w:position w:val="-1"/>
          <w:sz w:val="24"/>
          <w:szCs w:val="24"/>
        </w:rPr>
        <w:t>m</w:t>
      </w:r>
      <w:r w:rsidRPr="000111EA">
        <w:rPr>
          <w:rFonts w:ascii="Arial" w:hAnsi="Arial" w:cs="Arial"/>
          <w:position w:val="-1"/>
          <w:sz w:val="24"/>
          <w:szCs w:val="24"/>
        </w:rPr>
        <w:t>p</w:t>
      </w:r>
      <w:r w:rsidRPr="000111EA">
        <w:rPr>
          <w:rFonts w:ascii="Arial" w:hAnsi="Arial" w:cs="Arial"/>
          <w:spacing w:val="-1"/>
          <w:position w:val="-1"/>
          <w:sz w:val="24"/>
          <w:szCs w:val="24"/>
        </w:rPr>
        <w:t>a</w:t>
      </w:r>
      <w:r w:rsidRPr="000111EA">
        <w:rPr>
          <w:rFonts w:ascii="Arial" w:hAnsi="Arial" w:cs="Arial"/>
          <w:spacing w:val="1"/>
          <w:position w:val="-1"/>
          <w:sz w:val="24"/>
          <w:szCs w:val="24"/>
        </w:rPr>
        <w:t>c</w:t>
      </w:r>
      <w:r w:rsidRPr="000111EA">
        <w:rPr>
          <w:rFonts w:ascii="Arial" w:hAnsi="Arial" w:cs="Arial"/>
          <w:position w:val="-1"/>
          <w:sz w:val="24"/>
          <w:szCs w:val="24"/>
        </w:rPr>
        <w:t>t</w:t>
      </w:r>
      <w:r w:rsidRPr="000111EA">
        <w:rPr>
          <w:rFonts w:ascii="Arial" w:hAnsi="Arial" w:cs="Arial"/>
          <w:spacing w:val="-4"/>
          <w:position w:val="-1"/>
          <w:sz w:val="24"/>
          <w:szCs w:val="24"/>
        </w:rPr>
        <w:t xml:space="preserve"> </w:t>
      </w:r>
      <w:r w:rsidRPr="000111EA">
        <w:rPr>
          <w:rFonts w:ascii="Arial" w:hAnsi="Arial" w:cs="Arial"/>
          <w:spacing w:val="-1"/>
          <w:position w:val="-1"/>
          <w:sz w:val="24"/>
          <w:szCs w:val="24"/>
        </w:rPr>
        <w:t>a</w:t>
      </w:r>
      <w:r w:rsidRPr="000111EA">
        <w:rPr>
          <w:rFonts w:ascii="Arial" w:hAnsi="Arial" w:cs="Arial"/>
          <w:position w:val="-1"/>
          <w:sz w:val="24"/>
          <w:szCs w:val="24"/>
        </w:rPr>
        <w:t>ss</w:t>
      </w:r>
      <w:r w:rsidRPr="000111EA">
        <w:rPr>
          <w:rFonts w:ascii="Arial" w:hAnsi="Arial" w:cs="Arial"/>
          <w:spacing w:val="-1"/>
          <w:position w:val="-1"/>
          <w:sz w:val="24"/>
          <w:szCs w:val="24"/>
        </w:rPr>
        <w:t>o</w:t>
      </w:r>
      <w:r w:rsidRPr="000111EA">
        <w:rPr>
          <w:rFonts w:ascii="Arial" w:hAnsi="Arial" w:cs="Arial"/>
          <w:spacing w:val="1"/>
          <w:position w:val="-1"/>
          <w:sz w:val="24"/>
          <w:szCs w:val="24"/>
        </w:rPr>
        <w:t>c</w:t>
      </w:r>
      <w:r w:rsidRPr="000111EA">
        <w:rPr>
          <w:rFonts w:ascii="Arial" w:hAnsi="Arial" w:cs="Arial"/>
          <w:position w:val="-1"/>
          <w:sz w:val="24"/>
          <w:szCs w:val="24"/>
        </w:rPr>
        <w:t>i</w:t>
      </w:r>
      <w:r w:rsidRPr="000111EA">
        <w:rPr>
          <w:rFonts w:ascii="Arial" w:hAnsi="Arial" w:cs="Arial"/>
          <w:spacing w:val="-1"/>
          <w:position w:val="-1"/>
          <w:sz w:val="24"/>
          <w:szCs w:val="24"/>
        </w:rPr>
        <w:t>a</w:t>
      </w:r>
      <w:r w:rsidRPr="000111EA">
        <w:rPr>
          <w:rFonts w:ascii="Arial" w:hAnsi="Arial" w:cs="Arial"/>
          <w:spacing w:val="-5"/>
          <w:position w:val="-1"/>
          <w:sz w:val="24"/>
          <w:szCs w:val="24"/>
        </w:rPr>
        <w:t>t</w:t>
      </w:r>
      <w:r w:rsidRPr="000111EA">
        <w:rPr>
          <w:rFonts w:ascii="Arial" w:hAnsi="Arial" w:cs="Arial"/>
          <w:position w:val="-1"/>
          <w:sz w:val="24"/>
          <w:szCs w:val="24"/>
        </w:rPr>
        <w:t>ed</w:t>
      </w:r>
      <w:r w:rsidRPr="000111EA">
        <w:rPr>
          <w:rFonts w:ascii="Arial" w:hAnsi="Arial" w:cs="Arial"/>
          <w:spacing w:val="2"/>
          <w:position w:val="-1"/>
          <w:sz w:val="24"/>
          <w:szCs w:val="24"/>
        </w:rPr>
        <w:t xml:space="preserve"> w</w:t>
      </w:r>
      <w:r w:rsidRPr="000111EA">
        <w:rPr>
          <w:rFonts w:ascii="Arial" w:hAnsi="Arial" w:cs="Arial"/>
          <w:position w:val="-1"/>
          <w:sz w:val="24"/>
          <w:szCs w:val="24"/>
        </w:rPr>
        <w:t>i</w:t>
      </w:r>
      <w:r w:rsidRPr="000111EA">
        <w:rPr>
          <w:rFonts w:ascii="Arial" w:hAnsi="Arial" w:cs="Arial"/>
          <w:spacing w:val="-5"/>
          <w:position w:val="-1"/>
          <w:sz w:val="24"/>
          <w:szCs w:val="24"/>
        </w:rPr>
        <w:t>t</w:t>
      </w:r>
      <w:r w:rsidRPr="000111EA">
        <w:rPr>
          <w:rFonts w:ascii="Arial" w:hAnsi="Arial" w:cs="Arial"/>
          <w:position w:val="-1"/>
          <w:sz w:val="24"/>
          <w:szCs w:val="24"/>
        </w:rPr>
        <w:t>h</w:t>
      </w:r>
      <w:r w:rsidRPr="000111EA">
        <w:rPr>
          <w:rFonts w:ascii="Arial" w:hAnsi="Arial" w:cs="Arial"/>
          <w:spacing w:val="1"/>
          <w:position w:val="-1"/>
          <w:sz w:val="24"/>
          <w:szCs w:val="24"/>
        </w:rPr>
        <w:t xml:space="preserve"> </w:t>
      </w:r>
      <w:r w:rsidRPr="000111EA">
        <w:rPr>
          <w:rFonts w:ascii="Arial" w:hAnsi="Arial" w:cs="Arial"/>
          <w:spacing w:val="-5"/>
          <w:position w:val="-1"/>
          <w:sz w:val="24"/>
          <w:szCs w:val="24"/>
        </w:rPr>
        <w:t>t</w:t>
      </w:r>
      <w:r w:rsidRPr="000111EA">
        <w:rPr>
          <w:rFonts w:ascii="Arial" w:hAnsi="Arial" w:cs="Arial"/>
          <w:position w:val="-1"/>
          <w:sz w:val="24"/>
          <w:szCs w:val="24"/>
        </w:rPr>
        <w:t>his</w:t>
      </w:r>
      <w:r w:rsidRPr="000111EA">
        <w:rPr>
          <w:rFonts w:ascii="Arial" w:hAnsi="Arial" w:cs="Arial"/>
          <w:spacing w:val="1"/>
          <w:position w:val="-1"/>
          <w:sz w:val="24"/>
          <w:szCs w:val="24"/>
        </w:rPr>
        <w:t xml:space="preserve"> </w:t>
      </w:r>
      <w:r w:rsidRPr="000111EA">
        <w:rPr>
          <w:rFonts w:ascii="Arial" w:hAnsi="Arial" w:cs="Arial"/>
          <w:spacing w:val="-1"/>
          <w:position w:val="-1"/>
          <w:sz w:val="24"/>
          <w:szCs w:val="24"/>
        </w:rPr>
        <w:t>a</w:t>
      </w:r>
      <w:r w:rsidRPr="000111EA">
        <w:rPr>
          <w:rFonts w:ascii="Arial" w:hAnsi="Arial" w:cs="Arial"/>
          <w:spacing w:val="1"/>
          <w:position w:val="-1"/>
          <w:sz w:val="24"/>
          <w:szCs w:val="24"/>
        </w:rPr>
        <w:t>c</w:t>
      </w:r>
      <w:r w:rsidRPr="000111EA">
        <w:rPr>
          <w:rFonts w:ascii="Arial" w:hAnsi="Arial" w:cs="Arial"/>
          <w:spacing w:val="-5"/>
          <w:position w:val="-1"/>
          <w:sz w:val="24"/>
          <w:szCs w:val="24"/>
        </w:rPr>
        <w:t>t</w:t>
      </w:r>
      <w:r w:rsidRPr="000111EA">
        <w:rPr>
          <w:rFonts w:ascii="Arial" w:hAnsi="Arial" w:cs="Arial"/>
          <w:position w:val="-1"/>
          <w:sz w:val="24"/>
          <w:szCs w:val="24"/>
        </w:rPr>
        <w:t>i</w:t>
      </w:r>
      <w:r w:rsidRPr="000111EA">
        <w:rPr>
          <w:rFonts w:ascii="Arial" w:hAnsi="Arial" w:cs="Arial"/>
          <w:spacing w:val="-1"/>
          <w:position w:val="-1"/>
          <w:sz w:val="24"/>
          <w:szCs w:val="24"/>
        </w:rPr>
        <w:t>o</w:t>
      </w:r>
      <w:r w:rsidRPr="000111EA">
        <w:rPr>
          <w:rFonts w:ascii="Arial" w:hAnsi="Arial" w:cs="Arial"/>
          <w:position w:val="-1"/>
          <w:sz w:val="24"/>
          <w:szCs w:val="24"/>
        </w:rPr>
        <w:t>n.</w:t>
      </w:r>
    </w:p>
    <w:p w14:paraId="505ECDCD" w14:textId="77777777" w:rsidR="005D76D8" w:rsidRPr="00DB2331" w:rsidRDefault="005D76D8" w:rsidP="000437BF">
      <w:pPr>
        <w:spacing w:after="0" w:line="240" w:lineRule="auto"/>
        <w:ind w:right="-20"/>
        <w:jc w:val="both"/>
        <w:rPr>
          <w:rFonts w:ascii="Arial" w:hAnsi="Arial" w:cs="Arial"/>
          <w:position w:val="-1"/>
          <w:sz w:val="24"/>
          <w:szCs w:val="24"/>
        </w:rPr>
      </w:pPr>
    </w:p>
    <w:p w14:paraId="41F3A7AD" w14:textId="61A98E12" w:rsidR="005D76D8" w:rsidRPr="00DB2331" w:rsidRDefault="005D76D8" w:rsidP="005D76D8">
      <w:pPr>
        <w:spacing w:after="0" w:line="240" w:lineRule="auto"/>
        <w:ind w:right="-20"/>
        <w:jc w:val="both"/>
        <w:rPr>
          <w:rFonts w:ascii="Arial" w:hAnsi="Arial" w:cs="Arial"/>
          <w:b/>
          <w:bCs/>
          <w:position w:val="-1"/>
          <w:sz w:val="24"/>
          <w:szCs w:val="24"/>
          <w:u w:val="single"/>
        </w:rPr>
      </w:pPr>
      <w:r w:rsidRPr="00DB2331">
        <w:rPr>
          <w:rFonts w:ascii="Arial" w:hAnsi="Arial" w:cs="Arial"/>
          <w:b/>
          <w:bCs/>
          <w:position w:val="-1"/>
          <w:sz w:val="24"/>
          <w:szCs w:val="24"/>
          <w:u w:val="single"/>
        </w:rPr>
        <w:t xml:space="preserve">Related CAM </w:t>
      </w:r>
    </w:p>
    <w:p w14:paraId="7EB0F317" w14:textId="38F73D4C" w:rsidR="005D76D8" w:rsidRPr="00DB2331" w:rsidRDefault="005D76D8" w:rsidP="005D76D8">
      <w:pPr>
        <w:spacing w:after="0" w:line="240" w:lineRule="auto"/>
        <w:ind w:right="-20"/>
        <w:jc w:val="both"/>
        <w:rPr>
          <w:rFonts w:ascii="Arial" w:hAnsi="Arial" w:cs="Arial"/>
          <w:position w:val="-1"/>
          <w:sz w:val="24"/>
          <w:szCs w:val="24"/>
        </w:rPr>
      </w:pPr>
      <w:r w:rsidRPr="00DB2331">
        <w:rPr>
          <w:rFonts w:ascii="Arial" w:hAnsi="Arial" w:cs="Arial"/>
          <w:position w:val="-1"/>
          <w:sz w:val="24"/>
          <w:szCs w:val="24"/>
        </w:rPr>
        <w:t>2</w:t>
      </w:r>
      <w:r w:rsidR="000A0D31" w:rsidRPr="00DB2331">
        <w:rPr>
          <w:rFonts w:ascii="Arial" w:hAnsi="Arial" w:cs="Arial"/>
          <w:position w:val="-1"/>
          <w:sz w:val="24"/>
          <w:szCs w:val="24"/>
        </w:rPr>
        <w:t>6</w:t>
      </w:r>
      <w:r w:rsidRPr="00DB2331">
        <w:rPr>
          <w:rFonts w:ascii="Arial" w:hAnsi="Arial" w:cs="Arial"/>
          <w:position w:val="-1"/>
          <w:sz w:val="24"/>
          <w:szCs w:val="24"/>
        </w:rPr>
        <w:t>-</w:t>
      </w:r>
      <w:r w:rsidR="001A5F2A" w:rsidRPr="00DB2331">
        <w:rPr>
          <w:rFonts w:ascii="Arial" w:hAnsi="Arial" w:cs="Arial"/>
          <w:position w:val="-1"/>
          <w:sz w:val="24"/>
          <w:szCs w:val="24"/>
        </w:rPr>
        <w:t>03</w:t>
      </w:r>
      <w:r w:rsidR="00DB2331" w:rsidRPr="00DB2331">
        <w:rPr>
          <w:rFonts w:ascii="Arial" w:hAnsi="Arial" w:cs="Arial"/>
          <w:position w:val="-1"/>
          <w:sz w:val="24"/>
          <w:szCs w:val="24"/>
        </w:rPr>
        <w:t>84</w:t>
      </w:r>
    </w:p>
    <w:p w14:paraId="1BBF647C" w14:textId="50D66E00" w:rsidR="008E50B2" w:rsidRPr="00AC16BC" w:rsidRDefault="008E50B2" w:rsidP="008E50B2">
      <w:pPr>
        <w:spacing w:after="0" w:line="240" w:lineRule="auto"/>
        <w:jc w:val="both"/>
        <w:rPr>
          <w:rFonts w:ascii="Arial" w:hAnsi="Arial" w:cs="Arial"/>
          <w:b/>
          <w:bCs/>
          <w:color w:val="EE0000"/>
          <w:sz w:val="24"/>
          <w:szCs w:val="24"/>
          <w:u w:val="single"/>
        </w:rPr>
      </w:pPr>
    </w:p>
    <w:p w14:paraId="0C217204" w14:textId="77777777" w:rsidR="00F249F5" w:rsidRPr="001A5449" w:rsidRDefault="00F249F5" w:rsidP="00F249F5">
      <w:pPr>
        <w:widowControl/>
        <w:spacing w:after="0" w:line="240" w:lineRule="auto"/>
        <w:jc w:val="both"/>
        <w:rPr>
          <w:rFonts w:ascii="Arial" w:eastAsia="Times New Roman" w:hAnsi="Arial" w:cs="Arial"/>
          <w:b/>
          <w:sz w:val="24"/>
          <w:szCs w:val="24"/>
          <w:u w:val="single"/>
        </w:rPr>
      </w:pPr>
      <w:r w:rsidRPr="001A5449">
        <w:rPr>
          <w:rFonts w:ascii="Arial" w:eastAsia="Times New Roman" w:hAnsi="Arial" w:cs="Arial"/>
          <w:b/>
          <w:sz w:val="24"/>
          <w:szCs w:val="24"/>
          <w:u w:val="single"/>
        </w:rPr>
        <w:t>Strategic Connections</w:t>
      </w:r>
    </w:p>
    <w:p w14:paraId="7A1FBC3F" w14:textId="6C2141C4" w:rsidR="00F249F5" w:rsidRPr="000111EA" w:rsidRDefault="00F249F5" w:rsidP="00F249F5">
      <w:pPr>
        <w:spacing w:after="0" w:line="240" w:lineRule="auto"/>
        <w:jc w:val="both"/>
        <w:rPr>
          <w:rFonts w:ascii="Arial" w:hAnsi="Arial" w:cs="Arial"/>
          <w:iCs/>
          <w:sz w:val="24"/>
          <w:szCs w:val="24"/>
        </w:rPr>
      </w:pPr>
      <w:r w:rsidRPr="000111EA">
        <w:rPr>
          <w:rFonts w:ascii="Arial" w:hAnsi="Arial" w:cs="Arial"/>
          <w:iCs/>
          <w:sz w:val="24"/>
          <w:szCs w:val="24"/>
        </w:rPr>
        <w:t xml:space="preserve">This item supports the </w:t>
      </w:r>
      <w:r w:rsidRPr="0084783C">
        <w:rPr>
          <w:rFonts w:ascii="Arial" w:hAnsi="Arial" w:cs="Arial"/>
          <w:i/>
          <w:sz w:val="24"/>
          <w:szCs w:val="24"/>
        </w:rPr>
        <w:t>Press Play Fort Lauderdale 202</w:t>
      </w:r>
      <w:r w:rsidR="0067082A" w:rsidRPr="0084783C">
        <w:rPr>
          <w:rFonts w:ascii="Arial" w:hAnsi="Arial" w:cs="Arial"/>
          <w:i/>
          <w:sz w:val="24"/>
          <w:szCs w:val="24"/>
        </w:rPr>
        <w:t>9</w:t>
      </w:r>
      <w:r w:rsidRPr="0084783C">
        <w:rPr>
          <w:rFonts w:ascii="Arial" w:hAnsi="Arial" w:cs="Arial"/>
          <w:i/>
          <w:sz w:val="24"/>
          <w:szCs w:val="24"/>
        </w:rPr>
        <w:t xml:space="preserve"> Strategic Plan</w:t>
      </w:r>
      <w:r w:rsidRPr="000111EA">
        <w:rPr>
          <w:rFonts w:ascii="Arial" w:hAnsi="Arial" w:cs="Arial"/>
          <w:iCs/>
          <w:sz w:val="24"/>
          <w:szCs w:val="24"/>
        </w:rPr>
        <w:t xml:space="preserve">, specifically advancing: </w:t>
      </w:r>
    </w:p>
    <w:p w14:paraId="72EC28A0" w14:textId="09A38AA8" w:rsidR="008257EE" w:rsidRPr="00492C6D" w:rsidRDefault="00F249F5" w:rsidP="00492C6D">
      <w:pPr>
        <w:pStyle w:val="ListParagraph"/>
        <w:numPr>
          <w:ilvl w:val="0"/>
          <w:numId w:val="9"/>
        </w:numPr>
        <w:spacing w:after="0" w:line="240" w:lineRule="auto"/>
        <w:jc w:val="both"/>
        <w:rPr>
          <w:rFonts w:ascii="Arial" w:hAnsi="Arial" w:cs="Arial"/>
          <w:iCs/>
          <w:sz w:val="24"/>
          <w:szCs w:val="24"/>
        </w:rPr>
      </w:pPr>
      <w:r w:rsidRPr="000111EA">
        <w:rPr>
          <w:rFonts w:ascii="Arial" w:hAnsi="Arial" w:cs="Arial"/>
          <w:iCs/>
          <w:sz w:val="24"/>
          <w:szCs w:val="24"/>
        </w:rPr>
        <w:t xml:space="preserve">The Infrastructure </w:t>
      </w:r>
      <w:r w:rsidR="0081337C" w:rsidRPr="000111EA">
        <w:rPr>
          <w:rFonts w:ascii="Arial" w:hAnsi="Arial" w:cs="Arial"/>
          <w:iCs/>
          <w:sz w:val="24"/>
          <w:szCs w:val="24"/>
        </w:rPr>
        <w:t>and Resilience</w:t>
      </w:r>
      <w:r w:rsidR="00492C6D">
        <w:rPr>
          <w:rFonts w:ascii="Arial" w:hAnsi="Arial" w:cs="Arial"/>
          <w:iCs/>
          <w:sz w:val="24"/>
          <w:szCs w:val="24"/>
        </w:rPr>
        <w:t xml:space="preserve"> Focus Area, </w:t>
      </w:r>
      <w:r w:rsidR="008257EE" w:rsidRPr="00492C6D">
        <w:rPr>
          <w:rFonts w:ascii="Arial" w:hAnsi="Arial" w:cs="Arial"/>
          <w:iCs/>
          <w:sz w:val="24"/>
          <w:szCs w:val="24"/>
        </w:rPr>
        <w:t>Goal 3</w:t>
      </w:r>
      <w:r w:rsidR="00876C5A" w:rsidRPr="00492C6D">
        <w:rPr>
          <w:rFonts w:ascii="Arial" w:hAnsi="Arial" w:cs="Arial"/>
          <w:iCs/>
          <w:sz w:val="24"/>
          <w:szCs w:val="24"/>
        </w:rPr>
        <w:t>:</w:t>
      </w:r>
      <w:r w:rsidR="00876C5A" w:rsidRPr="000111EA">
        <w:t xml:space="preserve"> </w:t>
      </w:r>
      <w:r w:rsidR="00876C5A" w:rsidRPr="00492C6D">
        <w:rPr>
          <w:rFonts w:ascii="Arial" w:hAnsi="Arial" w:cs="Arial"/>
          <w:iCs/>
          <w:sz w:val="24"/>
          <w:szCs w:val="24"/>
        </w:rPr>
        <w:t>Be a sustainable and resilient community.</w:t>
      </w:r>
    </w:p>
    <w:p w14:paraId="00748E19" w14:textId="52E4E4F4" w:rsidR="00F249F5" w:rsidRPr="000111EA" w:rsidRDefault="0081337C" w:rsidP="0067082A">
      <w:pPr>
        <w:pStyle w:val="ListParagraph"/>
        <w:spacing w:after="0" w:line="240" w:lineRule="auto"/>
        <w:jc w:val="both"/>
        <w:rPr>
          <w:rFonts w:ascii="Arial" w:hAnsi="Arial" w:cs="Arial"/>
          <w:iCs/>
          <w:sz w:val="24"/>
          <w:szCs w:val="24"/>
        </w:rPr>
      </w:pPr>
      <w:r w:rsidRPr="000111EA">
        <w:rPr>
          <w:rFonts w:ascii="Arial" w:hAnsi="Arial" w:cs="Arial"/>
          <w:iCs/>
          <w:sz w:val="24"/>
          <w:szCs w:val="24"/>
        </w:rPr>
        <w:t xml:space="preserve"> </w:t>
      </w:r>
    </w:p>
    <w:p w14:paraId="127BF5E7" w14:textId="5F4EF418" w:rsidR="00F249F5" w:rsidRPr="000111EA" w:rsidRDefault="00F249F5" w:rsidP="00F249F5">
      <w:pPr>
        <w:spacing w:after="0" w:line="240" w:lineRule="auto"/>
        <w:jc w:val="both"/>
        <w:rPr>
          <w:rFonts w:ascii="Arial" w:eastAsia="Times New Roman" w:hAnsi="Arial" w:cs="Arial"/>
          <w:iCs/>
          <w:sz w:val="24"/>
          <w:szCs w:val="24"/>
        </w:rPr>
      </w:pPr>
      <w:r w:rsidRPr="000111EA">
        <w:rPr>
          <w:rFonts w:ascii="Arial" w:eastAsia="Times New Roman" w:hAnsi="Arial" w:cs="Arial"/>
          <w:iCs/>
          <w:sz w:val="24"/>
          <w:szCs w:val="24"/>
        </w:rPr>
        <w:t xml:space="preserve">This item advances the </w:t>
      </w:r>
      <w:r w:rsidRPr="0084783C">
        <w:rPr>
          <w:rFonts w:ascii="Arial" w:eastAsia="Times New Roman" w:hAnsi="Arial" w:cs="Arial"/>
          <w:i/>
          <w:iCs/>
          <w:sz w:val="24"/>
          <w:szCs w:val="24"/>
        </w:rPr>
        <w:t xml:space="preserve">Fast Forward Fort Lauderdale 2035 Vision Plan: We Are </w:t>
      </w:r>
      <w:r w:rsidR="00997A2E" w:rsidRPr="0084783C">
        <w:rPr>
          <w:rFonts w:ascii="Arial" w:eastAsia="Times New Roman" w:hAnsi="Arial" w:cs="Arial"/>
          <w:i/>
          <w:iCs/>
          <w:sz w:val="24"/>
          <w:szCs w:val="24"/>
        </w:rPr>
        <w:t>Ready</w:t>
      </w:r>
    </w:p>
    <w:p w14:paraId="389567D3" w14:textId="77777777" w:rsidR="00F249F5" w:rsidRPr="000111EA" w:rsidRDefault="00F249F5" w:rsidP="00F249F5">
      <w:pPr>
        <w:spacing w:after="0" w:line="240" w:lineRule="auto"/>
        <w:jc w:val="both"/>
        <w:rPr>
          <w:rFonts w:ascii="Arial" w:hAnsi="Arial" w:cs="Arial"/>
          <w:bCs/>
          <w:sz w:val="24"/>
          <w:szCs w:val="24"/>
          <w:highlight w:val="yellow"/>
        </w:rPr>
      </w:pPr>
    </w:p>
    <w:p w14:paraId="56BCE4E0" w14:textId="77777777" w:rsidR="00F249F5" w:rsidRPr="000111EA" w:rsidRDefault="00F249F5" w:rsidP="00F249F5">
      <w:pPr>
        <w:spacing w:after="0" w:line="240" w:lineRule="auto"/>
        <w:jc w:val="both"/>
        <w:rPr>
          <w:rFonts w:ascii="Arial" w:eastAsia="Times New Roman" w:hAnsi="Arial" w:cs="Arial"/>
          <w:iCs/>
          <w:sz w:val="24"/>
          <w:szCs w:val="24"/>
        </w:rPr>
      </w:pPr>
      <w:r w:rsidRPr="000111EA">
        <w:rPr>
          <w:rFonts w:ascii="Arial" w:eastAsia="Times New Roman" w:hAnsi="Arial" w:cs="Arial"/>
          <w:iCs/>
          <w:sz w:val="24"/>
          <w:szCs w:val="24"/>
        </w:rPr>
        <w:t xml:space="preserve">This item also supports the </w:t>
      </w:r>
      <w:r w:rsidRPr="0084783C">
        <w:rPr>
          <w:rFonts w:ascii="Arial" w:eastAsia="Times New Roman" w:hAnsi="Arial" w:cs="Arial"/>
          <w:i/>
          <w:sz w:val="24"/>
          <w:szCs w:val="24"/>
        </w:rPr>
        <w:t>Advance Fort Lauderdale 2040 Comprehensive Plan</w:t>
      </w:r>
      <w:r w:rsidRPr="000111EA">
        <w:rPr>
          <w:rFonts w:ascii="Arial" w:eastAsia="Times New Roman" w:hAnsi="Arial" w:cs="Arial"/>
          <w:iCs/>
          <w:sz w:val="24"/>
          <w:szCs w:val="24"/>
        </w:rPr>
        <w:t xml:space="preserve"> specifically advancing:</w:t>
      </w:r>
    </w:p>
    <w:p w14:paraId="27A55804" w14:textId="77777777" w:rsidR="00F249F5" w:rsidRPr="000111EA" w:rsidRDefault="00F249F5" w:rsidP="00F249F5">
      <w:pPr>
        <w:spacing w:after="0" w:line="240" w:lineRule="auto"/>
        <w:jc w:val="both"/>
        <w:rPr>
          <w:rFonts w:ascii="Arial" w:eastAsia="Times New Roman" w:hAnsi="Arial" w:cs="Arial"/>
          <w:iCs/>
          <w:sz w:val="24"/>
          <w:szCs w:val="24"/>
        </w:rPr>
      </w:pPr>
    </w:p>
    <w:p w14:paraId="0D2E67D9" w14:textId="77777777" w:rsidR="00F249F5" w:rsidRPr="000111EA" w:rsidRDefault="00F249F5" w:rsidP="00F249F5">
      <w:pPr>
        <w:pStyle w:val="ListParagraph"/>
        <w:numPr>
          <w:ilvl w:val="0"/>
          <w:numId w:val="10"/>
        </w:numPr>
        <w:spacing w:after="0" w:line="240" w:lineRule="auto"/>
        <w:jc w:val="both"/>
        <w:rPr>
          <w:rFonts w:ascii="Arial" w:eastAsia="Times New Roman" w:hAnsi="Arial" w:cs="Arial"/>
          <w:iCs/>
          <w:sz w:val="24"/>
          <w:szCs w:val="24"/>
        </w:rPr>
      </w:pPr>
      <w:r w:rsidRPr="000111EA">
        <w:rPr>
          <w:rFonts w:ascii="Arial" w:eastAsia="Times New Roman" w:hAnsi="Arial" w:cs="Arial"/>
          <w:iCs/>
          <w:sz w:val="24"/>
          <w:szCs w:val="24"/>
        </w:rPr>
        <w:t>The Infrastructure Enhancement Focus Area</w:t>
      </w:r>
    </w:p>
    <w:p w14:paraId="4942C03F" w14:textId="4E00895A" w:rsidR="003055B3" w:rsidRPr="000111EA" w:rsidRDefault="003055B3" w:rsidP="00F249F5">
      <w:pPr>
        <w:pStyle w:val="ListParagraph"/>
        <w:numPr>
          <w:ilvl w:val="0"/>
          <w:numId w:val="10"/>
        </w:numPr>
        <w:spacing w:after="0" w:line="240" w:lineRule="auto"/>
        <w:jc w:val="both"/>
        <w:rPr>
          <w:rFonts w:ascii="Arial" w:eastAsia="Times New Roman" w:hAnsi="Arial" w:cs="Arial"/>
          <w:iCs/>
          <w:sz w:val="24"/>
          <w:szCs w:val="24"/>
        </w:rPr>
      </w:pPr>
      <w:r w:rsidRPr="000111EA">
        <w:rPr>
          <w:rFonts w:ascii="Arial" w:eastAsia="Times New Roman" w:hAnsi="Arial" w:cs="Arial"/>
          <w:iCs/>
          <w:sz w:val="24"/>
          <w:szCs w:val="24"/>
        </w:rPr>
        <w:t xml:space="preserve">Sanitary Sewer, Water &amp; Stormwater Element </w:t>
      </w:r>
    </w:p>
    <w:p w14:paraId="374C2557" w14:textId="47AC1AFF" w:rsidR="003055B3" w:rsidRPr="000111EA" w:rsidRDefault="003055B3" w:rsidP="00F249F5">
      <w:pPr>
        <w:pStyle w:val="ListParagraph"/>
        <w:numPr>
          <w:ilvl w:val="0"/>
          <w:numId w:val="10"/>
        </w:numPr>
        <w:spacing w:after="0" w:line="240" w:lineRule="auto"/>
        <w:jc w:val="both"/>
        <w:rPr>
          <w:rFonts w:ascii="Arial" w:eastAsia="Times New Roman" w:hAnsi="Arial" w:cs="Arial"/>
          <w:iCs/>
          <w:sz w:val="24"/>
          <w:szCs w:val="24"/>
        </w:rPr>
      </w:pPr>
      <w:r w:rsidRPr="000111EA">
        <w:rPr>
          <w:rFonts w:ascii="Arial" w:eastAsia="Times New Roman" w:hAnsi="Arial" w:cs="Arial"/>
          <w:iCs/>
          <w:sz w:val="24"/>
          <w:szCs w:val="24"/>
        </w:rPr>
        <w:t xml:space="preserve">Goal </w:t>
      </w:r>
      <w:r w:rsidR="00571E06" w:rsidRPr="000111EA">
        <w:rPr>
          <w:rFonts w:ascii="Arial" w:eastAsia="Times New Roman" w:hAnsi="Arial" w:cs="Arial"/>
          <w:iCs/>
          <w:sz w:val="24"/>
          <w:szCs w:val="24"/>
        </w:rPr>
        <w:t>7</w:t>
      </w:r>
      <w:r w:rsidRPr="000111EA">
        <w:rPr>
          <w:rFonts w:ascii="Arial" w:eastAsia="Times New Roman" w:hAnsi="Arial" w:cs="Arial"/>
          <w:iCs/>
          <w:sz w:val="24"/>
          <w:szCs w:val="24"/>
        </w:rPr>
        <w:t xml:space="preserve">: </w:t>
      </w:r>
      <w:r w:rsidR="00571E06" w:rsidRPr="000111EA">
        <w:rPr>
          <w:rFonts w:ascii="Arial" w:eastAsia="Times New Roman" w:hAnsi="Arial" w:cs="Arial"/>
          <w:iCs/>
          <w:sz w:val="24"/>
          <w:szCs w:val="24"/>
        </w:rPr>
        <w:t>Ensure coordination of infrastructure improvements.</w:t>
      </w:r>
    </w:p>
    <w:p w14:paraId="715A963E" w14:textId="77777777" w:rsidR="00636B0D" w:rsidRPr="00AC16BC" w:rsidRDefault="00636B0D" w:rsidP="00636B0D">
      <w:pPr>
        <w:spacing w:after="0" w:line="240" w:lineRule="auto"/>
        <w:jc w:val="both"/>
        <w:rPr>
          <w:rFonts w:ascii="Arial" w:hAnsi="Arial" w:cs="Arial"/>
          <w:bCs/>
          <w:color w:val="EE0000"/>
          <w:sz w:val="24"/>
          <w:szCs w:val="24"/>
        </w:rPr>
      </w:pPr>
    </w:p>
    <w:p w14:paraId="3B42CF05" w14:textId="77777777" w:rsidR="00636B0D" w:rsidRPr="008520CE" w:rsidRDefault="00636B0D" w:rsidP="00636B0D">
      <w:pPr>
        <w:spacing w:after="0" w:line="240" w:lineRule="auto"/>
        <w:jc w:val="both"/>
        <w:rPr>
          <w:rFonts w:ascii="Arial" w:hAnsi="Arial" w:cs="Arial"/>
          <w:bCs/>
          <w:sz w:val="24"/>
          <w:szCs w:val="24"/>
        </w:rPr>
      </w:pPr>
      <w:r w:rsidRPr="008520CE">
        <w:rPr>
          <w:rFonts w:ascii="Arial" w:hAnsi="Arial" w:cs="Arial"/>
          <w:b/>
          <w:bCs/>
          <w:sz w:val="24"/>
          <w:szCs w:val="24"/>
          <w:u w:val="single"/>
        </w:rPr>
        <w:t>Attachments</w:t>
      </w:r>
      <w:r w:rsidRPr="008520CE">
        <w:rPr>
          <w:rFonts w:ascii="Arial" w:hAnsi="Arial" w:cs="Arial"/>
          <w:bCs/>
          <w:sz w:val="24"/>
          <w:szCs w:val="24"/>
        </w:rPr>
        <w:t xml:space="preserve"> </w:t>
      </w:r>
    </w:p>
    <w:p w14:paraId="2BB3BC8C" w14:textId="5EBC2EB1" w:rsidR="008D2DBF" w:rsidRPr="008520CE" w:rsidRDefault="00AC653B" w:rsidP="269E7E79">
      <w:pPr>
        <w:spacing w:after="0" w:line="240" w:lineRule="auto"/>
        <w:jc w:val="both"/>
        <w:rPr>
          <w:rFonts w:ascii="Arial" w:hAnsi="Arial" w:cs="Arial"/>
          <w:sz w:val="24"/>
          <w:szCs w:val="24"/>
        </w:rPr>
      </w:pPr>
      <w:r w:rsidRPr="5555C0BB">
        <w:rPr>
          <w:rFonts w:ascii="Arial" w:hAnsi="Arial" w:cs="Arial"/>
          <w:sz w:val="24"/>
          <w:szCs w:val="24"/>
        </w:rPr>
        <w:t>Exhibit 1</w:t>
      </w:r>
      <w:r w:rsidR="000437BF" w:rsidRPr="5555C0BB">
        <w:rPr>
          <w:rFonts w:ascii="Arial" w:hAnsi="Arial" w:cs="Arial"/>
          <w:sz w:val="24"/>
          <w:szCs w:val="24"/>
        </w:rPr>
        <w:t xml:space="preserve"> – </w:t>
      </w:r>
      <w:r w:rsidR="008D2DBF" w:rsidRPr="5555C0BB">
        <w:rPr>
          <w:rFonts w:ascii="Arial" w:hAnsi="Arial" w:cs="Arial"/>
          <w:sz w:val="24"/>
          <w:szCs w:val="24"/>
        </w:rPr>
        <w:t>Location Map</w:t>
      </w:r>
      <w:r w:rsidR="74D92462" w:rsidRPr="5555C0BB">
        <w:rPr>
          <w:rFonts w:ascii="Arial" w:hAnsi="Arial" w:cs="Arial"/>
          <w:sz w:val="24"/>
          <w:szCs w:val="24"/>
        </w:rPr>
        <w:t>,</w:t>
      </w:r>
      <w:r w:rsidR="00930E09" w:rsidRPr="5555C0BB">
        <w:rPr>
          <w:rFonts w:ascii="Arial" w:hAnsi="Arial" w:cs="Arial"/>
          <w:sz w:val="24"/>
          <w:szCs w:val="24"/>
        </w:rPr>
        <w:t xml:space="preserve"> </w:t>
      </w:r>
      <w:r w:rsidR="008D2DBF" w:rsidRPr="5555C0BB">
        <w:rPr>
          <w:rFonts w:ascii="Arial" w:hAnsi="Arial" w:cs="Arial"/>
          <w:sz w:val="24"/>
          <w:szCs w:val="24"/>
        </w:rPr>
        <w:t>Sketch and Legal Description</w:t>
      </w:r>
      <w:r w:rsidR="3DB7A4F1" w:rsidRPr="5555C0BB">
        <w:rPr>
          <w:rFonts w:ascii="Arial" w:hAnsi="Arial" w:cs="Arial"/>
          <w:sz w:val="24"/>
          <w:szCs w:val="24"/>
        </w:rPr>
        <w:t>, and Utility Relocation Plan</w:t>
      </w:r>
    </w:p>
    <w:p w14:paraId="3F59179A" w14:textId="65BB1A63" w:rsidR="000437BF" w:rsidRPr="008520CE" w:rsidRDefault="00AC653B" w:rsidP="5555C0BB">
      <w:pPr>
        <w:spacing w:after="0" w:line="240" w:lineRule="auto"/>
        <w:jc w:val="both"/>
        <w:rPr>
          <w:rFonts w:ascii="Arial" w:hAnsi="Arial" w:cs="Arial"/>
          <w:sz w:val="24"/>
          <w:szCs w:val="24"/>
        </w:rPr>
      </w:pPr>
      <w:r w:rsidRPr="5555C0BB">
        <w:rPr>
          <w:rFonts w:ascii="Arial" w:hAnsi="Arial" w:cs="Arial"/>
          <w:sz w:val="24"/>
          <w:szCs w:val="24"/>
        </w:rPr>
        <w:t>Exhibit 2</w:t>
      </w:r>
      <w:r w:rsidR="000437BF" w:rsidRPr="5555C0BB">
        <w:rPr>
          <w:rFonts w:ascii="Arial" w:hAnsi="Arial" w:cs="Arial"/>
          <w:sz w:val="24"/>
          <w:szCs w:val="24"/>
        </w:rPr>
        <w:t xml:space="preserve"> – </w:t>
      </w:r>
      <w:r w:rsidR="008D2DBF" w:rsidRPr="5555C0BB">
        <w:rPr>
          <w:rFonts w:ascii="Arial" w:hAnsi="Arial" w:cs="Arial"/>
          <w:sz w:val="24"/>
          <w:szCs w:val="24"/>
        </w:rPr>
        <w:t>Application</w:t>
      </w:r>
      <w:r w:rsidR="00B60358" w:rsidRPr="5555C0BB">
        <w:rPr>
          <w:rFonts w:ascii="Arial" w:hAnsi="Arial" w:cs="Arial"/>
          <w:sz w:val="24"/>
          <w:szCs w:val="24"/>
        </w:rPr>
        <w:t xml:space="preserve"> and</w:t>
      </w:r>
      <w:r w:rsidR="008D2DBF" w:rsidRPr="5555C0BB">
        <w:rPr>
          <w:rFonts w:ascii="Arial" w:hAnsi="Arial" w:cs="Arial"/>
          <w:sz w:val="24"/>
          <w:szCs w:val="24"/>
        </w:rPr>
        <w:t xml:space="preserve"> Applicant’s Narrative</w:t>
      </w:r>
      <w:r w:rsidR="00624434" w:rsidRPr="5555C0BB">
        <w:rPr>
          <w:rFonts w:ascii="Arial" w:hAnsi="Arial" w:cs="Arial"/>
          <w:sz w:val="24"/>
          <w:szCs w:val="24"/>
        </w:rPr>
        <w:t xml:space="preserve"> R</w:t>
      </w:r>
      <w:r w:rsidR="00D742C4" w:rsidRPr="5555C0BB">
        <w:rPr>
          <w:rFonts w:ascii="Arial" w:hAnsi="Arial" w:cs="Arial"/>
          <w:sz w:val="24"/>
          <w:szCs w:val="24"/>
        </w:rPr>
        <w:t>esponse</w:t>
      </w:r>
      <w:r w:rsidR="008520CE" w:rsidRPr="5555C0BB">
        <w:rPr>
          <w:rFonts w:ascii="Arial" w:hAnsi="Arial" w:cs="Arial"/>
          <w:sz w:val="24"/>
          <w:szCs w:val="24"/>
        </w:rPr>
        <w:t>s</w:t>
      </w:r>
      <w:r w:rsidR="00D742C4" w:rsidRPr="5555C0BB">
        <w:rPr>
          <w:rFonts w:ascii="Arial" w:hAnsi="Arial" w:cs="Arial"/>
          <w:sz w:val="24"/>
          <w:szCs w:val="24"/>
        </w:rPr>
        <w:t xml:space="preserve"> to Criteria</w:t>
      </w:r>
      <w:r w:rsidR="008D2DBF" w:rsidRPr="5555C0BB">
        <w:rPr>
          <w:rFonts w:ascii="Arial" w:hAnsi="Arial" w:cs="Arial"/>
          <w:sz w:val="24"/>
          <w:szCs w:val="24"/>
        </w:rPr>
        <w:t xml:space="preserve"> </w:t>
      </w:r>
    </w:p>
    <w:p w14:paraId="600BCAF1" w14:textId="2AE62800" w:rsidR="00624434" w:rsidRPr="008520CE" w:rsidRDefault="00652667" w:rsidP="5555C0BB">
      <w:pPr>
        <w:spacing w:after="0" w:line="240" w:lineRule="auto"/>
        <w:jc w:val="both"/>
        <w:rPr>
          <w:rFonts w:ascii="Arial" w:hAnsi="Arial" w:cs="Arial"/>
          <w:sz w:val="24"/>
          <w:szCs w:val="24"/>
        </w:rPr>
      </w:pPr>
      <w:r w:rsidRPr="5555C0BB">
        <w:rPr>
          <w:rFonts w:ascii="Arial" w:hAnsi="Arial" w:cs="Arial"/>
          <w:sz w:val="24"/>
          <w:szCs w:val="24"/>
        </w:rPr>
        <w:lastRenderedPageBreak/>
        <w:t xml:space="preserve">Exhibit 3 – </w:t>
      </w:r>
      <w:r w:rsidR="00624434" w:rsidRPr="5555C0BB">
        <w:rPr>
          <w:rFonts w:ascii="Arial" w:hAnsi="Arial" w:cs="Arial"/>
          <w:sz w:val="24"/>
          <w:szCs w:val="24"/>
        </w:rPr>
        <w:t>Letters of No Objection</w:t>
      </w:r>
      <w:r w:rsidR="00F466D9" w:rsidRPr="5555C0BB">
        <w:rPr>
          <w:rFonts w:ascii="Arial" w:hAnsi="Arial" w:cs="Arial"/>
          <w:sz w:val="24"/>
          <w:szCs w:val="24"/>
        </w:rPr>
        <w:t xml:space="preserve"> f</w:t>
      </w:r>
      <w:r w:rsidR="00D67F1F" w:rsidRPr="5555C0BB">
        <w:rPr>
          <w:rFonts w:ascii="Arial" w:hAnsi="Arial" w:cs="Arial"/>
          <w:sz w:val="24"/>
          <w:szCs w:val="24"/>
        </w:rPr>
        <w:t>rom Utility Providers</w:t>
      </w:r>
    </w:p>
    <w:p w14:paraId="46A899D6" w14:textId="05392998" w:rsidR="008520CE" w:rsidRDefault="00AC653B" w:rsidP="000437BF">
      <w:pPr>
        <w:spacing w:after="0" w:line="240" w:lineRule="auto"/>
        <w:jc w:val="both"/>
        <w:rPr>
          <w:rFonts w:ascii="Arial" w:hAnsi="Arial" w:cs="Arial"/>
          <w:bCs/>
          <w:color w:val="EE0000"/>
          <w:sz w:val="24"/>
          <w:szCs w:val="24"/>
        </w:rPr>
      </w:pPr>
      <w:r w:rsidRPr="001964AB">
        <w:rPr>
          <w:rFonts w:ascii="Arial" w:hAnsi="Arial" w:cs="Arial"/>
          <w:bCs/>
          <w:sz w:val="24"/>
          <w:szCs w:val="24"/>
        </w:rPr>
        <w:t xml:space="preserve">Exhibit </w:t>
      </w:r>
      <w:r w:rsidR="008D2DBF" w:rsidRPr="001964AB">
        <w:rPr>
          <w:rFonts w:ascii="Arial" w:hAnsi="Arial" w:cs="Arial"/>
          <w:bCs/>
          <w:sz w:val="24"/>
          <w:szCs w:val="24"/>
        </w:rPr>
        <w:t>4</w:t>
      </w:r>
      <w:r w:rsidR="001F6AB7" w:rsidRPr="001964AB">
        <w:rPr>
          <w:rFonts w:ascii="Arial" w:hAnsi="Arial" w:cs="Arial"/>
          <w:bCs/>
          <w:sz w:val="24"/>
          <w:szCs w:val="24"/>
        </w:rPr>
        <w:t xml:space="preserve"> – </w:t>
      </w:r>
      <w:r w:rsidR="001964AB" w:rsidRPr="001964AB">
        <w:rPr>
          <w:rFonts w:ascii="Arial" w:hAnsi="Arial" w:cs="Arial"/>
          <w:bCs/>
          <w:sz w:val="24"/>
          <w:szCs w:val="24"/>
        </w:rPr>
        <w:t>September 09</w:t>
      </w:r>
      <w:r w:rsidR="008520CE" w:rsidRPr="001964AB">
        <w:rPr>
          <w:rFonts w:ascii="Arial" w:hAnsi="Arial" w:cs="Arial"/>
          <w:bCs/>
          <w:sz w:val="24"/>
          <w:szCs w:val="24"/>
        </w:rPr>
        <w:t>, 2025, DRC Com</w:t>
      </w:r>
      <w:r w:rsidR="008520CE" w:rsidRPr="008520CE">
        <w:rPr>
          <w:rFonts w:ascii="Arial" w:hAnsi="Arial" w:cs="Arial"/>
          <w:bCs/>
          <w:sz w:val="24"/>
          <w:szCs w:val="24"/>
        </w:rPr>
        <w:t>ments and Applicant’s Responses</w:t>
      </w:r>
    </w:p>
    <w:p w14:paraId="57EB3228" w14:textId="76873EE6" w:rsidR="001F6AB7" w:rsidRPr="008520CE" w:rsidRDefault="008520CE" w:rsidP="000437BF">
      <w:pPr>
        <w:spacing w:after="0" w:line="240" w:lineRule="auto"/>
        <w:jc w:val="both"/>
        <w:rPr>
          <w:rFonts w:ascii="Arial" w:hAnsi="Arial" w:cs="Arial"/>
          <w:bCs/>
          <w:sz w:val="24"/>
          <w:szCs w:val="24"/>
        </w:rPr>
      </w:pPr>
      <w:r w:rsidRPr="008520CE">
        <w:rPr>
          <w:rFonts w:ascii="Arial" w:hAnsi="Arial" w:cs="Arial"/>
          <w:bCs/>
          <w:sz w:val="24"/>
          <w:szCs w:val="24"/>
        </w:rPr>
        <w:t xml:space="preserve">Exhibit 5 – </w:t>
      </w:r>
      <w:r w:rsidR="001F6AB7" w:rsidRPr="008520CE">
        <w:rPr>
          <w:rFonts w:ascii="Arial" w:hAnsi="Arial" w:cs="Arial"/>
          <w:bCs/>
          <w:sz w:val="24"/>
          <w:szCs w:val="24"/>
        </w:rPr>
        <w:t>Resolution</w:t>
      </w:r>
    </w:p>
    <w:p w14:paraId="74EFFFBF" w14:textId="77777777" w:rsidR="00B15DFC" w:rsidRPr="00AC16BC" w:rsidRDefault="00B15DFC" w:rsidP="00B15DFC">
      <w:pPr>
        <w:pBdr>
          <w:bottom w:val="single" w:sz="4" w:space="1" w:color="auto"/>
        </w:pBdr>
        <w:spacing w:after="0" w:line="240" w:lineRule="auto"/>
        <w:jc w:val="both"/>
        <w:rPr>
          <w:rFonts w:ascii="Arial" w:hAnsi="Arial" w:cs="Arial"/>
          <w:color w:val="EE0000"/>
          <w:sz w:val="24"/>
          <w:szCs w:val="24"/>
        </w:rPr>
      </w:pPr>
    </w:p>
    <w:p w14:paraId="36332CB6" w14:textId="77777777" w:rsidR="00B15DFC" w:rsidRPr="00AC16BC" w:rsidRDefault="00B15DFC" w:rsidP="00B15DFC">
      <w:pPr>
        <w:spacing w:after="0" w:line="240" w:lineRule="auto"/>
        <w:jc w:val="both"/>
        <w:rPr>
          <w:rFonts w:ascii="Arial" w:hAnsi="Arial" w:cs="Arial"/>
          <w:color w:val="EE0000"/>
          <w:sz w:val="24"/>
          <w:szCs w:val="24"/>
        </w:rPr>
      </w:pPr>
    </w:p>
    <w:p w14:paraId="196A044D" w14:textId="77777777" w:rsidR="00925E3F" w:rsidRPr="001A5449" w:rsidRDefault="00925E3F" w:rsidP="00925E3F">
      <w:pPr>
        <w:tabs>
          <w:tab w:val="left" w:pos="1620"/>
          <w:tab w:val="left" w:pos="2430"/>
        </w:tabs>
        <w:spacing w:after="0" w:line="240" w:lineRule="auto"/>
        <w:jc w:val="both"/>
        <w:rPr>
          <w:rFonts w:ascii="Arial" w:hAnsi="Arial" w:cs="Arial"/>
          <w:bCs/>
          <w:sz w:val="24"/>
          <w:szCs w:val="24"/>
        </w:rPr>
      </w:pPr>
      <w:r w:rsidRPr="001A5449">
        <w:rPr>
          <w:rFonts w:ascii="Arial" w:hAnsi="Arial" w:cs="Arial"/>
          <w:bCs/>
          <w:sz w:val="24"/>
          <w:szCs w:val="24"/>
        </w:rPr>
        <w:t>Prepared by: Adam Schnell, Planner III, Development Services Department</w:t>
      </w:r>
    </w:p>
    <w:p w14:paraId="1333B340" w14:textId="77777777" w:rsidR="00925E3F" w:rsidRPr="00AC16BC" w:rsidRDefault="00925E3F" w:rsidP="00925E3F">
      <w:pPr>
        <w:tabs>
          <w:tab w:val="left" w:pos="1620"/>
          <w:tab w:val="left" w:pos="2430"/>
        </w:tabs>
        <w:spacing w:after="0" w:line="240" w:lineRule="auto"/>
        <w:jc w:val="both"/>
        <w:rPr>
          <w:rFonts w:ascii="Arial" w:hAnsi="Arial" w:cs="Arial"/>
          <w:bCs/>
          <w:color w:val="EE0000"/>
          <w:sz w:val="24"/>
          <w:szCs w:val="24"/>
        </w:rPr>
      </w:pPr>
      <w:r w:rsidRPr="00AC16BC">
        <w:rPr>
          <w:rFonts w:ascii="Arial" w:hAnsi="Arial" w:cs="Arial"/>
          <w:bCs/>
          <w:color w:val="EE0000"/>
          <w:sz w:val="24"/>
          <w:szCs w:val="24"/>
        </w:rPr>
        <w:tab/>
      </w:r>
    </w:p>
    <w:p w14:paraId="3A2F156F" w14:textId="153370D8" w:rsidR="00287EE1" w:rsidRPr="002E219D" w:rsidRDefault="00925E3F" w:rsidP="00925E3F">
      <w:pPr>
        <w:tabs>
          <w:tab w:val="left" w:pos="1620"/>
          <w:tab w:val="left" w:pos="2430"/>
        </w:tabs>
        <w:spacing w:after="0" w:line="240" w:lineRule="auto"/>
        <w:jc w:val="both"/>
        <w:rPr>
          <w:rFonts w:ascii="Arial" w:hAnsi="Arial" w:cs="Arial"/>
          <w:bCs/>
          <w:sz w:val="24"/>
          <w:szCs w:val="24"/>
        </w:rPr>
      </w:pPr>
      <w:r w:rsidRPr="002E219D">
        <w:rPr>
          <w:rFonts w:ascii="Arial" w:hAnsi="Arial" w:cs="Arial"/>
          <w:bCs/>
          <w:sz w:val="24"/>
          <w:szCs w:val="24"/>
        </w:rPr>
        <w:t xml:space="preserve">Department Director: </w:t>
      </w:r>
      <w:r w:rsidR="00A002FF" w:rsidRPr="002E219D">
        <w:rPr>
          <w:rFonts w:ascii="Arial" w:hAnsi="Arial" w:cs="Arial"/>
          <w:bCs/>
          <w:sz w:val="24"/>
          <w:szCs w:val="24"/>
        </w:rPr>
        <w:t xml:space="preserve">Anthony </w:t>
      </w:r>
      <w:r w:rsidR="002E219D" w:rsidRPr="002E219D">
        <w:rPr>
          <w:rFonts w:ascii="Arial" w:hAnsi="Arial" w:cs="Arial"/>
          <w:bCs/>
          <w:sz w:val="24"/>
          <w:szCs w:val="24"/>
        </w:rPr>
        <w:t>Greg Fajardo</w:t>
      </w:r>
      <w:r w:rsidRPr="002E219D">
        <w:rPr>
          <w:rFonts w:ascii="Arial" w:hAnsi="Arial" w:cs="Arial"/>
          <w:bCs/>
          <w:sz w:val="24"/>
          <w:szCs w:val="24"/>
        </w:rPr>
        <w:t>, Development Services Department</w:t>
      </w:r>
    </w:p>
    <w:sectPr w:rsidR="00287EE1" w:rsidRPr="002E219D" w:rsidSect="00E8604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42A8" w14:textId="77777777" w:rsidR="00710745" w:rsidRDefault="00710745" w:rsidP="0088408D">
      <w:pPr>
        <w:spacing w:after="0" w:line="240" w:lineRule="auto"/>
      </w:pPr>
      <w:r>
        <w:separator/>
      </w:r>
    </w:p>
  </w:endnote>
  <w:endnote w:type="continuationSeparator" w:id="0">
    <w:p w14:paraId="4AF9640E" w14:textId="77777777" w:rsidR="00710745" w:rsidRDefault="00710745"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rPr>
        <w:highlight w:val="yellow"/>
      </w:rPr>
    </w:sdtEndPr>
    <w:sdtContent>
      <w:sdt>
        <w:sdtPr>
          <w:rPr>
            <w:rFonts w:ascii="Arial" w:hAnsi="Arial" w:cs="Arial"/>
            <w:highlight w:val="yellow"/>
          </w:rPr>
          <w:id w:val="98381352"/>
          <w:docPartObj>
            <w:docPartGallery w:val="Page Numbers (Top of Page)"/>
            <w:docPartUnique/>
          </w:docPartObj>
        </w:sdtPr>
        <w:sdtEndPr/>
        <w:sdtContent>
          <w:p w14:paraId="1F6C52B3" w14:textId="67064D2C" w:rsidR="001D40BA" w:rsidRPr="000154E5" w:rsidRDefault="004944DB" w:rsidP="0088408D">
            <w:pPr>
              <w:pStyle w:val="Footer"/>
              <w:rPr>
                <w:rFonts w:ascii="Arial" w:hAnsi="Arial" w:cs="Arial"/>
                <w:bCs/>
              </w:rPr>
            </w:pPr>
            <w:r>
              <w:rPr>
                <w:rFonts w:ascii="Arial" w:hAnsi="Arial" w:cs="Arial"/>
              </w:rPr>
              <w:t>0</w:t>
            </w:r>
            <w:r w:rsidR="00954125">
              <w:rPr>
                <w:rFonts w:ascii="Arial" w:hAnsi="Arial" w:cs="Arial"/>
              </w:rPr>
              <w:t>5</w:t>
            </w:r>
            <w:r w:rsidR="00BA4BE6">
              <w:rPr>
                <w:rFonts w:ascii="Arial" w:hAnsi="Arial" w:cs="Arial"/>
              </w:rPr>
              <w:t>/</w:t>
            </w:r>
            <w:r w:rsidR="00954125">
              <w:rPr>
                <w:rFonts w:ascii="Arial" w:hAnsi="Arial" w:cs="Arial"/>
              </w:rPr>
              <w:t>19</w:t>
            </w:r>
            <w:r w:rsidR="00D53873">
              <w:rPr>
                <w:rFonts w:ascii="Arial" w:hAnsi="Arial" w:cs="Arial"/>
              </w:rPr>
              <w:t>/</w:t>
            </w:r>
            <w:r w:rsidR="00F661DA">
              <w:rPr>
                <w:rFonts w:ascii="Arial" w:hAnsi="Arial" w:cs="Arial"/>
              </w:rPr>
              <w:t>20</w:t>
            </w:r>
            <w:r>
              <w:rPr>
                <w:rFonts w:ascii="Arial" w:hAnsi="Arial" w:cs="Arial"/>
              </w:rPr>
              <w:t>2</w:t>
            </w:r>
            <w:r w:rsidR="00FA6E12">
              <w:rPr>
                <w:rFonts w:ascii="Arial" w:hAnsi="Arial" w:cs="Arial"/>
              </w:rPr>
              <w:t>6</w:t>
            </w:r>
            <w:r w:rsidR="001D40BA" w:rsidRPr="000154E5">
              <w:rPr>
                <w:rFonts w:ascii="Arial" w:hAnsi="Arial" w:cs="Arial"/>
              </w:rPr>
              <w:tab/>
            </w:r>
            <w:r w:rsidR="001D40BA" w:rsidRPr="000154E5">
              <w:rPr>
                <w:rFonts w:ascii="Arial" w:hAnsi="Arial" w:cs="Arial"/>
              </w:rPr>
              <w:tab/>
              <w:t xml:space="preserve">Page </w:t>
            </w:r>
            <w:r w:rsidR="001D40BA" w:rsidRPr="000154E5">
              <w:rPr>
                <w:rFonts w:ascii="Arial" w:hAnsi="Arial" w:cs="Arial"/>
                <w:bCs/>
              </w:rPr>
              <w:fldChar w:fldCharType="begin"/>
            </w:r>
            <w:r w:rsidR="001D40BA" w:rsidRPr="000154E5">
              <w:rPr>
                <w:rFonts w:ascii="Arial" w:hAnsi="Arial" w:cs="Arial"/>
                <w:bCs/>
              </w:rPr>
              <w:instrText xml:space="preserve"> PAGE </w:instrText>
            </w:r>
            <w:r w:rsidR="001D40BA" w:rsidRPr="000154E5">
              <w:rPr>
                <w:rFonts w:ascii="Arial" w:hAnsi="Arial" w:cs="Arial"/>
                <w:bCs/>
              </w:rPr>
              <w:fldChar w:fldCharType="separate"/>
            </w:r>
            <w:r w:rsidR="00D77BA6">
              <w:rPr>
                <w:rFonts w:ascii="Arial" w:hAnsi="Arial" w:cs="Arial"/>
                <w:bCs/>
                <w:noProof/>
              </w:rPr>
              <w:t>3</w:t>
            </w:r>
            <w:r w:rsidR="001D40BA" w:rsidRPr="000154E5">
              <w:rPr>
                <w:rFonts w:ascii="Arial" w:hAnsi="Arial" w:cs="Arial"/>
                <w:bCs/>
              </w:rPr>
              <w:fldChar w:fldCharType="end"/>
            </w:r>
            <w:r w:rsidR="001D40BA" w:rsidRPr="000154E5">
              <w:rPr>
                <w:rFonts w:ascii="Arial" w:hAnsi="Arial" w:cs="Arial"/>
              </w:rPr>
              <w:t xml:space="preserve"> of </w:t>
            </w:r>
            <w:r w:rsidR="001D40BA" w:rsidRPr="000154E5">
              <w:rPr>
                <w:rFonts w:ascii="Arial" w:hAnsi="Arial" w:cs="Arial"/>
                <w:bCs/>
              </w:rPr>
              <w:fldChar w:fldCharType="begin"/>
            </w:r>
            <w:r w:rsidR="001D40BA" w:rsidRPr="000154E5">
              <w:rPr>
                <w:rFonts w:ascii="Arial" w:hAnsi="Arial" w:cs="Arial"/>
                <w:bCs/>
              </w:rPr>
              <w:instrText xml:space="preserve"> NUMPAGES  </w:instrText>
            </w:r>
            <w:r w:rsidR="001D40BA" w:rsidRPr="000154E5">
              <w:rPr>
                <w:rFonts w:ascii="Arial" w:hAnsi="Arial" w:cs="Arial"/>
                <w:bCs/>
              </w:rPr>
              <w:fldChar w:fldCharType="separate"/>
            </w:r>
            <w:r w:rsidR="00D77BA6">
              <w:rPr>
                <w:rFonts w:ascii="Arial" w:hAnsi="Arial" w:cs="Arial"/>
                <w:bCs/>
                <w:noProof/>
              </w:rPr>
              <w:t>3</w:t>
            </w:r>
            <w:r w:rsidR="001D40BA" w:rsidRPr="000154E5">
              <w:rPr>
                <w:rFonts w:ascii="Arial" w:hAnsi="Arial" w:cs="Arial"/>
                <w:bCs/>
              </w:rPr>
              <w:fldChar w:fldCharType="end"/>
            </w:r>
          </w:p>
          <w:p w14:paraId="19AD61D0" w14:textId="67E96124" w:rsidR="001D40BA" w:rsidRPr="004944DB" w:rsidRDefault="00302AEC" w:rsidP="0088408D">
            <w:pPr>
              <w:pStyle w:val="Footer"/>
              <w:rPr>
                <w:rFonts w:ascii="Arial" w:hAnsi="Arial" w:cs="Arial"/>
                <w:bCs/>
              </w:rPr>
            </w:pPr>
            <w:r w:rsidRPr="007F6E29">
              <w:rPr>
                <w:rFonts w:ascii="Arial" w:hAnsi="Arial" w:cs="Arial"/>
                <w:bCs/>
              </w:rPr>
              <w:t>CAM #</w:t>
            </w:r>
            <w:r w:rsidR="004944DB" w:rsidRPr="007F6E29">
              <w:rPr>
                <w:rFonts w:eastAsiaTheme="minorHAnsi"/>
              </w:rPr>
              <w:t xml:space="preserve"> </w:t>
            </w:r>
            <w:r w:rsidR="004944DB" w:rsidRPr="007F6E29">
              <w:rPr>
                <w:rFonts w:ascii="Arial" w:hAnsi="Arial" w:cs="Arial"/>
                <w:bCs/>
              </w:rPr>
              <w:t>2</w:t>
            </w:r>
            <w:r w:rsidR="00CB0D8B" w:rsidRPr="007F6E29">
              <w:rPr>
                <w:rFonts w:ascii="Arial" w:hAnsi="Arial" w:cs="Arial"/>
                <w:bCs/>
              </w:rPr>
              <w:t>6</w:t>
            </w:r>
            <w:r w:rsidR="00D602E8" w:rsidRPr="007F6E29">
              <w:rPr>
                <w:rFonts w:ascii="Arial" w:hAnsi="Arial" w:cs="Arial"/>
                <w:bCs/>
              </w:rPr>
              <w:t>-</w:t>
            </w:r>
            <w:r w:rsidR="0060445B" w:rsidRPr="007F6E29">
              <w:rPr>
                <w:rFonts w:ascii="Arial" w:hAnsi="Arial" w:cs="Arial"/>
                <w:bCs/>
              </w:rPr>
              <w:t>0388</w:t>
            </w:r>
          </w:p>
        </w:sdtContent>
      </w:sdt>
    </w:sdtContent>
  </w:sdt>
  <w:p w14:paraId="2B8E38AA"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EA4F" w14:textId="77777777" w:rsidR="00710745" w:rsidRDefault="00710745" w:rsidP="0088408D">
      <w:pPr>
        <w:spacing w:after="0" w:line="240" w:lineRule="auto"/>
      </w:pPr>
      <w:r>
        <w:separator/>
      </w:r>
    </w:p>
  </w:footnote>
  <w:footnote w:type="continuationSeparator" w:id="0">
    <w:p w14:paraId="6EBC81DB" w14:textId="77777777" w:rsidR="00710745" w:rsidRDefault="00710745"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95F"/>
    <w:multiLevelType w:val="hybridMultilevel"/>
    <w:tmpl w:val="F682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82369"/>
    <w:multiLevelType w:val="hybridMultilevel"/>
    <w:tmpl w:val="4268E314"/>
    <w:lvl w:ilvl="0" w:tplc="F078EABA">
      <w:start w:val="1"/>
      <w:numFmt w:val="lowerLetter"/>
      <w:lvlText w:val="%1."/>
      <w:lvlJc w:val="left"/>
      <w:pPr>
        <w:ind w:left="1020" w:hanging="360"/>
      </w:pPr>
    </w:lvl>
    <w:lvl w:ilvl="1" w:tplc="8362B4E0">
      <w:start w:val="1"/>
      <w:numFmt w:val="lowerLetter"/>
      <w:lvlText w:val="%2."/>
      <w:lvlJc w:val="left"/>
      <w:pPr>
        <w:ind w:left="1020" w:hanging="360"/>
      </w:pPr>
    </w:lvl>
    <w:lvl w:ilvl="2" w:tplc="7C2E9186">
      <w:start w:val="1"/>
      <w:numFmt w:val="lowerLetter"/>
      <w:lvlText w:val="%3."/>
      <w:lvlJc w:val="left"/>
      <w:pPr>
        <w:ind w:left="1020" w:hanging="360"/>
      </w:pPr>
    </w:lvl>
    <w:lvl w:ilvl="3" w:tplc="3596462A">
      <w:start w:val="1"/>
      <w:numFmt w:val="lowerLetter"/>
      <w:lvlText w:val="%4."/>
      <w:lvlJc w:val="left"/>
      <w:pPr>
        <w:ind w:left="1020" w:hanging="360"/>
      </w:pPr>
    </w:lvl>
    <w:lvl w:ilvl="4" w:tplc="4E36D032">
      <w:start w:val="1"/>
      <w:numFmt w:val="lowerLetter"/>
      <w:lvlText w:val="%5."/>
      <w:lvlJc w:val="left"/>
      <w:pPr>
        <w:ind w:left="1020" w:hanging="360"/>
      </w:pPr>
    </w:lvl>
    <w:lvl w:ilvl="5" w:tplc="8B78E412">
      <w:start w:val="1"/>
      <w:numFmt w:val="lowerLetter"/>
      <w:lvlText w:val="%6."/>
      <w:lvlJc w:val="left"/>
      <w:pPr>
        <w:ind w:left="1020" w:hanging="360"/>
      </w:pPr>
    </w:lvl>
    <w:lvl w:ilvl="6" w:tplc="11DA5EE8">
      <w:start w:val="1"/>
      <w:numFmt w:val="lowerLetter"/>
      <w:lvlText w:val="%7."/>
      <w:lvlJc w:val="left"/>
      <w:pPr>
        <w:ind w:left="1020" w:hanging="360"/>
      </w:pPr>
    </w:lvl>
    <w:lvl w:ilvl="7" w:tplc="464A0322">
      <w:start w:val="1"/>
      <w:numFmt w:val="lowerLetter"/>
      <w:lvlText w:val="%8."/>
      <w:lvlJc w:val="left"/>
      <w:pPr>
        <w:ind w:left="1020" w:hanging="360"/>
      </w:pPr>
    </w:lvl>
    <w:lvl w:ilvl="8" w:tplc="6C043D4C">
      <w:start w:val="1"/>
      <w:numFmt w:val="lowerLetter"/>
      <w:lvlText w:val="%9."/>
      <w:lvlJc w:val="left"/>
      <w:pPr>
        <w:ind w:left="1020" w:hanging="360"/>
      </w:pPr>
    </w:lvl>
  </w:abstractNum>
  <w:abstractNum w:abstractNumId="2"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76B8F"/>
    <w:multiLevelType w:val="hybridMultilevel"/>
    <w:tmpl w:val="0504E9C8"/>
    <w:lvl w:ilvl="0" w:tplc="E6A6269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009F7"/>
    <w:multiLevelType w:val="hybridMultilevel"/>
    <w:tmpl w:val="135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B0DAD"/>
    <w:multiLevelType w:val="hybridMultilevel"/>
    <w:tmpl w:val="AA0AF344"/>
    <w:lvl w:ilvl="0" w:tplc="A560BB8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B32BC"/>
    <w:multiLevelType w:val="hybridMultilevel"/>
    <w:tmpl w:val="6ED42934"/>
    <w:lvl w:ilvl="0" w:tplc="30548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B36550"/>
    <w:multiLevelType w:val="hybridMultilevel"/>
    <w:tmpl w:val="DB92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3E7C"/>
    <w:multiLevelType w:val="hybridMultilevel"/>
    <w:tmpl w:val="1A5A6D1E"/>
    <w:lvl w:ilvl="0" w:tplc="10EA490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D3FCF"/>
    <w:multiLevelType w:val="hybridMultilevel"/>
    <w:tmpl w:val="3C3AE53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15:restartNumberingAfterBreak="0">
    <w:nsid w:val="5A750E97"/>
    <w:multiLevelType w:val="hybridMultilevel"/>
    <w:tmpl w:val="EAB8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16D42"/>
    <w:multiLevelType w:val="hybridMultilevel"/>
    <w:tmpl w:val="214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8228">
    <w:abstractNumId w:val="2"/>
  </w:num>
  <w:num w:numId="2" w16cid:durableId="1249196137">
    <w:abstractNumId w:val="3"/>
  </w:num>
  <w:num w:numId="3" w16cid:durableId="285549954">
    <w:abstractNumId w:val="4"/>
  </w:num>
  <w:num w:numId="4" w16cid:durableId="306054490">
    <w:abstractNumId w:val="6"/>
  </w:num>
  <w:num w:numId="5" w16cid:durableId="1691295268">
    <w:abstractNumId w:val="12"/>
  </w:num>
  <w:num w:numId="6" w16cid:durableId="1275553767">
    <w:abstractNumId w:val="0"/>
  </w:num>
  <w:num w:numId="7" w16cid:durableId="1842770726">
    <w:abstractNumId w:val="7"/>
  </w:num>
  <w:num w:numId="8" w16cid:durableId="1741950378">
    <w:abstractNumId w:val="8"/>
  </w:num>
  <w:num w:numId="9" w16cid:durableId="1765492852">
    <w:abstractNumId w:val="13"/>
  </w:num>
  <w:num w:numId="10" w16cid:durableId="731925497">
    <w:abstractNumId w:val="9"/>
  </w:num>
  <w:num w:numId="11" w16cid:durableId="21833253">
    <w:abstractNumId w:val="10"/>
  </w:num>
  <w:num w:numId="12" w16cid:durableId="1991640119">
    <w:abstractNumId w:val="5"/>
  </w:num>
  <w:num w:numId="13" w16cid:durableId="7754254">
    <w:abstractNumId w:val="11"/>
  </w:num>
  <w:num w:numId="14" w16cid:durableId="150491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17BC"/>
    <w:rsid w:val="000111EA"/>
    <w:rsid w:val="00013BEE"/>
    <w:rsid w:val="000149A2"/>
    <w:rsid w:val="00014C2F"/>
    <w:rsid w:val="000154E5"/>
    <w:rsid w:val="00016FAA"/>
    <w:rsid w:val="000178DA"/>
    <w:rsid w:val="000202CC"/>
    <w:rsid w:val="00026522"/>
    <w:rsid w:val="000276CF"/>
    <w:rsid w:val="00027D0B"/>
    <w:rsid w:val="00035EF2"/>
    <w:rsid w:val="00037828"/>
    <w:rsid w:val="000437BF"/>
    <w:rsid w:val="00043D5A"/>
    <w:rsid w:val="00044511"/>
    <w:rsid w:val="0004452D"/>
    <w:rsid w:val="0004457A"/>
    <w:rsid w:val="0005454E"/>
    <w:rsid w:val="000551A0"/>
    <w:rsid w:val="000677AD"/>
    <w:rsid w:val="00073A3A"/>
    <w:rsid w:val="00077E53"/>
    <w:rsid w:val="00084821"/>
    <w:rsid w:val="00087543"/>
    <w:rsid w:val="00095BA2"/>
    <w:rsid w:val="000978A8"/>
    <w:rsid w:val="000A0D31"/>
    <w:rsid w:val="000A2186"/>
    <w:rsid w:val="000A3702"/>
    <w:rsid w:val="000A65BA"/>
    <w:rsid w:val="000A76E1"/>
    <w:rsid w:val="000A7D42"/>
    <w:rsid w:val="000B6FC8"/>
    <w:rsid w:val="000C3238"/>
    <w:rsid w:val="000C3C8D"/>
    <w:rsid w:val="000C5A70"/>
    <w:rsid w:val="000D0397"/>
    <w:rsid w:val="000D4E34"/>
    <w:rsid w:val="000D4E40"/>
    <w:rsid w:val="000D5847"/>
    <w:rsid w:val="000E081A"/>
    <w:rsid w:val="000E1DD3"/>
    <w:rsid w:val="000F3665"/>
    <w:rsid w:val="000F41E5"/>
    <w:rsid w:val="000F4A5D"/>
    <w:rsid w:val="000F7E29"/>
    <w:rsid w:val="001200D4"/>
    <w:rsid w:val="00123D1E"/>
    <w:rsid w:val="001254BF"/>
    <w:rsid w:val="001312FC"/>
    <w:rsid w:val="00131777"/>
    <w:rsid w:val="00133CE4"/>
    <w:rsid w:val="001344C4"/>
    <w:rsid w:val="00134BF9"/>
    <w:rsid w:val="0014163B"/>
    <w:rsid w:val="00156426"/>
    <w:rsid w:val="001574B2"/>
    <w:rsid w:val="0016065C"/>
    <w:rsid w:val="00161AA7"/>
    <w:rsid w:val="00164E44"/>
    <w:rsid w:val="00167D95"/>
    <w:rsid w:val="00172416"/>
    <w:rsid w:val="001726C8"/>
    <w:rsid w:val="00173507"/>
    <w:rsid w:val="00174C75"/>
    <w:rsid w:val="0017537A"/>
    <w:rsid w:val="00176929"/>
    <w:rsid w:val="00177361"/>
    <w:rsid w:val="001802EB"/>
    <w:rsid w:val="00186F1A"/>
    <w:rsid w:val="00190E89"/>
    <w:rsid w:val="00193ED9"/>
    <w:rsid w:val="00194A49"/>
    <w:rsid w:val="001951AE"/>
    <w:rsid w:val="0019546D"/>
    <w:rsid w:val="00195CD0"/>
    <w:rsid w:val="00195D42"/>
    <w:rsid w:val="001964AB"/>
    <w:rsid w:val="001A2A8D"/>
    <w:rsid w:val="001A5449"/>
    <w:rsid w:val="001A550F"/>
    <w:rsid w:val="001A5F2A"/>
    <w:rsid w:val="001A7838"/>
    <w:rsid w:val="001B795F"/>
    <w:rsid w:val="001C4430"/>
    <w:rsid w:val="001C7C64"/>
    <w:rsid w:val="001D0AD1"/>
    <w:rsid w:val="001D229C"/>
    <w:rsid w:val="001D38EB"/>
    <w:rsid w:val="001D40BA"/>
    <w:rsid w:val="001D45CA"/>
    <w:rsid w:val="001D4C40"/>
    <w:rsid w:val="001E41EF"/>
    <w:rsid w:val="001E4B29"/>
    <w:rsid w:val="001E5582"/>
    <w:rsid w:val="001E576E"/>
    <w:rsid w:val="001E7587"/>
    <w:rsid w:val="001F041E"/>
    <w:rsid w:val="001F0B50"/>
    <w:rsid w:val="001F4540"/>
    <w:rsid w:val="001F6AB7"/>
    <w:rsid w:val="00201F75"/>
    <w:rsid w:val="00205C30"/>
    <w:rsid w:val="00210867"/>
    <w:rsid w:val="0021089E"/>
    <w:rsid w:val="002122B7"/>
    <w:rsid w:val="0021408B"/>
    <w:rsid w:val="00214DB2"/>
    <w:rsid w:val="00215345"/>
    <w:rsid w:val="00215D04"/>
    <w:rsid w:val="00217344"/>
    <w:rsid w:val="00217F69"/>
    <w:rsid w:val="00226C6E"/>
    <w:rsid w:val="002279C7"/>
    <w:rsid w:val="00243847"/>
    <w:rsid w:val="00246EBE"/>
    <w:rsid w:val="00247B74"/>
    <w:rsid w:val="00247DA7"/>
    <w:rsid w:val="00265008"/>
    <w:rsid w:val="00267B6A"/>
    <w:rsid w:val="00273B79"/>
    <w:rsid w:val="00277A58"/>
    <w:rsid w:val="0028034E"/>
    <w:rsid w:val="00283B2E"/>
    <w:rsid w:val="00287EE1"/>
    <w:rsid w:val="00292268"/>
    <w:rsid w:val="00292F6B"/>
    <w:rsid w:val="002946C2"/>
    <w:rsid w:val="0029549F"/>
    <w:rsid w:val="002A3BCD"/>
    <w:rsid w:val="002A57B7"/>
    <w:rsid w:val="002A5A61"/>
    <w:rsid w:val="002B4273"/>
    <w:rsid w:val="002C04B8"/>
    <w:rsid w:val="002C3034"/>
    <w:rsid w:val="002C3C1C"/>
    <w:rsid w:val="002C6DD8"/>
    <w:rsid w:val="002E0EFE"/>
    <w:rsid w:val="002E219D"/>
    <w:rsid w:val="002E40A4"/>
    <w:rsid w:val="002F3734"/>
    <w:rsid w:val="00301E48"/>
    <w:rsid w:val="00302AEC"/>
    <w:rsid w:val="00303EB7"/>
    <w:rsid w:val="00304489"/>
    <w:rsid w:val="003055B3"/>
    <w:rsid w:val="00307528"/>
    <w:rsid w:val="00314B01"/>
    <w:rsid w:val="00316878"/>
    <w:rsid w:val="00317687"/>
    <w:rsid w:val="00320596"/>
    <w:rsid w:val="00341B35"/>
    <w:rsid w:val="00343A71"/>
    <w:rsid w:val="00350099"/>
    <w:rsid w:val="00351598"/>
    <w:rsid w:val="00352CDC"/>
    <w:rsid w:val="00357FF9"/>
    <w:rsid w:val="003619FB"/>
    <w:rsid w:val="00366B96"/>
    <w:rsid w:val="00366F78"/>
    <w:rsid w:val="003672B9"/>
    <w:rsid w:val="00370E69"/>
    <w:rsid w:val="0037101A"/>
    <w:rsid w:val="00371422"/>
    <w:rsid w:val="00377441"/>
    <w:rsid w:val="00385010"/>
    <w:rsid w:val="0038524E"/>
    <w:rsid w:val="003936BE"/>
    <w:rsid w:val="00393A1F"/>
    <w:rsid w:val="003942F5"/>
    <w:rsid w:val="0039773E"/>
    <w:rsid w:val="003A0468"/>
    <w:rsid w:val="003A07C0"/>
    <w:rsid w:val="003A30FB"/>
    <w:rsid w:val="003A4D3B"/>
    <w:rsid w:val="003A58F9"/>
    <w:rsid w:val="003A603E"/>
    <w:rsid w:val="003A6483"/>
    <w:rsid w:val="003A7A15"/>
    <w:rsid w:val="003B0033"/>
    <w:rsid w:val="003B30BD"/>
    <w:rsid w:val="003B4970"/>
    <w:rsid w:val="003B58FB"/>
    <w:rsid w:val="003C029E"/>
    <w:rsid w:val="003C196E"/>
    <w:rsid w:val="003C4053"/>
    <w:rsid w:val="003D09AA"/>
    <w:rsid w:val="003D0ACB"/>
    <w:rsid w:val="003D1F10"/>
    <w:rsid w:val="003D719B"/>
    <w:rsid w:val="003E756E"/>
    <w:rsid w:val="003E7E79"/>
    <w:rsid w:val="003F247B"/>
    <w:rsid w:val="003F37EB"/>
    <w:rsid w:val="00400537"/>
    <w:rsid w:val="004122B6"/>
    <w:rsid w:val="00420BBE"/>
    <w:rsid w:val="00421122"/>
    <w:rsid w:val="004227FC"/>
    <w:rsid w:val="00422917"/>
    <w:rsid w:val="00423832"/>
    <w:rsid w:val="00423ABE"/>
    <w:rsid w:val="00426CEA"/>
    <w:rsid w:val="00433A6B"/>
    <w:rsid w:val="00437818"/>
    <w:rsid w:val="00440D3F"/>
    <w:rsid w:val="0044172B"/>
    <w:rsid w:val="004435A7"/>
    <w:rsid w:val="00443A56"/>
    <w:rsid w:val="004450B6"/>
    <w:rsid w:val="004471AF"/>
    <w:rsid w:val="00456B97"/>
    <w:rsid w:val="00462C8B"/>
    <w:rsid w:val="004635DF"/>
    <w:rsid w:val="00471179"/>
    <w:rsid w:val="004713E5"/>
    <w:rsid w:val="00484D86"/>
    <w:rsid w:val="0049200D"/>
    <w:rsid w:val="00492C6D"/>
    <w:rsid w:val="00493BBB"/>
    <w:rsid w:val="00493FE7"/>
    <w:rsid w:val="004944DB"/>
    <w:rsid w:val="004A1B83"/>
    <w:rsid w:val="004A3A2D"/>
    <w:rsid w:val="004A3C62"/>
    <w:rsid w:val="004A6D1B"/>
    <w:rsid w:val="004A6DB7"/>
    <w:rsid w:val="004B32D8"/>
    <w:rsid w:val="004B49C5"/>
    <w:rsid w:val="004B5154"/>
    <w:rsid w:val="004C13CD"/>
    <w:rsid w:val="004C2CF4"/>
    <w:rsid w:val="004C3090"/>
    <w:rsid w:val="004C48E5"/>
    <w:rsid w:val="004D4153"/>
    <w:rsid w:val="004D4743"/>
    <w:rsid w:val="004D78E0"/>
    <w:rsid w:val="004E2C65"/>
    <w:rsid w:val="004E42E5"/>
    <w:rsid w:val="004E43A6"/>
    <w:rsid w:val="004E7D0C"/>
    <w:rsid w:val="004F19C3"/>
    <w:rsid w:val="00500DBB"/>
    <w:rsid w:val="0050256C"/>
    <w:rsid w:val="00507B8B"/>
    <w:rsid w:val="005102B5"/>
    <w:rsid w:val="0051154D"/>
    <w:rsid w:val="005130A5"/>
    <w:rsid w:val="005137FD"/>
    <w:rsid w:val="00514DCA"/>
    <w:rsid w:val="0051508C"/>
    <w:rsid w:val="00520EF0"/>
    <w:rsid w:val="00522E41"/>
    <w:rsid w:val="005243A1"/>
    <w:rsid w:val="0052498C"/>
    <w:rsid w:val="00524FBD"/>
    <w:rsid w:val="0052557D"/>
    <w:rsid w:val="005255F9"/>
    <w:rsid w:val="00527F6A"/>
    <w:rsid w:val="00531C87"/>
    <w:rsid w:val="005351FA"/>
    <w:rsid w:val="005424DD"/>
    <w:rsid w:val="00546E6D"/>
    <w:rsid w:val="00550E63"/>
    <w:rsid w:val="00553A39"/>
    <w:rsid w:val="00557544"/>
    <w:rsid w:val="00560C6B"/>
    <w:rsid w:val="0056591F"/>
    <w:rsid w:val="005673AC"/>
    <w:rsid w:val="00567B02"/>
    <w:rsid w:val="00571E06"/>
    <w:rsid w:val="0057270A"/>
    <w:rsid w:val="005756ED"/>
    <w:rsid w:val="005758CC"/>
    <w:rsid w:val="00577368"/>
    <w:rsid w:val="00577D78"/>
    <w:rsid w:val="005808F3"/>
    <w:rsid w:val="0058198A"/>
    <w:rsid w:val="0058454A"/>
    <w:rsid w:val="00585914"/>
    <w:rsid w:val="00585EB4"/>
    <w:rsid w:val="00586DDA"/>
    <w:rsid w:val="00590EE2"/>
    <w:rsid w:val="00596CEB"/>
    <w:rsid w:val="005975C9"/>
    <w:rsid w:val="005A0758"/>
    <w:rsid w:val="005A12FE"/>
    <w:rsid w:val="005A2039"/>
    <w:rsid w:val="005A6CE3"/>
    <w:rsid w:val="005B3C96"/>
    <w:rsid w:val="005C4687"/>
    <w:rsid w:val="005C46FD"/>
    <w:rsid w:val="005C6456"/>
    <w:rsid w:val="005C7FA9"/>
    <w:rsid w:val="005D2D1E"/>
    <w:rsid w:val="005D76D8"/>
    <w:rsid w:val="005E0DB6"/>
    <w:rsid w:val="005E1046"/>
    <w:rsid w:val="005E544F"/>
    <w:rsid w:val="005E78B8"/>
    <w:rsid w:val="005F0842"/>
    <w:rsid w:val="005F3714"/>
    <w:rsid w:val="005F4BFC"/>
    <w:rsid w:val="005F4E4D"/>
    <w:rsid w:val="005F5703"/>
    <w:rsid w:val="005F5BED"/>
    <w:rsid w:val="005F6664"/>
    <w:rsid w:val="005F6E78"/>
    <w:rsid w:val="005F7A4C"/>
    <w:rsid w:val="00600554"/>
    <w:rsid w:val="00602856"/>
    <w:rsid w:val="00603867"/>
    <w:rsid w:val="0060445B"/>
    <w:rsid w:val="00611EFC"/>
    <w:rsid w:val="00612FD4"/>
    <w:rsid w:val="00615F5C"/>
    <w:rsid w:val="00624434"/>
    <w:rsid w:val="006246C7"/>
    <w:rsid w:val="006256CF"/>
    <w:rsid w:val="0062653D"/>
    <w:rsid w:val="00627403"/>
    <w:rsid w:val="00627A61"/>
    <w:rsid w:val="00633C1C"/>
    <w:rsid w:val="00636B0D"/>
    <w:rsid w:val="00642CD8"/>
    <w:rsid w:val="00643793"/>
    <w:rsid w:val="00652667"/>
    <w:rsid w:val="006556D5"/>
    <w:rsid w:val="00666A15"/>
    <w:rsid w:val="0066711B"/>
    <w:rsid w:val="006676C5"/>
    <w:rsid w:val="0067082A"/>
    <w:rsid w:val="00674DFD"/>
    <w:rsid w:val="00681CB8"/>
    <w:rsid w:val="006917BD"/>
    <w:rsid w:val="00693F72"/>
    <w:rsid w:val="006A25F4"/>
    <w:rsid w:val="006A57FF"/>
    <w:rsid w:val="006A70D2"/>
    <w:rsid w:val="006B0655"/>
    <w:rsid w:val="006B572C"/>
    <w:rsid w:val="006B7D48"/>
    <w:rsid w:val="006C1C05"/>
    <w:rsid w:val="006C20AA"/>
    <w:rsid w:val="006C3D6C"/>
    <w:rsid w:val="006C5A70"/>
    <w:rsid w:val="006C5B47"/>
    <w:rsid w:val="006D06FD"/>
    <w:rsid w:val="006D554C"/>
    <w:rsid w:val="006D5671"/>
    <w:rsid w:val="006E182D"/>
    <w:rsid w:val="006E1D89"/>
    <w:rsid w:val="006E3253"/>
    <w:rsid w:val="006E5D6D"/>
    <w:rsid w:val="006E769C"/>
    <w:rsid w:val="006F41D2"/>
    <w:rsid w:val="006F672B"/>
    <w:rsid w:val="00701004"/>
    <w:rsid w:val="007036B9"/>
    <w:rsid w:val="00703C2E"/>
    <w:rsid w:val="00710745"/>
    <w:rsid w:val="00720CBD"/>
    <w:rsid w:val="007228C8"/>
    <w:rsid w:val="007254FA"/>
    <w:rsid w:val="00726C51"/>
    <w:rsid w:val="00727D64"/>
    <w:rsid w:val="00730758"/>
    <w:rsid w:val="00730F8B"/>
    <w:rsid w:val="0073380B"/>
    <w:rsid w:val="00733826"/>
    <w:rsid w:val="00733FE8"/>
    <w:rsid w:val="007414BC"/>
    <w:rsid w:val="0074246E"/>
    <w:rsid w:val="00746802"/>
    <w:rsid w:val="00767F83"/>
    <w:rsid w:val="00771078"/>
    <w:rsid w:val="00775C23"/>
    <w:rsid w:val="00775EFD"/>
    <w:rsid w:val="0077708F"/>
    <w:rsid w:val="007871B7"/>
    <w:rsid w:val="0078745C"/>
    <w:rsid w:val="007907DC"/>
    <w:rsid w:val="007933D6"/>
    <w:rsid w:val="00794F9B"/>
    <w:rsid w:val="00796DDC"/>
    <w:rsid w:val="00797540"/>
    <w:rsid w:val="00797888"/>
    <w:rsid w:val="00797D9F"/>
    <w:rsid w:val="007A166E"/>
    <w:rsid w:val="007A16E0"/>
    <w:rsid w:val="007A6399"/>
    <w:rsid w:val="007A76AA"/>
    <w:rsid w:val="007A798F"/>
    <w:rsid w:val="007B2CF0"/>
    <w:rsid w:val="007B3490"/>
    <w:rsid w:val="007C29C5"/>
    <w:rsid w:val="007D0515"/>
    <w:rsid w:val="007D06F0"/>
    <w:rsid w:val="007D2569"/>
    <w:rsid w:val="007E0208"/>
    <w:rsid w:val="007E22A3"/>
    <w:rsid w:val="007E57AC"/>
    <w:rsid w:val="007F0059"/>
    <w:rsid w:val="007F1564"/>
    <w:rsid w:val="007F1B5E"/>
    <w:rsid w:val="007F2883"/>
    <w:rsid w:val="007F4AA1"/>
    <w:rsid w:val="007F6E29"/>
    <w:rsid w:val="007F7252"/>
    <w:rsid w:val="007F78A1"/>
    <w:rsid w:val="008035D6"/>
    <w:rsid w:val="00804093"/>
    <w:rsid w:val="0080466F"/>
    <w:rsid w:val="00805BEE"/>
    <w:rsid w:val="0080772B"/>
    <w:rsid w:val="008125D1"/>
    <w:rsid w:val="0081337C"/>
    <w:rsid w:val="00813847"/>
    <w:rsid w:val="00815D54"/>
    <w:rsid w:val="008178F7"/>
    <w:rsid w:val="008257EE"/>
    <w:rsid w:val="008314A9"/>
    <w:rsid w:val="008325D7"/>
    <w:rsid w:val="00833E46"/>
    <w:rsid w:val="00842D23"/>
    <w:rsid w:val="00844F73"/>
    <w:rsid w:val="008466C3"/>
    <w:rsid w:val="0084783C"/>
    <w:rsid w:val="00850D96"/>
    <w:rsid w:val="00851C51"/>
    <w:rsid w:val="008520CE"/>
    <w:rsid w:val="008536F9"/>
    <w:rsid w:val="00853BBB"/>
    <w:rsid w:val="00854195"/>
    <w:rsid w:val="008559CC"/>
    <w:rsid w:val="00857AF3"/>
    <w:rsid w:val="0086074E"/>
    <w:rsid w:val="008615BC"/>
    <w:rsid w:val="008717E9"/>
    <w:rsid w:val="00872EF0"/>
    <w:rsid w:val="00875128"/>
    <w:rsid w:val="00876C5A"/>
    <w:rsid w:val="00880DD5"/>
    <w:rsid w:val="0088408D"/>
    <w:rsid w:val="008867E3"/>
    <w:rsid w:val="00893473"/>
    <w:rsid w:val="008937CD"/>
    <w:rsid w:val="008A6464"/>
    <w:rsid w:val="008A6BAD"/>
    <w:rsid w:val="008B2EFB"/>
    <w:rsid w:val="008B60CC"/>
    <w:rsid w:val="008B6941"/>
    <w:rsid w:val="008C251F"/>
    <w:rsid w:val="008C6172"/>
    <w:rsid w:val="008C6BD9"/>
    <w:rsid w:val="008C7207"/>
    <w:rsid w:val="008C75C6"/>
    <w:rsid w:val="008D2DBF"/>
    <w:rsid w:val="008D7727"/>
    <w:rsid w:val="008E31E6"/>
    <w:rsid w:val="008E50B2"/>
    <w:rsid w:val="008E523D"/>
    <w:rsid w:val="008E686D"/>
    <w:rsid w:val="008E7BBB"/>
    <w:rsid w:val="008F6BCE"/>
    <w:rsid w:val="009009C9"/>
    <w:rsid w:val="009111E2"/>
    <w:rsid w:val="0092359D"/>
    <w:rsid w:val="00925E3F"/>
    <w:rsid w:val="00926756"/>
    <w:rsid w:val="00930A5A"/>
    <w:rsid w:val="00930E09"/>
    <w:rsid w:val="00933CE2"/>
    <w:rsid w:val="0093514A"/>
    <w:rsid w:val="009354E4"/>
    <w:rsid w:val="009452F8"/>
    <w:rsid w:val="00953562"/>
    <w:rsid w:val="00954125"/>
    <w:rsid w:val="00960269"/>
    <w:rsid w:val="00960A93"/>
    <w:rsid w:val="009612B0"/>
    <w:rsid w:val="009616FD"/>
    <w:rsid w:val="009638B3"/>
    <w:rsid w:val="0096560E"/>
    <w:rsid w:val="00971D94"/>
    <w:rsid w:val="00972CCD"/>
    <w:rsid w:val="00975E2D"/>
    <w:rsid w:val="00981A73"/>
    <w:rsid w:val="00981CE2"/>
    <w:rsid w:val="00983D4E"/>
    <w:rsid w:val="00984F71"/>
    <w:rsid w:val="00985218"/>
    <w:rsid w:val="00985250"/>
    <w:rsid w:val="0099077F"/>
    <w:rsid w:val="009938FE"/>
    <w:rsid w:val="00997A2E"/>
    <w:rsid w:val="009A1D59"/>
    <w:rsid w:val="009A3BE8"/>
    <w:rsid w:val="009C1F9E"/>
    <w:rsid w:val="009C3A47"/>
    <w:rsid w:val="009C5D50"/>
    <w:rsid w:val="009C78B9"/>
    <w:rsid w:val="009D0DCC"/>
    <w:rsid w:val="009D6A45"/>
    <w:rsid w:val="009D6E50"/>
    <w:rsid w:val="009F147D"/>
    <w:rsid w:val="009F2B9B"/>
    <w:rsid w:val="009F3685"/>
    <w:rsid w:val="009F7620"/>
    <w:rsid w:val="00A002FF"/>
    <w:rsid w:val="00A01CFD"/>
    <w:rsid w:val="00A0235F"/>
    <w:rsid w:val="00A02819"/>
    <w:rsid w:val="00A03A5B"/>
    <w:rsid w:val="00A06388"/>
    <w:rsid w:val="00A114AC"/>
    <w:rsid w:val="00A12ACC"/>
    <w:rsid w:val="00A207CA"/>
    <w:rsid w:val="00A24835"/>
    <w:rsid w:val="00A25C00"/>
    <w:rsid w:val="00A25D21"/>
    <w:rsid w:val="00A3223D"/>
    <w:rsid w:val="00A35CC4"/>
    <w:rsid w:val="00A43BB8"/>
    <w:rsid w:val="00A4520F"/>
    <w:rsid w:val="00A5419E"/>
    <w:rsid w:val="00A54FD0"/>
    <w:rsid w:val="00A54FD7"/>
    <w:rsid w:val="00A608F5"/>
    <w:rsid w:val="00A641FC"/>
    <w:rsid w:val="00A715F5"/>
    <w:rsid w:val="00A71D95"/>
    <w:rsid w:val="00A7404F"/>
    <w:rsid w:val="00A7437D"/>
    <w:rsid w:val="00A75B0E"/>
    <w:rsid w:val="00A77BE2"/>
    <w:rsid w:val="00A80477"/>
    <w:rsid w:val="00A83AAA"/>
    <w:rsid w:val="00A847DC"/>
    <w:rsid w:val="00A865F3"/>
    <w:rsid w:val="00A921E4"/>
    <w:rsid w:val="00A964DF"/>
    <w:rsid w:val="00AA11B3"/>
    <w:rsid w:val="00AA2B02"/>
    <w:rsid w:val="00AB0D36"/>
    <w:rsid w:val="00AC16BC"/>
    <w:rsid w:val="00AC4C96"/>
    <w:rsid w:val="00AC60A5"/>
    <w:rsid w:val="00AC653B"/>
    <w:rsid w:val="00AD2F55"/>
    <w:rsid w:val="00AD5663"/>
    <w:rsid w:val="00AD7FB4"/>
    <w:rsid w:val="00AE3024"/>
    <w:rsid w:val="00AE7C68"/>
    <w:rsid w:val="00AF7411"/>
    <w:rsid w:val="00AF75C2"/>
    <w:rsid w:val="00B01714"/>
    <w:rsid w:val="00B05074"/>
    <w:rsid w:val="00B0D2EB"/>
    <w:rsid w:val="00B15DFC"/>
    <w:rsid w:val="00B312C8"/>
    <w:rsid w:val="00B36DA8"/>
    <w:rsid w:val="00B40B6B"/>
    <w:rsid w:val="00B4210F"/>
    <w:rsid w:val="00B42846"/>
    <w:rsid w:val="00B4583D"/>
    <w:rsid w:val="00B53CA9"/>
    <w:rsid w:val="00B568AF"/>
    <w:rsid w:val="00B56D63"/>
    <w:rsid w:val="00B6004B"/>
    <w:rsid w:val="00B60358"/>
    <w:rsid w:val="00B6094A"/>
    <w:rsid w:val="00B65C22"/>
    <w:rsid w:val="00B66AF5"/>
    <w:rsid w:val="00B80B5D"/>
    <w:rsid w:val="00B82B4E"/>
    <w:rsid w:val="00B90988"/>
    <w:rsid w:val="00B93562"/>
    <w:rsid w:val="00B94F1B"/>
    <w:rsid w:val="00B952D2"/>
    <w:rsid w:val="00BA1DDE"/>
    <w:rsid w:val="00BA4BE6"/>
    <w:rsid w:val="00BA5AD4"/>
    <w:rsid w:val="00BB0A90"/>
    <w:rsid w:val="00BB77CC"/>
    <w:rsid w:val="00BC1954"/>
    <w:rsid w:val="00BC6ADD"/>
    <w:rsid w:val="00BD28FE"/>
    <w:rsid w:val="00BD3408"/>
    <w:rsid w:val="00BD591D"/>
    <w:rsid w:val="00BD62B6"/>
    <w:rsid w:val="00BE6215"/>
    <w:rsid w:val="00BF0D69"/>
    <w:rsid w:val="00BF1F1C"/>
    <w:rsid w:val="00BF4793"/>
    <w:rsid w:val="00BF56C0"/>
    <w:rsid w:val="00C04C8A"/>
    <w:rsid w:val="00C12E24"/>
    <w:rsid w:val="00C20C8A"/>
    <w:rsid w:val="00C23480"/>
    <w:rsid w:val="00C3555F"/>
    <w:rsid w:val="00C36623"/>
    <w:rsid w:val="00C36CD6"/>
    <w:rsid w:val="00C42B0D"/>
    <w:rsid w:val="00C500BC"/>
    <w:rsid w:val="00C50D76"/>
    <w:rsid w:val="00C519BE"/>
    <w:rsid w:val="00C555DB"/>
    <w:rsid w:val="00C615CC"/>
    <w:rsid w:val="00C6198E"/>
    <w:rsid w:val="00C62C8C"/>
    <w:rsid w:val="00C63112"/>
    <w:rsid w:val="00C6336C"/>
    <w:rsid w:val="00C777C6"/>
    <w:rsid w:val="00C838EF"/>
    <w:rsid w:val="00C859FD"/>
    <w:rsid w:val="00C87711"/>
    <w:rsid w:val="00C907BD"/>
    <w:rsid w:val="00C93A41"/>
    <w:rsid w:val="00C93D4E"/>
    <w:rsid w:val="00C94891"/>
    <w:rsid w:val="00CA5438"/>
    <w:rsid w:val="00CA6D5D"/>
    <w:rsid w:val="00CA6FD5"/>
    <w:rsid w:val="00CB0D8B"/>
    <w:rsid w:val="00CB21F6"/>
    <w:rsid w:val="00CB57CB"/>
    <w:rsid w:val="00CB5C25"/>
    <w:rsid w:val="00CB62B0"/>
    <w:rsid w:val="00CB62F6"/>
    <w:rsid w:val="00CB6894"/>
    <w:rsid w:val="00CC0765"/>
    <w:rsid w:val="00CC5E81"/>
    <w:rsid w:val="00CC5F86"/>
    <w:rsid w:val="00CD0D52"/>
    <w:rsid w:val="00CD4BBB"/>
    <w:rsid w:val="00CD573F"/>
    <w:rsid w:val="00CD6376"/>
    <w:rsid w:val="00CD7042"/>
    <w:rsid w:val="00CE0E4E"/>
    <w:rsid w:val="00CE39C8"/>
    <w:rsid w:val="00CE6416"/>
    <w:rsid w:val="00CE75D2"/>
    <w:rsid w:val="00CE78B8"/>
    <w:rsid w:val="00CE7942"/>
    <w:rsid w:val="00CF41CA"/>
    <w:rsid w:val="00CF6273"/>
    <w:rsid w:val="00D03485"/>
    <w:rsid w:val="00D04945"/>
    <w:rsid w:val="00D05515"/>
    <w:rsid w:val="00D0697E"/>
    <w:rsid w:val="00D26C34"/>
    <w:rsid w:val="00D27234"/>
    <w:rsid w:val="00D27A36"/>
    <w:rsid w:val="00D30BF3"/>
    <w:rsid w:val="00D322FC"/>
    <w:rsid w:val="00D34959"/>
    <w:rsid w:val="00D420C3"/>
    <w:rsid w:val="00D53873"/>
    <w:rsid w:val="00D57182"/>
    <w:rsid w:val="00D602E8"/>
    <w:rsid w:val="00D61F1F"/>
    <w:rsid w:val="00D64E91"/>
    <w:rsid w:val="00D67F1F"/>
    <w:rsid w:val="00D742C4"/>
    <w:rsid w:val="00D754F5"/>
    <w:rsid w:val="00D77BA6"/>
    <w:rsid w:val="00D8055E"/>
    <w:rsid w:val="00D83A39"/>
    <w:rsid w:val="00D91A16"/>
    <w:rsid w:val="00D91F71"/>
    <w:rsid w:val="00DA1414"/>
    <w:rsid w:val="00DA3446"/>
    <w:rsid w:val="00DA4F2C"/>
    <w:rsid w:val="00DB2331"/>
    <w:rsid w:val="00DB2E2A"/>
    <w:rsid w:val="00DB519E"/>
    <w:rsid w:val="00DB5291"/>
    <w:rsid w:val="00DB6342"/>
    <w:rsid w:val="00DC0F92"/>
    <w:rsid w:val="00DC2E24"/>
    <w:rsid w:val="00DC4D16"/>
    <w:rsid w:val="00DD4F39"/>
    <w:rsid w:val="00DE18AF"/>
    <w:rsid w:val="00DE4485"/>
    <w:rsid w:val="00DE6E3A"/>
    <w:rsid w:val="00DF385D"/>
    <w:rsid w:val="00DF4B6E"/>
    <w:rsid w:val="00E041D0"/>
    <w:rsid w:val="00E045CA"/>
    <w:rsid w:val="00E07EC6"/>
    <w:rsid w:val="00E10A4F"/>
    <w:rsid w:val="00E1173A"/>
    <w:rsid w:val="00E1304D"/>
    <w:rsid w:val="00E13894"/>
    <w:rsid w:val="00E13B1F"/>
    <w:rsid w:val="00E144CC"/>
    <w:rsid w:val="00E2421D"/>
    <w:rsid w:val="00E2587E"/>
    <w:rsid w:val="00E315B2"/>
    <w:rsid w:val="00E371F3"/>
    <w:rsid w:val="00E47FE8"/>
    <w:rsid w:val="00E50F8B"/>
    <w:rsid w:val="00E5102B"/>
    <w:rsid w:val="00E53496"/>
    <w:rsid w:val="00E55516"/>
    <w:rsid w:val="00E55531"/>
    <w:rsid w:val="00E579C0"/>
    <w:rsid w:val="00E601D4"/>
    <w:rsid w:val="00E6213F"/>
    <w:rsid w:val="00E63AB3"/>
    <w:rsid w:val="00E6693C"/>
    <w:rsid w:val="00E67487"/>
    <w:rsid w:val="00E67A2D"/>
    <w:rsid w:val="00E713D3"/>
    <w:rsid w:val="00E732B7"/>
    <w:rsid w:val="00E73FC2"/>
    <w:rsid w:val="00E747E2"/>
    <w:rsid w:val="00E7533E"/>
    <w:rsid w:val="00E827CE"/>
    <w:rsid w:val="00E82E2D"/>
    <w:rsid w:val="00E84D9A"/>
    <w:rsid w:val="00E8604F"/>
    <w:rsid w:val="00E870B6"/>
    <w:rsid w:val="00E87C16"/>
    <w:rsid w:val="00E90872"/>
    <w:rsid w:val="00E957FD"/>
    <w:rsid w:val="00E96FD7"/>
    <w:rsid w:val="00EB0F14"/>
    <w:rsid w:val="00EB14DE"/>
    <w:rsid w:val="00EB2785"/>
    <w:rsid w:val="00EC1A0D"/>
    <w:rsid w:val="00EC3E63"/>
    <w:rsid w:val="00EC5B82"/>
    <w:rsid w:val="00EC628B"/>
    <w:rsid w:val="00ED29EA"/>
    <w:rsid w:val="00ED43E1"/>
    <w:rsid w:val="00ED529E"/>
    <w:rsid w:val="00ED5839"/>
    <w:rsid w:val="00ED7B85"/>
    <w:rsid w:val="00EE0A04"/>
    <w:rsid w:val="00EE3D6E"/>
    <w:rsid w:val="00EE75E2"/>
    <w:rsid w:val="00EF3641"/>
    <w:rsid w:val="00EF62A8"/>
    <w:rsid w:val="00F009C5"/>
    <w:rsid w:val="00F13148"/>
    <w:rsid w:val="00F1667E"/>
    <w:rsid w:val="00F20B8C"/>
    <w:rsid w:val="00F210B2"/>
    <w:rsid w:val="00F2173F"/>
    <w:rsid w:val="00F21E4C"/>
    <w:rsid w:val="00F249F5"/>
    <w:rsid w:val="00F25FC6"/>
    <w:rsid w:val="00F339FA"/>
    <w:rsid w:val="00F33A15"/>
    <w:rsid w:val="00F35FDB"/>
    <w:rsid w:val="00F40B49"/>
    <w:rsid w:val="00F42C3B"/>
    <w:rsid w:val="00F45D8C"/>
    <w:rsid w:val="00F466D9"/>
    <w:rsid w:val="00F468F1"/>
    <w:rsid w:val="00F46D44"/>
    <w:rsid w:val="00F50368"/>
    <w:rsid w:val="00F510BD"/>
    <w:rsid w:val="00F553BF"/>
    <w:rsid w:val="00F571FB"/>
    <w:rsid w:val="00F64F49"/>
    <w:rsid w:val="00F65D4C"/>
    <w:rsid w:val="00F661DA"/>
    <w:rsid w:val="00F67253"/>
    <w:rsid w:val="00F72848"/>
    <w:rsid w:val="00F75975"/>
    <w:rsid w:val="00F75AE6"/>
    <w:rsid w:val="00F852EF"/>
    <w:rsid w:val="00F8655C"/>
    <w:rsid w:val="00F867FA"/>
    <w:rsid w:val="00F869D7"/>
    <w:rsid w:val="00F86E00"/>
    <w:rsid w:val="00F914DE"/>
    <w:rsid w:val="00F92907"/>
    <w:rsid w:val="00F969DB"/>
    <w:rsid w:val="00FA1C18"/>
    <w:rsid w:val="00FA467E"/>
    <w:rsid w:val="00FA6E12"/>
    <w:rsid w:val="00FB0FE1"/>
    <w:rsid w:val="00FB1529"/>
    <w:rsid w:val="00FB3190"/>
    <w:rsid w:val="00FB3F10"/>
    <w:rsid w:val="00FB7214"/>
    <w:rsid w:val="00FD0201"/>
    <w:rsid w:val="00FD601C"/>
    <w:rsid w:val="00FE0E94"/>
    <w:rsid w:val="00FE60D6"/>
    <w:rsid w:val="00FF3C4C"/>
    <w:rsid w:val="00FF3DE4"/>
    <w:rsid w:val="024572E9"/>
    <w:rsid w:val="02624241"/>
    <w:rsid w:val="033CC0B6"/>
    <w:rsid w:val="07156067"/>
    <w:rsid w:val="08159612"/>
    <w:rsid w:val="08BC1F25"/>
    <w:rsid w:val="0C96C8E0"/>
    <w:rsid w:val="0DA5E20B"/>
    <w:rsid w:val="0EC84F96"/>
    <w:rsid w:val="0FDB7426"/>
    <w:rsid w:val="12723C7B"/>
    <w:rsid w:val="13D8BF81"/>
    <w:rsid w:val="16191A83"/>
    <w:rsid w:val="181BCCC6"/>
    <w:rsid w:val="1A75DFB3"/>
    <w:rsid w:val="1C0E9F9F"/>
    <w:rsid w:val="21EC3D3A"/>
    <w:rsid w:val="25D5BC31"/>
    <w:rsid w:val="269E7E79"/>
    <w:rsid w:val="27B986D0"/>
    <w:rsid w:val="29573094"/>
    <w:rsid w:val="29B26919"/>
    <w:rsid w:val="2CAA74B1"/>
    <w:rsid w:val="2ECD2445"/>
    <w:rsid w:val="30C9EE60"/>
    <w:rsid w:val="31302D66"/>
    <w:rsid w:val="36058B0D"/>
    <w:rsid w:val="3944189E"/>
    <w:rsid w:val="39BBAF8B"/>
    <w:rsid w:val="3DB7A4F1"/>
    <w:rsid w:val="3E28BB20"/>
    <w:rsid w:val="3EEBAE89"/>
    <w:rsid w:val="40B3EA65"/>
    <w:rsid w:val="4235D34E"/>
    <w:rsid w:val="43031924"/>
    <w:rsid w:val="431D486A"/>
    <w:rsid w:val="4787617B"/>
    <w:rsid w:val="4943431C"/>
    <w:rsid w:val="496A2843"/>
    <w:rsid w:val="4AC059A7"/>
    <w:rsid w:val="4B4C2ED9"/>
    <w:rsid w:val="4C054A1E"/>
    <w:rsid w:val="4FB0A9F0"/>
    <w:rsid w:val="51346739"/>
    <w:rsid w:val="543DF2FF"/>
    <w:rsid w:val="5555C0BB"/>
    <w:rsid w:val="56064DF9"/>
    <w:rsid w:val="56726238"/>
    <w:rsid w:val="584C8BAF"/>
    <w:rsid w:val="5D6995DC"/>
    <w:rsid w:val="5E492354"/>
    <w:rsid w:val="5F7644C9"/>
    <w:rsid w:val="6170CB69"/>
    <w:rsid w:val="65DB31AE"/>
    <w:rsid w:val="6ADC4C11"/>
    <w:rsid w:val="727C09EF"/>
    <w:rsid w:val="73B2322C"/>
    <w:rsid w:val="74D92462"/>
    <w:rsid w:val="7ACB07EC"/>
    <w:rsid w:val="7DB65A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71886"/>
  <w15:docId w15:val="{A54D923F-C3C2-4708-869A-FAF9831B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paragraph" w:styleId="Heading1">
    <w:name w:val="heading 1"/>
    <w:basedOn w:val="Normal"/>
    <w:next w:val="Normal"/>
    <w:link w:val="Heading1Char"/>
    <w:qFormat/>
    <w:rsid w:val="005102B5"/>
    <w:pPr>
      <w:keepNext/>
      <w:widowControl/>
      <w:spacing w:after="0" w:line="240" w:lineRule="auto"/>
      <w:ind w:left="252"/>
      <w:outlineLvl w:val="0"/>
    </w:pPr>
    <w:rPr>
      <w:rFonts w:ascii="Times New Roman" w:eastAsia="Times New Roman" w:hAnsi="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customStyle="1" w:styleId="Default">
    <w:name w:val="Default"/>
    <w:rsid w:val="000437B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1Char">
    <w:name w:val="Heading 1 Char"/>
    <w:basedOn w:val="DefaultParagraphFont"/>
    <w:link w:val="Heading1"/>
    <w:rsid w:val="005102B5"/>
    <w:rPr>
      <w:rFonts w:ascii="Times New Roman" w:eastAsia="Times New Roman" w:hAnsi="Times New Roman"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9331">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605773374">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189026367">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478455766">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1818911699">
      <w:bodyDiv w:val="1"/>
      <w:marLeft w:val="0"/>
      <w:marRight w:val="0"/>
      <w:marTop w:val="0"/>
      <w:marBottom w:val="0"/>
      <w:divBdr>
        <w:top w:val="none" w:sz="0" w:space="0" w:color="auto"/>
        <w:left w:val="none" w:sz="0" w:space="0" w:color="auto"/>
        <w:bottom w:val="none" w:sz="0" w:space="0" w:color="auto"/>
        <w:right w:val="none" w:sz="0" w:space="0" w:color="auto"/>
      </w:divBdr>
    </w:div>
    <w:div w:id="20873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6bc09a8-1791-4993-8040-c660d78dd604">
      <Terms xmlns="http://schemas.microsoft.com/office/infopath/2007/PartnerControls"/>
    </lcf76f155ced4ddcb4097134ff3c332f>
    <TaxCatchAll xmlns="4e53b9b8-0343-4c90-a6cf-cf9586f7535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44BF10-74EE-40A8-B225-4C9D648062EA}">
  <ds:schemaRefs>
    <ds:schemaRef ds:uri="http://schemas.openxmlformats.org/officeDocument/2006/bibliography"/>
  </ds:schemaRefs>
</ds:datastoreItem>
</file>

<file path=customXml/itemProps2.xml><?xml version="1.0" encoding="utf-8"?>
<ds:datastoreItem xmlns:ds="http://schemas.openxmlformats.org/officeDocument/2006/customXml" ds:itemID="{FA9D1947-F91B-4A86-9470-C08F3A0B57F3}">
  <ds:schemaRefs>
    <ds:schemaRef ds:uri="http://schemas.microsoft.com/sharepoint/v3/contenttype/forms"/>
  </ds:schemaRefs>
</ds:datastoreItem>
</file>

<file path=customXml/itemProps3.xml><?xml version="1.0" encoding="utf-8"?>
<ds:datastoreItem xmlns:ds="http://schemas.openxmlformats.org/officeDocument/2006/customXml" ds:itemID="{497D0694-4FED-4340-A6EE-C02B01135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D57D6-F5CC-4035-B67E-C10F04EA01E9}">
  <ds:schemaRefs>
    <ds:schemaRef ds:uri="http://schemas.microsoft.com/office/2006/metadata/properties"/>
    <ds:schemaRef ds:uri="http://schemas.microsoft.com/office/infopath/2007/PartnerControls"/>
    <ds:schemaRef ds:uri="http://schemas.microsoft.com/sharepoint/v3"/>
    <ds:schemaRef ds:uri="06bc09a8-1791-4993-8040-c660d78dd604"/>
    <ds:schemaRef ds:uri="4e53b9b8-0343-4c90-a6cf-cf9586f7535b"/>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Kalargyros</dc:creator>
  <cp:keywords/>
  <cp:lastModifiedBy>Katerina Skoundridakis</cp:lastModifiedBy>
  <cp:revision>2</cp:revision>
  <cp:lastPrinted>2026-04-24T15:42:00Z</cp:lastPrinted>
  <dcterms:created xsi:type="dcterms:W3CDTF">2026-05-14T14:31:00Z</dcterms:created>
  <dcterms:modified xsi:type="dcterms:W3CDTF">2026-05-14T14:31:00Z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docLang">
    <vt:lpwstr>en</vt:lpwstr>
  </property>
  <property fmtid="{D5CDD505-2E9C-101B-9397-08002B2CF9AE}" pid="4" name="MediaServiceImageTags">
    <vt:lpwstr/>
  </property>
</Properties>
</file>