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66E6345C" w:rsidR="00775C23" w:rsidRPr="00083FD0" w:rsidRDefault="00775C23" w:rsidP="00B856DE">
      <w:pPr>
        <w:spacing w:after="0" w:line="240" w:lineRule="atLeas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0F26EBB" wp14:editId="46308EBC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8255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0D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</w:p>
    <w:p w14:paraId="4867F545" w14:textId="77777777" w:rsidR="00775C23" w:rsidRPr="00083FD0" w:rsidRDefault="00775C23" w:rsidP="00B856DE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CITY OF FORT LAUDERDALE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5739276A" w14:textId="2211A5C9" w:rsidR="00775C23" w:rsidRPr="00083FD0" w:rsidRDefault="00775C23" w:rsidP="00B856DE">
      <w:pPr>
        <w:pStyle w:val="NoSpacing"/>
        <w:tabs>
          <w:tab w:val="left" w:pos="7290"/>
        </w:tabs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City</w:t>
      </w:r>
      <w:r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ab/>
        <w:t>#26-</w:t>
      </w:r>
      <w:r w:rsidR="005904EF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040</w:t>
      </w:r>
      <w:r w:rsidR="00823E63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7</w:t>
      </w:r>
    </w:p>
    <w:p w14:paraId="46A9F50F" w14:textId="77777777" w:rsidR="00775C23" w:rsidRPr="00083FD0" w:rsidRDefault="00775C23" w:rsidP="00B856DE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ab/>
        <w:t>REGULAR MEETING</w:t>
      </w:r>
    </w:p>
    <w:p w14:paraId="012B1B57" w14:textId="77777777" w:rsidR="00775C23" w:rsidRPr="00083FD0" w:rsidRDefault="00775C23" w:rsidP="00B856D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9F505" id="Line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083FD0" w:rsidRDefault="00775C23" w:rsidP="009A411F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TO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Honorable Mayor &amp; Members of the </w:t>
      </w:r>
    </w:p>
    <w:p w14:paraId="2A249D73" w14:textId="77777777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Fort Lauderdale City Commission</w:t>
      </w:r>
    </w:p>
    <w:p w14:paraId="59B8FD7F" w14:textId="77777777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8E1DE3C" w14:textId="6AA81983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FROM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ab/>
      </w:r>
      <w:bookmarkStart w:id="0" w:name="_Hlk50980481"/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Rickelle Williams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Ci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y Ma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-3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bookmarkEnd w:id="0"/>
    </w:p>
    <w:p w14:paraId="7C176941" w14:textId="77777777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2DCB11" w14:textId="096256B1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DATE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ab/>
        <w:t>May 5, 2026</w:t>
      </w:r>
    </w:p>
    <w:p w14:paraId="5CD406BE" w14:textId="77777777" w:rsidR="0080466F" w:rsidRPr="00083FD0" w:rsidRDefault="0080466F" w:rsidP="009A41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13905F" w14:textId="0222C0A8" w:rsidR="0080466F" w:rsidRPr="00351769" w:rsidRDefault="0080466F" w:rsidP="0042632F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TITLE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Resolution Approving a Grant Agreement with the United States </w:t>
      </w:r>
      <w:r>
        <w:rPr>
          <w:rFonts w:ascii="Arial" w:eastAsiaTheme="minorHAnsi" w:hAnsi="Arial" w:cs="Arial"/>
          <w:color w:val="000000"/>
          <w:sz w:val="24"/>
          <w:szCs w:val="24"/>
        </w:rPr>
        <w:t>Department of Housing and Urban Development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for the Construction of the Breakers Avenue Resiliency and Traffic Improvements Project in the amount of $850,000 -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(Commission District 2)</w:t>
      </w:r>
    </w:p>
    <w:p w14:paraId="02967531" w14:textId="77777777" w:rsidR="00775C23" w:rsidRPr="00351769" w:rsidRDefault="00775C23" w:rsidP="00775C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1A82C2" w14:textId="77777777" w:rsidR="00775C23" w:rsidRPr="00351769" w:rsidRDefault="00775C23" w:rsidP="00775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1741E4" w14:textId="77777777" w:rsidR="007A16E0" w:rsidRPr="00351769" w:rsidRDefault="007A16E0" w:rsidP="007A16E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  <w:u w:val="single"/>
        </w:rPr>
        <w:t>Re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color w:val="000000" w:themeColor="text1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  <w:u w:val="single"/>
        </w:rPr>
        <w:t>mme</w:t>
      </w:r>
      <w:r>
        <w:rPr>
          <w:rFonts w:ascii="Arial" w:hAnsi="Arial" w:cs="Arial"/>
          <w:b/>
          <w:bCs/>
          <w:color w:val="000000" w:themeColor="text1"/>
          <w:spacing w:val="1"/>
          <w:sz w:val="24"/>
          <w:szCs w:val="24"/>
          <w:u w:val="single"/>
        </w:rPr>
        <w:t>nd</w:t>
      </w:r>
      <w:r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  <w:u w:val="single"/>
        </w:rPr>
        <w:t>atio</w:t>
      </w:r>
      <w: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  <w:u w:val="single"/>
        </w:rPr>
        <w:t>n</w:t>
      </w:r>
    </w:p>
    <w:p w14:paraId="28E9983E" w14:textId="7E180698" w:rsidR="001C4751" w:rsidRPr="00351769" w:rsidRDefault="003C3FAC" w:rsidP="001C4751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Staff recommends the City Commission adopt a resolution approving a grant agreement, in substantially the form attached, with the </w:t>
      </w:r>
      <w:bookmarkStart w:id="1" w:name="_Hlk199752016"/>
      <w:r>
        <w:rPr>
          <w:rFonts w:ascii="Arial" w:hAnsi="Arial" w:cs="Arial"/>
          <w:color w:val="000000" w:themeColor="text1"/>
          <w:sz w:val="24"/>
          <w:szCs w:val="24"/>
        </w:rPr>
        <w:t xml:space="preserve">United States Department of Housing and Urban Development </w:t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>(HUD) in the amount of $850,000 for the construction of the Breakers Avenue Resiliency and Traffic Improvements project and authorize the City Manager to execute any additional required documents</w:t>
      </w:r>
      <w:r w:rsidR="00DE2255">
        <w:rPr>
          <w:rFonts w:ascii="Arial" w:hAnsi="Arial" w:cs="Arial"/>
          <w:color w:val="000000" w:themeColor="text1"/>
          <w:sz w:val="24"/>
          <w:szCs w:val="24"/>
        </w:rPr>
        <w:t>,</w:t>
      </w:r>
      <w:r w:rsidR="001F1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2255">
        <w:rPr>
          <w:rFonts w:ascii="Arial" w:hAnsi="Arial" w:cs="Arial"/>
          <w:color w:val="000000" w:themeColor="text1"/>
          <w:sz w:val="24"/>
          <w:szCs w:val="24"/>
        </w:rPr>
        <w:t>incidental to</w:t>
      </w:r>
      <w:r w:rsidR="001F1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2255">
        <w:rPr>
          <w:rFonts w:ascii="Arial" w:hAnsi="Arial" w:cs="Arial"/>
          <w:color w:val="000000" w:themeColor="text1"/>
          <w:sz w:val="24"/>
          <w:szCs w:val="24"/>
        </w:rPr>
        <w:t>or</w:t>
      </w:r>
      <w:r w:rsidR="001F11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associated with the acceptance of grant funding.</w:t>
      </w:r>
    </w:p>
    <w:p w14:paraId="15CCAFCD" w14:textId="77777777" w:rsidR="00EE1DE2" w:rsidRPr="00351769" w:rsidRDefault="00EE1DE2" w:rsidP="007A16E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E778A3B" w14:textId="1E5DF6AB" w:rsidR="007A16E0" w:rsidRPr="00351769" w:rsidRDefault="007A16E0" w:rsidP="007A16E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</w:t>
      </w:r>
      <w:r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ckgro</w:t>
      </w:r>
      <w:r>
        <w:rPr>
          <w:rFonts w:ascii="Arial" w:hAnsi="Arial" w:cs="Arial"/>
          <w:b/>
          <w:bCs/>
          <w:color w:val="000000" w:themeColor="text1"/>
          <w:spacing w:val="1"/>
          <w:sz w:val="24"/>
          <w:szCs w:val="24"/>
          <w:u w:val="single"/>
        </w:rPr>
        <w:t>un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</w:t>
      </w:r>
    </w:p>
    <w:p w14:paraId="7D290E0E" w14:textId="545DAD9C" w:rsidR="00554168" w:rsidRDefault="00554168" w:rsidP="008A00CE">
      <w:pPr>
        <w:pStyle w:val="Default"/>
        <w:jc w:val="both"/>
      </w:pPr>
      <w:r w:rsidRPr="00554168">
        <w:t xml:space="preserve">In 2019, the Reimagining Breakers Avenue Concept Design summary was developed by the City’s consultant, Dover, Kohl, &amp; Partners. The concept design </w:t>
      </w:r>
      <w:r w:rsidR="007D2552">
        <w:t xml:space="preserve">was developed through a </w:t>
      </w:r>
      <w:r w:rsidRPr="00554168">
        <w:t>process</w:t>
      </w:r>
      <w:r w:rsidR="007D2552">
        <w:t xml:space="preserve"> that</w:t>
      </w:r>
      <w:r w:rsidRPr="00554168">
        <w:t xml:space="preserve"> included a variety of community outreach meetings to communicate the design process and receive feedback to better understand stakeholder vision, desire</w:t>
      </w:r>
      <w:r w:rsidR="007D2552">
        <w:t>s</w:t>
      </w:r>
      <w:r w:rsidRPr="00554168">
        <w:t xml:space="preserve"> and needs. The project objective is to transform Breakers Avenue into a more comfortable, connected, safe, and memorable destination experience. Breakers Avenue will become a complete street that reduces excess pavement, narrows intersection widths, formalizes seating and gathering spaces, and creates event spaces with the use of street trees, varied seating options, a unified material design, and a pedestrian</w:t>
      </w:r>
      <w:r w:rsidR="007D2552">
        <w:t>-</w:t>
      </w:r>
      <w:r w:rsidRPr="00554168">
        <w:t xml:space="preserve">friendly approach. The project vision creates a corridor that not only promotes mobility but </w:t>
      </w:r>
      <w:r w:rsidR="00707A90">
        <w:t xml:space="preserve">also </w:t>
      </w:r>
      <w:r w:rsidRPr="00554168">
        <w:t>enables a safe, accessible, attractive, climate</w:t>
      </w:r>
      <w:r w:rsidR="004A483D">
        <w:t xml:space="preserve"> </w:t>
      </w:r>
      <w:r w:rsidRPr="00554168">
        <w:t xml:space="preserve">resilient public space serving residents and visitors. </w:t>
      </w:r>
    </w:p>
    <w:p w14:paraId="32596D44" w14:textId="77777777" w:rsidR="00554168" w:rsidRDefault="00554168" w:rsidP="008A00CE">
      <w:pPr>
        <w:pStyle w:val="Default"/>
        <w:jc w:val="both"/>
      </w:pPr>
    </w:p>
    <w:p w14:paraId="5456F71E" w14:textId="04558FD2" w:rsidR="00554168" w:rsidRDefault="00554168" w:rsidP="008A00CE">
      <w:pPr>
        <w:pStyle w:val="Default"/>
        <w:jc w:val="both"/>
      </w:pPr>
      <w:r w:rsidRPr="00554168">
        <w:t>On June 16, 2020, the City Commission approved the contract for Engineering Design and Construction Administration Services for the Breakers Avenue Streetscape project (Project) with Kimley Horn and Associates, Inc. (CAM</w:t>
      </w:r>
      <w:r>
        <w:t xml:space="preserve"> </w:t>
      </w:r>
      <w:r w:rsidRPr="00554168">
        <w:t>#20-0402).</w:t>
      </w:r>
    </w:p>
    <w:p w14:paraId="793A180A" w14:textId="77777777" w:rsidR="004A187C" w:rsidRDefault="004A187C" w:rsidP="008A00CE">
      <w:pPr>
        <w:pStyle w:val="Default"/>
        <w:jc w:val="both"/>
      </w:pPr>
    </w:p>
    <w:p w14:paraId="20797CFB" w14:textId="2D83846D" w:rsidR="00162D16" w:rsidRDefault="004A187C" w:rsidP="00162D16">
      <w:pPr>
        <w:pStyle w:val="Default"/>
        <w:jc w:val="both"/>
      </w:pPr>
      <w:r>
        <w:lastRenderedPageBreak/>
        <w:t xml:space="preserve">Since </w:t>
      </w:r>
      <w:r w:rsidR="007F2005">
        <w:t xml:space="preserve">the time </w:t>
      </w:r>
      <w:r w:rsidR="00162D16">
        <w:t xml:space="preserve">the </w:t>
      </w:r>
      <w:r w:rsidR="00A938DC">
        <w:t xml:space="preserve">design </w:t>
      </w:r>
      <w:r>
        <w:t xml:space="preserve">contract </w:t>
      </w:r>
      <w:r w:rsidR="00A938DC">
        <w:t>was awarded,</w:t>
      </w:r>
      <w:r>
        <w:t xml:space="preserve"> </w:t>
      </w:r>
      <w:r w:rsidR="00162D16">
        <w:t xml:space="preserve">City </w:t>
      </w:r>
      <w:r>
        <w:t>staff focused on advancing design effort</w:t>
      </w:r>
      <w:r w:rsidR="007D2552">
        <w:t>s</w:t>
      </w:r>
      <w:r>
        <w:t xml:space="preserve"> and</w:t>
      </w:r>
      <w:r w:rsidR="00054F85">
        <w:t xml:space="preserve"> securing </w:t>
      </w:r>
      <w:r w:rsidR="00E97E3D">
        <w:t>funding</w:t>
      </w:r>
      <w:r w:rsidR="00054F85">
        <w:t xml:space="preserve"> necessary to advance the project to construction. </w:t>
      </w:r>
      <w:r w:rsidR="002440BC">
        <w:t>T</w:t>
      </w:r>
      <w:r w:rsidR="00162D16">
        <w:t xml:space="preserve">he consultant is finalizing the one hundred percent (100%) Construction Plans. The construction solicitation is expected to be issued in </w:t>
      </w:r>
      <w:proofErr w:type="gramStart"/>
      <w:r w:rsidR="006A228F">
        <w:t>f</w:t>
      </w:r>
      <w:r w:rsidR="00162D16">
        <w:t>all</w:t>
      </w:r>
      <w:proofErr w:type="gramEnd"/>
      <w:r w:rsidR="00162D16">
        <w:t xml:space="preserve"> 2026, with construction anticipated to begin in early 2027. Additional public outreach will be conducted prior to </w:t>
      </w:r>
      <w:r w:rsidR="002440BC">
        <w:t xml:space="preserve">the </w:t>
      </w:r>
      <w:r w:rsidR="00162D16">
        <w:t>construction</w:t>
      </w:r>
      <w:r w:rsidR="002440BC">
        <w:t xml:space="preserve"> phase</w:t>
      </w:r>
      <w:r w:rsidR="00162D16">
        <w:t>.</w:t>
      </w:r>
    </w:p>
    <w:p w14:paraId="56AE247A" w14:textId="77777777" w:rsidR="0079042F" w:rsidRDefault="0079042F" w:rsidP="008A00CE">
      <w:pPr>
        <w:pStyle w:val="Default"/>
        <w:jc w:val="both"/>
      </w:pPr>
    </w:p>
    <w:p w14:paraId="0D96D052" w14:textId="2F7ED5DA" w:rsidR="0079042F" w:rsidRDefault="0079042F" w:rsidP="008A00CE">
      <w:pPr>
        <w:pStyle w:val="Default"/>
        <w:jc w:val="both"/>
      </w:pPr>
      <w:r>
        <w:t xml:space="preserve">On May </w:t>
      </w:r>
      <w:r w:rsidR="00E97E3D">
        <w:t>6</w:t>
      </w:r>
      <w:r>
        <w:t>, 2025, t</w:t>
      </w:r>
      <w:r w:rsidRPr="0079042F">
        <w:t xml:space="preserve">he City Commission adopted </w:t>
      </w:r>
      <w:r w:rsidR="00A938DC" w:rsidRPr="0079042F">
        <w:t>Resolution</w:t>
      </w:r>
      <w:r w:rsidRPr="0079042F">
        <w:t xml:space="preserve"> </w:t>
      </w:r>
      <w:r w:rsidR="00E97E3D">
        <w:t xml:space="preserve">No. 25-79, </w:t>
      </w:r>
      <w:r w:rsidRPr="0079042F">
        <w:t>approving a $3,000,000 grant agreement with the Florida Department of Transportation (FDOT) for the construction of the Breakers Avenue Resiliency and Pedestrian Traffic Improvements Project</w:t>
      </w:r>
      <w:r w:rsidR="00162D16">
        <w:t xml:space="preserve"> (CAM #26-0461)</w:t>
      </w:r>
      <w:r w:rsidRPr="0079042F">
        <w:t>.</w:t>
      </w:r>
    </w:p>
    <w:p w14:paraId="389A2CCA" w14:textId="216450A8" w:rsidR="008A00CE" w:rsidRPr="008A00CE" w:rsidRDefault="008A00CE" w:rsidP="008A00CE">
      <w:pPr>
        <w:pStyle w:val="Default"/>
        <w:jc w:val="both"/>
      </w:pPr>
    </w:p>
    <w:p w14:paraId="0FB4BEEC" w14:textId="20770E1B" w:rsidR="00596626" w:rsidRDefault="00596626" w:rsidP="00523F61">
      <w:pPr>
        <w:pStyle w:val="Default"/>
        <w:jc w:val="both"/>
      </w:pPr>
      <w:r>
        <w:t>Th</w:t>
      </w:r>
      <w:r w:rsidR="00B52C02">
        <w:t>e</w:t>
      </w:r>
      <w:r>
        <w:t xml:space="preserve"> HUD grant </w:t>
      </w:r>
      <w:r w:rsidR="00A0672F">
        <w:t xml:space="preserve">for the project </w:t>
      </w:r>
      <w:r>
        <w:t>was awarded through the Economic Development Initiative – Community Project Funding program through Congressman Jared Moskowitz for Fiscal Year</w:t>
      </w:r>
      <w:r w:rsidR="002E4F4F">
        <w:t xml:space="preserve"> (FY)</w:t>
      </w:r>
      <w:r>
        <w:t xml:space="preserve"> 2024.</w:t>
      </w:r>
      <w:r w:rsidR="00D07C57">
        <w:t xml:space="preserve"> </w:t>
      </w:r>
      <w:r w:rsidR="00B52C02">
        <w:t>The g</w:t>
      </w:r>
      <w:r w:rsidR="00D07C57">
        <w:t>rant will enable the City to advance construction of this project.</w:t>
      </w:r>
    </w:p>
    <w:p w14:paraId="440F8C42" w14:textId="77777777" w:rsidR="00801763" w:rsidRDefault="00801763" w:rsidP="00523F61">
      <w:pPr>
        <w:pStyle w:val="Default"/>
        <w:jc w:val="both"/>
      </w:pPr>
    </w:p>
    <w:p w14:paraId="3E434A05" w14:textId="01008543" w:rsidR="00523F61" w:rsidRDefault="00523F61" w:rsidP="00523F61">
      <w:pPr>
        <w:pStyle w:val="Default"/>
        <w:jc w:val="both"/>
      </w:pPr>
      <w:r>
        <w:t>The 2025 construction cost</w:t>
      </w:r>
      <w:r w:rsidR="0016576B">
        <w:t xml:space="preserve"> estimate</w:t>
      </w:r>
      <w:r>
        <w:t xml:space="preserve"> for the project is $10,400,000, which includes an allowance for permitting</w:t>
      </w:r>
      <w:r w:rsidR="00BF685A">
        <w:t>,</w:t>
      </w:r>
      <w:r w:rsidR="00B52C02">
        <w:t xml:space="preserve"> </w:t>
      </w:r>
      <w:r>
        <w:t xml:space="preserve">testing </w:t>
      </w:r>
      <w:r w:rsidR="00BF685A">
        <w:t xml:space="preserve">and </w:t>
      </w:r>
      <w:r w:rsidR="002E4F4F">
        <w:t>fifteen percent (</w:t>
      </w:r>
      <w:r>
        <w:t>15%</w:t>
      </w:r>
      <w:r w:rsidR="002E4F4F">
        <w:t>)</w:t>
      </w:r>
      <w:r w:rsidR="00B52C02">
        <w:t xml:space="preserve"> </w:t>
      </w:r>
      <w:r>
        <w:t>contingency.</w:t>
      </w:r>
      <w:r w:rsidR="001F1172">
        <w:t xml:space="preserve"> </w:t>
      </w:r>
      <w:r>
        <w:t>The</w:t>
      </w:r>
      <w:r w:rsidR="00B52C02">
        <w:t xml:space="preserve"> </w:t>
      </w:r>
      <w:r>
        <w:t xml:space="preserve">City has </w:t>
      </w:r>
      <w:r w:rsidR="007D2552">
        <w:t xml:space="preserve">secured </w:t>
      </w:r>
      <w:r>
        <w:t>$14,130,176 in funding from the following sources:</w:t>
      </w:r>
    </w:p>
    <w:p w14:paraId="367B7E6E" w14:textId="77777777" w:rsidR="00523F61" w:rsidRDefault="00523F61" w:rsidP="00523F61">
      <w:pPr>
        <w:pStyle w:val="Default"/>
        <w:jc w:val="both"/>
      </w:pPr>
    </w:p>
    <w:p w14:paraId="3AAE08EB" w14:textId="7D81F7AA" w:rsidR="00523F61" w:rsidRDefault="00523F61" w:rsidP="00523F61">
      <w:pPr>
        <w:pStyle w:val="Default"/>
        <w:numPr>
          <w:ilvl w:val="0"/>
          <w:numId w:val="16"/>
        </w:numPr>
        <w:jc w:val="both"/>
      </w:pPr>
      <w:r>
        <w:t xml:space="preserve">$7,280,176 </w:t>
      </w:r>
      <w:r w:rsidR="00162D16">
        <w:t>- E</w:t>
      </w:r>
      <w:r>
        <w:t>xisting municipal funds (across multiple funding sources including general capital, stormwater, and water and sewer improvements)</w:t>
      </w:r>
      <w:r w:rsidR="00F7573C">
        <w:t xml:space="preserve">. It is important to note that </w:t>
      </w:r>
      <w:r w:rsidR="00461E12">
        <w:t>these funds have limitations, and specific funds can only be used for corresponding improvements</w:t>
      </w:r>
      <w:r w:rsidR="002E4F4F">
        <w:t>;</w:t>
      </w:r>
    </w:p>
    <w:p w14:paraId="7A09F3BB" w14:textId="0298C092" w:rsidR="002E4F4F" w:rsidRDefault="002E4F4F" w:rsidP="002E4F4F">
      <w:pPr>
        <w:pStyle w:val="Default"/>
        <w:ind w:left="720"/>
        <w:jc w:val="both"/>
      </w:pPr>
    </w:p>
    <w:p w14:paraId="3DF9B910" w14:textId="68329B8A" w:rsidR="005904EF" w:rsidRDefault="00523F61" w:rsidP="002E4F4F">
      <w:pPr>
        <w:pStyle w:val="Default"/>
        <w:numPr>
          <w:ilvl w:val="0"/>
          <w:numId w:val="16"/>
        </w:numPr>
        <w:jc w:val="both"/>
      </w:pPr>
      <w:r>
        <w:t>$3,000,000</w:t>
      </w:r>
      <w:r w:rsidR="00162D16">
        <w:t xml:space="preserve"> - </w:t>
      </w:r>
      <w:r w:rsidR="005904EF" w:rsidRPr="005904EF">
        <w:t>State of Florida Local Transportation Project appropriation</w:t>
      </w:r>
      <w:r w:rsidR="00215601">
        <w:t xml:space="preserve"> (CAM #25-</w:t>
      </w:r>
      <w:r w:rsidR="004E563B">
        <w:t>0461</w:t>
      </w:r>
      <w:r w:rsidR="00F8482F">
        <w:t>)</w:t>
      </w:r>
      <w:r w:rsidR="002E4F4F">
        <w:t>;</w:t>
      </w:r>
      <w:r w:rsidR="005904EF" w:rsidRPr="005904EF">
        <w:t xml:space="preserve"> </w:t>
      </w:r>
    </w:p>
    <w:p w14:paraId="39E81666" w14:textId="77777777" w:rsidR="002E4F4F" w:rsidRPr="002E4F4F" w:rsidRDefault="002E4F4F" w:rsidP="002E4F4F">
      <w:pPr>
        <w:pStyle w:val="Default"/>
        <w:ind w:left="720"/>
        <w:jc w:val="both"/>
      </w:pPr>
    </w:p>
    <w:p w14:paraId="39C1FFAC" w14:textId="7529AFAA" w:rsidR="005904EF" w:rsidRPr="002E4F4F" w:rsidRDefault="005904EF" w:rsidP="005904EF">
      <w:pPr>
        <w:pStyle w:val="Default"/>
        <w:numPr>
          <w:ilvl w:val="0"/>
          <w:numId w:val="16"/>
        </w:numPr>
        <w:jc w:val="both"/>
      </w:pPr>
      <w:r>
        <w:rPr>
          <w:rFonts w:eastAsia="Times New Roman"/>
          <w:color w:val="0A0A0A"/>
        </w:rPr>
        <w:t>$3,000,000</w:t>
      </w:r>
      <w:r w:rsidR="00162D16">
        <w:rPr>
          <w:rFonts w:eastAsia="Times New Roman"/>
          <w:color w:val="0A0A0A"/>
        </w:rPr>
        <w:t xml:space="preserve"> -</w:t>
      </w:r>
      <w:r>
        <w:rPr>
          <w:rFonts w:eastAsia="Times New Roman"/>
          <w:color w:val="0A0A0A"/>
        </w:rPr>
        <w:t xml:space="preserve"> </w:t>
      </w:r>
      <w:r w:rsidR="002E4F4F">
        <w:rPr>
          <w:rFonts w:eastAsia="Times New Roman"/>
          <w:color w:val="0A0A0A"/>
        </w:rPr>
        <w:t xml:space="preserve">Broward County Transportation </w:t>
      </w:r>
      <w:r>
        <w:rPr>
          <w:rFonts w:eastAsia="Times New Roman"/>
          <w:color w:val="0A0A0A"/>
        </w:rPr>
        <w:t>Surtax G</w:t>
      </w:r>
      <w:r w:rsidR="002E4F4F">
        <w:rPr>
          <w:rFonts w:eastAsia="Times New Roman"/>
          <w:color w:val="0A0A0A"/>
        </w:rPr>
        <w:t xml:space="preserve">rant </w:t>
      </w:r>
      <w:r>
        <w:rPr>
          <w:rFonts w:eastAsia="Times New Roman"/>
          <w:color w:val="0A0A0A"/>
        </w:rPr>
        <w:t>M</w:t>
      </w:r>
      <w:r w:rsidR="002E4F4F">
        <w:rPr>
          <w:rFonts w:eastAsia="Times New Roman"/>
          <w:color w:val="0A0A0A"/>
        </w:rPr>
        <w:t xml:space="preserve">atch </w:t>
      </w:r>
      <w:r>
        <w:rPr>
          <w:rFonts w:eastAsia="Times New Roman"/>
          <w:color w:val="0A0A0A"/>
        </w:rPr>
        <w:t>P</w:t>
      </w:r>
      <w:r w:rsidR="002E4F4F">
        <w:rPr>
          <w:rFonts w:eastAsia="Times New Roman"/>
          <w:color w:val="0A0A0A"/>
        </w:rPr>
        <w:t>rogram</w:t>
      </w:r>
      <w:r>
        <w:rPr>
          <w:rFonts w:eastAsia="Times New Roman"/>
          <w:color w:val="0A0A0A"/>
        </w:rPr>
        <w:t xml:space="preserve"> award, </w:t>
      </w:r>
      <w:r w:rsidRPr="005904EF">
        <w:rPr>
          <w:rFonts w:eastAsia="Times New Roman"/>
          <w:color w:val="0A0A0A"/>
        </w:rPr>
        <w:t>pending City Commission approval on May 5, 2026 (CAM #26-040</w:t>
      </w:r>
      <w:r>
        <w:rPr>
          <w:rFonts w:eastAsia="Times New Roman"/>
          <w:color w:val="0A0A0A"/>
        </w:rPr>
        <w:t>5</w:t>
      </w:r>
      <w:r w:rsidRPr="005904EF">
        <w:rPr>
          <w:rFonts w:eastAsia="Times New Roman"/>
          <w:color w:val="0A0A0A"/>
        </w:rPr>
        <w:t>)</w:t>
      </w:r>
      <w:r w:rsidR="002E4F4F">
        <w:rPr>
          <w:rFonts w:eastAsia="Times New Roman"/>
          <w:color w:val="0A0A0A"/>
        </w:rPr>
        <w:t>; and</w:t>
      </w:r>
    </w:p>
    <w:p w14:paraId="7D16A2F7" w14:textId="77777777" w:rsidR="002E4F4F" w:rsidRDefault="002E4F4F" w:rsidP="002E4F4F">
      <w:pPr>
        <w:pStyle w:val="Default"/>
        <w:jc w:val="both"/>
      </w:pPr>
    </w:p>
    <w:p w14:paraId="24B17D63" w14:textId="343F0319" w:rsidR="00523F61" w:rsidRDefault="00523F61" w:rsidP="00DB7F83">
      <w:pPr>
        <w:pStyle w:val="Default"/>
        <w:numPr>
          <w:ilvl w:val="0"/>
          <w:numId w:val="16"/>
        </w:numPr>
        <w:jc w:val="both"/>
      </w:pPr>
      <w:r>
        <w:t xml:space="preserve">$850,000 </w:t>
      </w:r>
      <w:r w:rsidR="00162D16">
        <w:t>-</w:t>
      </w:r>
      <w:r>
        <w:t xml:space="preserve"> HUD appropriation</w:t>
      </w:r>
      <w:r w:rsidR="005904EF" w:rsidRPr="005904EF">
        <w:t xml:space="preserve"> subject to the City Commission approval of this item</w:t>
      </w:r>
      <w:r w:rsidR="002E4F4F">
        <w:t xml:space="preserve"> (CAM #26-0407).</w:t>
      </w:r>
    </w:p>
    <w:p w14:paraId="4823FB82" w14:textId="77777777" w:rsidR="00523F61" w:rsidRDefault="00523F61" w:rsidP="00523F61">
      <w:pPr>
        <w:pStyle w:val="Default"/>
        <w:jc w:val="both"/>
      </w:pPr>
    </w:p>
    <w:p w14:paraId="5B840735" w14:textId="327AE4E0" w:rsidR="00596626" w:rsidRDefault="00596626" w:rsidP="00523F61">
      <w:pPr>
        <w:pStyle w:val="Default"/>
        <w:jc w:val="both"/>
      </w:pPr>
      <w:r>
        <w:t>Any remaining City funds in excess of the construction total will be used to cover Construction Engineering Inspection (CEI) service fees.</w:t>
      </w:r>
    </w:p>
    <w:p w14:paraId="336D7624" w14:textId="77777777" w:rsidR="00030DD3" w:rsidRDefault="00030DD3" w:rsidP="0057732D">
      <w:pPr>
        <w:pStyle w:val="Default"/>
        <w:jc w:val="both"/>
      </w:pPr>
    </w:p>
    <w:p w14:paraId="40AE6756" w14:textId="7A4F40A4" w:rsidR="0019646B" w:rsidRPr="00351769" w:rsidRDefault="00BD3EB0" w:rsidP="0019646B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Resource Impact </w:t>
      </w:r>
    </w:p>
    <w:p w14:paraId="3A74CBB4" w14:textId="0C051D81" w:rsidR="00030DD3" w:rsidRDefault="00CA1AC5" w:rsidP="00D9728C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There is a positive fiscal impact in the amount of $850,000, contingent upon approval of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the May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5, 2026, Consolidated Budget Amendment (CAM </w:t>
      </w:r>
      <w:r w:rsidR="0016576B">
        <w:rPr>
          <w:rFonts w:ascii="Arial" w:hAnsi="Arial" w:cs="Arial"/>
          <w:color w:val="000000" w:themeColor="text1"/>
          <w:sz w:val="24"/>
          <w:szCs w:val="24"/>
        </w:rPr>
        <w:t>#</w:t>
      </w:r>
      <w:r>
        <w:rPr>
          <w:rFonts w:ascii="Arial" w:hAnsi="Arial" w:cs="Arial"/>
          <w:color w:val="000000" w:themeColor="text1"/>
          <w:sz w:val="24"/>
          <w:szCs w:val="24"/>
        </w:rPr>
        <w:t>26-006</w:t>
      </w:r>
      <w:r w:rsidR="005904EF">
        <w:rPr>
          <w:rFonts w:ascii="Arial" w:hAnsi="Arial" w:cs="Arial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6"/>
        <w:gridCol w:w="1700"/>
        <w:gridCol w:w="1859"/>
        <w:gridCol w:w="1501"/>
        <w:gridCol w:w="1604"/>
        <w:gridCol w:w="1270"/>
      </w:tblGrid>
      <w:tr w:rsidR="005904EF" w:rsidRPr="0075630B" w14:paraId="40D490DE" w14:textId="77777777" w:rsidTr="002440BC">
        <w:trPr>
          <w:trHeight w:val="288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829D" w14:textId="77777777" w:rsidR="002440BC" w:rsidRDefault="002440BC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57415D2" w14:textId="77777777" w:rsidR="002440BC" w:rsidRDefault="002440BC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8A060D6" w14:textId="77777777" w:rsidR="002440BC" w:rsidRDefault="002440BC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E7BBA56" w14:textId="77777777" w:rsidR="002440BC" w:rsidRDefault="002440BC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ECE49D4" w14:textId="77777777" w:rsidR="002440BC" w:rsidRDefault="002440BC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C827C6E" w14:textId="77777777" w:rsidR="002440BC" w:rsidRDefault="002440BC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DA91F3A" w14:textId="0AF32296" w:rsidR="005904EF" w:rsidRPr="0075630B" w:rsidRDefault="005904EF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EB34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22E6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B8CE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9C38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BA9A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4EF" w:rsidRPr="0075630B" w14:paraId="19B195C4" w14:textId="77777777" w:rsidTr="002440BC">
        <w:trPr>
          <w:trHeight w:val="2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14:paraId="35C67635" w14:textId="5426D7B1" w:rsidR="005904EF" w:rsidRPr="0075630B" w:rsidRDefault="005904EF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Funds available as of </w:t>
            </w:r>
            <w:r w:rsidR="00B244A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April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244A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2026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904EF" w:rsidRPr="0075630B" w14:paraId="06E52E38" w14:textId="77777777" w:rsidTr="002440BC">
        <w:trPr>
          <w:trHeight w:val="1052"/>
        </w:trPr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4CCB30C2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ACCOUNT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NUMBER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2A1A50EE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COST CENTER NAME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4E9F74C1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CHARACTER CODE/ ACCOUNT NAME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564EF617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AMENDED BUDGET 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(Character)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2E43B25D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AVAILABLE BALANCE (Character)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761E63BD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5904EF" w:rsidRPr="0075630B" w14:paraId="1AF76262" w14:textId="77777777" w:rsidTr="002440BC">
        <w:trPr>
          <w:trHeight w:val="113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C4D5" w14:textId="712D7179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10-108-9300-</w:t>
            </w:r>
            <w:r w:rsidR="00AB3837">
              <w:rPr>
                <w:rFonts w:ascii="Arial" w:eastAsia="Times New Roman" w:hAnsi="Arial" w:cs="Arial"/>
                <w:sz w:val="20"/>
                <w:szCs w:val="20"/>
              </w:rPr>
              <w:t>541-</w:t>
            </w: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331-390-P12435</w:t>
            </w:r>
            <w:r w:rsidR="00AB3837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D27C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BREAKERS AVENUE STREETSCAPE PROJECT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8DE0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INTERGOV REVENUE /FEDERAL GRANT OTHER PHYSICAL ENVIRONMENT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B85F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$0 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EC68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$0 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07BB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$850,000 </w:t>
            </w:r>
          </w:p>
        </w:tc>
      </w:tr>
      <w:tr w:rsidR="005904EF" w:rsidRPr="0075630B" w14:paraId="3C8752A6" w14:textId="77777777" w:rsidTr="002440BC">
        <w:trPr>
          <w:trHeight w:val="70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0E17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3C94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EAC3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15A9EB06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 AMOUNT </w:t>
            </w:r>
            <w:r w:rsidRPr="0075630B">
              <w:rPr>
                <w:rFonts w:eastAsia="Times New Roman"/>
                <w:b/>
                <w:bCs/>
                <w:sz w:val="24"/>
                <w:szCs w:val="24"/>
              </w:rPr>
              <w:t>→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F0CA" w14:textId="543E16D3" w:rsidR="005904EF" w:rsidRPr="0075630B" w:rsidRDefault="005904EF" w:rsidP="002E4F4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$850,000</w:t>
            </w:r>
          </w:p>
        </w:tc>
      </w:tr>
      <w:tr w:rsidR="005904EF" w:rsidRPr="0075630B" w14:paraId="2E3BC4A9" w14:textId="77777777" w:rsidTr="002440BC">
        <w:trPr>
          <w:trHeight w:val="494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4921" w14:textId="77777777" w:rsidR="005904EF" w:rsidRDefault="005904EF" w:rsidP="00E317A2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4913A33" w14:textId="77777777" w:rsidR="005904EF" w:rsidRPr="0075630B" w:rsidRDefault="005904EF" w:rsidP="00214427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8DBF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B359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4ACE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82C5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B9C7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4EF" w:rsidRPr="0075630B" w14:paraId="370E746B" w14:textId="77777777" w:rsidTr="002440BC">
        <w:trPr>
          <w:trHeight w:val="135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582B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Use: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3C1E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2436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193E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0908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69E0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4EF" w:rsidRPr="0075630B" w14:paraId="7F6B6071" w14:textId="77777777" w:rsidTr="002440BC">
        <w:trPr>
          <w:trHeight w:val="116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4094EFA2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ACCOUNT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NUMBER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2CB9ED9F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COST CENTER NAME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73DDC972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CHARACTER CODE/ ACCOUNT NAME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1E860EB5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AMENDED BUDGET 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(Character)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17EEE5A3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AVAILABLE BALANCE (Character)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ED6E4"/>
            <w:vAlign w:val="center"/>
            <w:hideMark/>
          </w:tcPr>
          <w:p w14:paraId="42EC5450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5904EF" w:rsidRPr="0075630B" w14:paraId="13D3E7AB" w14:textId="77777777" w:rsidTr="002440BC">
        <w:trPr>
          <w:trHeight w:val="1186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D805" w14:textId="197F3918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10-108-9300-</w:t>
            </w:r>
            <w:r w:rsidR="00AB3837">
              <w:rPr>
                <w:rFonts w:ascii="Arial" w:eastAsia="Times New Roman" w:hAnsi="Arial" w:cs="Arial"/>
                <w:sz w:val="20"/>
                <w:szCs w:val="20"/>
              </w:rPr>
              <w:t>54</w:t>
            </w: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1-60-659</w:t>
            </w:r>
            <w:r w:rsidR="00AB3837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-P12435</w:t>
            </w:r>
            <w:r w:rsidR="00AB3837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1327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BREAKERS AVENUE STREETSCAPE PROJECT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A91D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CAPITAL OUTLAY / CONSTRUCTION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B798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$0 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17F1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$0 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243C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$850,000 </w:t>
            </w:r>
          </w:p>
        </w:tc>
      </w:tr>
      <w:tr w:rsidR="005904EF" w:rsidRPr="0075630B" w14:paraId="1F6272B9" w14:textId="77777777" w:rsidTr="002440BC">
        <w:trPr>
          <w:trHeight w:val="288"/>
        </w:trPr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44BE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FAA7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9309" w14:textId="77777777" w:rsidR="005904EF" w:rsidRPr="0075630B" w:rsidRDefault="005904EF" w:rsidP="002144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42B9AD37" w14:textId="77777777" w:rsidR="005904EF" w:rsidRPr="0075630B" w:rsidRDefault="005904EF" w:rsidP="0021442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 AMOUNT </w:t>
            </w:r>
            <w:r w:rsidRPr="0075630B">
              <w:rPr>
                <w:rFonts w:eastAsia="Times New Roman"/>
                <w:b/>
                <w:bCs/>
                <w:sz w:val="24"/>
                <w:szCs w:val="24"/>
              </w:rPr>
              <w:t>→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F503" w14:textId="6CFE83E7" w:rsidR="005904EF" w:rsidRPr="0075630B" w:rsidRDefault="005904EF" w:rsidP="002E4F4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$850,000</w:t>
            </w:r>
          </w:p>
        </w:tc>
      </w:tr>
    </w:tbl>
    <w:p w14:paraId="03442828" w14:textId="304AF1CE" w:rsidR="00382D8A" w:rsidRPr="00351769" w:rsidRDefault="00382D8A" w:rsidP="008702F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Strategic Connections</w:t>
      </w:r>
    </w:p>
    <w:p w14:paraId="33C2957D" w14:textId="5207FF62" w:rsidR="00BA7B11" w:rsidRPr="00351769" w:rsidRDefault="00BA7B11" w:rsidP="008702F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This item is a </w:t>
      </w:r>
      <w:r w:rsidR="002E4F4F">
        <w:rPr>
          <w:rFonts w:ascii="Arial" w:hAnsi="Arial" w:cs="Arial"/>
          <w:sz w:val="24"/>
          <w:szCs w:val="24"/>
        </w:rPr>
        <w:t xml:space="preserve">FY </w:t>
      </w:r>
      <w:r>
        <w:rPr>
          <w:rFonts w:ascii="Arial" w:hAnsi="Arial" w:cs="Arial"/>
          <w:i/>
          <w:sz w:val="24"/>
          <w:szCs w:val="24"/>
        </w:rPr>
        <w:t>2026 Commission Priority</w:t>
      </w:r>
      <w:r>
        <w:rPr>
          <w:rFonts w:ascii="Arial" w:hAnsi="Arial" w:cs="Arial"/>
          <w:sz w:val="24"/>
          <w:szCs w:val="24"/>
        </w:rPr>
        <w:t>, advancing the Transportation and Traffic initiative.</w:t>
      </w:r>
    </w:p>
    <w:p w14:paraId="4AEDB19A" w14:textId="77777777" w:rsidR="00BA7B11" w:rsidRPr="00351769" w:rsidRDefault="00BA7B11" w:rsidP="00BA7B11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1BC34EF1" w14:textId="77777777" w:rsidR="00BA7B11" w:rsidRDefault="00BA7B11" w:rsidP="00BA7B11">
      <w:pPr>
        <w:spacing w:after="0" w:line="240" w:lineRule="auto"/>
        <w:jc w:val="both"/>
        <w:rPr>
          <w:rFonts w:ascii="Arial" w:hAnsi="Arial" w:cs="Arial"/>
          <w:i/>
          <w:iCs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This item supports the </w:t>
      </w:r>
      <w:r>
        <w:rPr>
          <w:rFonts w:ascii="Arial" w:hAnsi="Arial" w:cs="Arial"/>
          <w:i/>
          <w:iCs/>
          <w:spacing w:val="-6"/>
          <w:sz w:val="24"/>
          <w:szCs w:val="24"/>
        </w:rPr>
        <w:t>Press Play Fort Lauderdale 2029 Strategic Plan, specifically advancing:</w:t>
      </w:r>
    </w:p>
    <w:p w14:paraId="4D0658D6" w14:textId="77777777" w:rsidR="00E317A2" w:rsidRPr="00351769" w:rsidRDefault="00E317A2" w:rsidP="00BA7B11">
      <w:pPr>
        <w:spacing w:after="0" w:line="240" w:lineRule="auto"/>
        <w:jc w:val="both"/>
        <w:rPr>
          <w:rFonts w:ascii="Arial" w:hAnsi="Arial" w:cs="Arial"/>
          <w:i/>
          <w:iCs/>
          <w:spacing w:val="-6"/>
          <w:sz w:val="24"/>
          <w:szCs w:val="24"/>
        </w:rPr>
      </w:pPr>
    </w:p>
    <w:p w14:paraId="5DD8694F" w14:textId="4AE863DA" w:rsidR="00030DD3" w:rsidRPr="00E317A2" w:rsidRDefault="00030DD3" w:rsidP="00E317A2">
      <w:pPr>
        <w:pStyle w:val="ListParagraph"/>
        <w:numPr>
          <w:ilvl w:val="0"/>
          <w:numId w:val="15"/>
        </w:numPr>
        <w:spacing w:after="0" w:line="240" w:lineRule="auto"/>
        <w:ind w:left="720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The Public Places Focus Area</w:t>
      </w:r>
      <w:r w:rsidR="00E317A2">
        <w:rPr>
          <w:rFonts w:ascii="Arial" w:hAnsi="Arial" w:cs="Arial"/>
          <w:spacing w:val="-6"/>
          <w:sz w:val="24"/>
          <w:szCs w:val="24"/>
        </w:rPr>
        <w:t xml:space="preserve">, </w:t>
      </w:r>
      <w:r w:rsidRPr="00E317A2">
        <w:rPr>
          <w:rFonts w:ascii="Arial" w:hAnsi="Arial" w:cs="Arial"/>
          <w:spacing w:val="-6"/>
          <w:sz w:val="24"/>
          <w:szCs w:val="24"/>
        </w:rPr>
        <w:t>Goal 5: Build a beautiful and welcoming community</w:t>
      </w:r>
    </w:p>
    <w:p w14:paraId="607E668E" w14:textId="77777777" w:rsidR="005904EF" w:rsidRDefault="005904EF" w:rsidP="00030DD3">
      <w:pPr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</w:p>
    <w:p w14:paraId="524CE905" w14:textId="04AC4923" w:rsidR="00030DD3" w:rsidRPr="00351769" w:rsidRDefault="00030DD3" w:rsidP="00030DD3">
      <w:pPr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This item advances the </w:t>
      </w:r>
      <w:r>
        <w:rPr>
          <w:rFonts w:ascii="Arial" w:hAnsi="Arial" w:cs="Arial"/>
          <w:i/>
          <w:iCs/>
          <w:spacing w:val="-6"/>
          <w:sz w:val="24"/>
          <w:szCs w:val="24"/>
        </w:rPr>
        <w:t>Fast Forward Fort Lauderdale Vision Plan 2035</w:t>
      </w:r>
      <w:r>
        <w:rPr>
          <w:rFonts w:ascii="Arial" w:hAnsi="Arial" w:cs="Arial"/>
          <w:spacing w:val="-6"/>
          <w:sz w:val="24"/>
          <w:szCs w:val="24"/>
        </w:rPr>
        <w:t>: We Are Connected.</w:t>
      </w:r>
    </w:p>
    <w:p w14:paraId="7B286950" w14:textId="77777777" w:rsidR="00BA7B11" w:rsidRPr="00351769" w:rsidRDefault="00BA7B11" w:rsidP="00BA7B11">
      <w:pPr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</w:p>
    <w:p w14:paraId="585D0B69" w14:textId="77777777" w:rsidR="00BA7B11" w:rsidRPr="00A1075E" w:rsidRDefault="00BA7B11" w:rsidP="00BA7B11">
      <w:pPr>
        <w:spacing w:after="0" w:line="240" w:lineRule="auto"/>
        <w:jc w:val="both"/>
        <w:rPr>
          <w:rFonts w:ascii="Arial" w:hAnsi="Arial" w:cs="Arial"/>
          <w:bCs/>
          <w:spacing w:val="-6"/>
          <w:sz w:val="24"/>
          <w:szCs w:val="24"/>
        </w:rPr>
      </w:pPr>
      <w:r>
        <w:rPr>
          <w:rFonts w:ascii="Arial" w:hAnsi="Arial" w:cs="Arial"/>
          <w:bCs/>
          <w:spacing w:val="-6"/>
          <w:sz w:val="24"/>
          <w:szCs w:val="24"/>
        </w:rPr>
        <w:t>This item supports the</w:t>
      </w:r>
      <w:r>
        <w:rPr>
          <w:rFonts w:ascii="Arial" w:hAnsi="Arial" w:cs="Arial"/>
          <w:bCs/>
          <w:i/>
          <w:iCs/>
          <w:spacing w:val="-6"/>
          <w:sz w:val="24"/>
          <w:szCs w:val="24"/>
        </w:rPr>
        <w:t xml:space="preserve"> Advance Fort Lauderdale 2040 Comprehensive Plan </w:t>
      </w:r>
      <w:r>
        <w:rPr>
          <w:rFonts w:ascii="Arial" w:hAnsi="Arial" w:cs="Arial"/>
          <w:bCs/>
          <w:spacing w:val="-6"/>
          <w:sz w:val="24"/>
          <w:szCs w:val="24"/>
        </w:rPr>
        <w:t>specifically advancing:</w:t>
      </w:r>
    </w:p>
    <w:p w14:paraId="048BAF5D" w14:textId="77777777" w:rsidR="00BA7B11" w:rsidRPr="00351769" w:rsidRDefault="00BA7B11" w:rsidP="00BA7B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pacing w:val="-6"/>
          <w:sz w:val="24"/>
          <w:szCs w:val="24"/>
        </w:rPr>
      </w:pPr>
      <w:r>
        <w:rPr>
          <w:rFonts w:ascii="Arial" w:hAnsi="Arial" w:cs="Arial"/>
          <w:bCs/>
          <w:spacing w:val="-6"/>
          <w:sz w:val="24"/>
          <w:szCs w:val="24"/>
        </w:rPr>
        <w:t>The Neighborhood Enhancement Focus Area</w:t>
      </w:r>
    </w:p>
    <w:p w14:paraId="7DD32BB1" w14:textId="77777777" w:rsidR="00BA7B11" w:rsidRPr="00351769" w:rsidRDefault="00BA7B11" w:rsidP="00BA7B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pacing w:val="-6"/>
          <w:sz w:val="24"/>
          <w:szCs w:val="24"/>
        </w:rPr>
      </w:pPr>
      <w:r>
        <w:rPr>
          <w:rFonts w:ascii="Arial" w:hAnsi="Arial" w:cs="Arial"/>
          <w:bCs/>
          <w:spacing w:val="-6"/>
          <w:sz w:val="24"/>
          <w:szCs w:val="24"/>
        </w:rPr>
        <w:t xml:space="preserve">The Urban Design Element </w:t>
      </w:r>
    </w:p>
    <w:p w14:paraId="33913E65" w14:textId="40BE1640" w:rsidR="00D932EC" w:rsidRPr="00351769" w:rsidRDefault="00BA7B11" w:rsidP="00BA7B11">
      <w:pPr>
        <w:pStyle w:val="ListParagraph"/>
        <w:numPr>
          <w:ilvl w:val="0"/>
          <w:numId w:val="8"/>
        </w:numPr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pacing w:val="-6"/>
          <w:sz w:val="24"/>
          <w:szCs w:val="24"/>
        </w:rPr>
        <w:t>Goal 4: Enhance the existing built environment and elements unique to Fort Lauderdale, including waterways, bridges, tunnels, and other traversable features</w:t>
      </w:r>
      <w:r>
        <w:rPr>
          <w:rFonts w:ascii="Arial" w:hAnsi="Arial" w:cs="Arial"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color w:val="000000" w:themeColor="text1"/>
          <w:sz w:val="24"/>
          <w:szCs w:val="24"/>
        </w:rPr>
        <w:tab/>
      </w:r>
    </w:p>
    <w:p w14:paraId="092968BA" w14:textId="77777777" w:rsidR="00AC03C8" w:rsidRDefault="00AC03C8" w:rsidP="001964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u w:val="single"/>
        </w:rPr>
      </w:pPr>
    </w:p>
    <w:p w14:paraId="3BD3049F" w14:textId="4360B3B9" w:rsidR="0019646B" w:rsidRPr="00351769" w:rsidRDefault="0019646B" w:rsidP="001964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lastRenderedPageBreak/>
        <w:t>Related CAM</w:t>
      </w:r>
      <w:r w:rsidR="00AC03C8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>s</w:t>
      </w:r>
      <w:r>
        <w:rPr>
          <w:rStyle w:val="eop"/>
          <w:rFonts w:ascii="Arial" w:eastAsiaTheme="minorEastAsia" w:hAnsi="Arial" w:cs="Arial"/>
          <w:color w:val="000000" w:themeColor="text1"/>
        </w:rPr>
        <w:t> </w:t>
      </w:r>
    </w:p>
    <w:p w14:paraId="18510883" w14:textId="77777777" w:rsidR="005904EF" w:rsidRDefault="005904EF" w:rsidP="005904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26-0063</w:t>
      </w:r>
    </w:p>
    <w:p w14:paraId="150D8903" w14:textId="2D67B90A" w:rsidR="00A1075E" w:rsidRPr="00351769" w:rsidRDefault="00A1075E" w:rsidP="00E52CA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26-0405</w:t>
      </w:r>
    </w:p>
    <w:p w14:paraId="7D43A629" w14:textId="77777777" w:rsidR="00526F97" w:rsidRPr="00351769" w:rsidRDefault="00526F97" w:rsidP="00E52CA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6B24D59" w14:textId="2F2F3C67" w:rsidR="00E52CAD" w:rsidRPr="00351769" w:rsidRDefault="00E52CAD" w:rsidP="00E52CA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Attachments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176876B" w14:textId="64A6E2A5" w:rsidR="0043156A" w:rsidRPr="00351769" w:rsidRDefault="0024262C" w:rsidP="004315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Exhibit 1 </w:t>
      </w:r>
      <w:r w:rsidR="00615E38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HUD</w:t>
      </w:r>
      <w:r w:rsidR="00615E3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Agreement</w:t>
      </w:r>
    </w:p>
    <w:p w14:paraId="04B73548" w14:textId="7151B772" w:rsidR="00BA7B11" w:rsidRPr="00351769" w:rsidRDefault="00BA7B11" w:rsidP="004315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Exhibit </w:t>
      </w:r>
      <w:r w:rsidR="00615E38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5E38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Resolution</w:t>
      </w:r>
      <w:r w:rsidR="00615E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B75777" w14:textId="77777777" w:rsidR="00BD3EB0" w:rsidRPr="00351769" w:rsidRDefault="00BD3EB0" w:rsidP="00BD3EB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556EFD" w14:textId="77777777" w:rsidR="00E52CAD" w:rsidRPr="00351769" w:rsidRDefault="00E52CAD" w:rsidP="00E52CA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E371AC" w14:textId="6585F3EA" w:rsidR="008F7226" w:rsidRDefault="00100D0E" w:rsidP="00523F61">
      <w:pPr>
        <w:tabs>
          <w:tab w:val="left" w:pos="1620"/>
          <w:tab w:val="left" w:pos="2430"/>
        </w:tabs>
        <w:spacing w:after="0" w:line="240" w:lineRule="auto"/>
        <w:ind w:left="2430" w:hanging="243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Prepared by: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>Gail Jagessar, Grants and Special Projects Coordinator, Transportation and Mobility</w:t>
      </w:r>
    </w:p>
    <w:p w14:paraId="0729CDD8" w14:textId="77777777" w:rsidR="00523F61" w:rsidRDefault="00523F61" w:rsidP="00523F61">
      <w:pPr>
        <w:tabs>
          <w:tab w:val="left" w:pos="1620"/>
          <w:tab w:val="left" w:pos="2430"/>
        </w:tabs>
        <w:spacing w:after="0" w:line="240" w:lineRule="auto"/>
        <w:ind w:left="243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Ekaete Ekwere, P.E., Deputy Director, Transportation and Mobility </w:t>
      </w:r>
    </w:p>
    <w:p w14:paraId="69CA9761" w14:textId="77777777" w:rsidR="00523F61" w:rsidRDefault="00523F61" w:rsidP="00523F61">
      <w:pPr>
        <w:tabs>
          <w:tab w:val="left" w:pos="1620"/>
          <w:tab w:val="left" w:pos="2430"/>
        </w:tabs>
        <w:spacing w:after="0" w:line="240" w:lineRule="auto"/>
        <w:ind w:left="243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Kristin Thompson, Division Manager, Capital Projects</w:t>
      </w:r>
    </w:p>
    <w:p w14:paraId="2AC9E5C8" w14:textId="4541505E" w:rsidR="00100D0E" w:rsidRPr="00351769" w:rsidRDefault="00857D43" w:rsidP="00E202FC">
      <w:pPr>
        <w:tabs>
          <w:tab w:val="left" w:pos="1620"/>
          <w:tab w:val="left" w:pos="2430"/>
        </w:tabs>
        <w:spacing w:after="0" w:line="240" w:lineRule="auto"/>
        <w:ind w:left="2160" w:hanging="21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100D0E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14:paraId="4C586EC3" w14:textId="5768687F" w:rsidR="006A38D3" w:rsidRDefault="00100D0E" w:rsidP="00007D12">
      <w:pPr>
        <w:tabs>
          <w:tab w:val="left" w:pos="1620"/>
          <w:tab w:val="left" w:pos="2430"/>
        </w:tabs>
        <w:spacing w:after="0" w:line="240" w:lineRule="auto"/>
        <w:ind w:left="2160" w:hanging="21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Department Director:   Milos Majstorovic, P.E., Transportation and Mobility</w:t>
      </w:r>
    </w:p>
    <w:p w14:paraId="4DC62DDD" w14:textId="6B89B0F4" w:rsidR="007D2552" w:rsidRPr="00007D12" w:rsidRDefault="007D2552" w:rsidP="00007D12">
      <w:pPr>
        <w:tabs>
          <w:tab w:val="left" w:pos="1620"/>
          <w:tab w:val="left" w:pos="2430"/>
        </w:tabs>
        <w:spacing w:after="0" w:line="240" w:lineRule="auto"/>
        <w:ind w:left="2160" w:hanging="21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Colette Satchell, Capital Projects </w:t>
      </w:r>
    </w:p>
    <w:sectPr w:rsidR="007D2552" w:rsidRPr="00007D12" w:rsidSect="00BD3EB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807A" w14:textId="77777777" w:rsidR="00E9599B" w:rsidRDefault="00E9599B" w:rsidP="0088408D">
      <w:pPr>
        <w:spacing w:after="0" w:line="240" w:lineRule="auto"/>
      </w:pPr>
      <w:r>
        <w:separator/>
      </w:r>
    </w:p>
  </w:endnote>
  <w:endnote w:type="continuationSeparator" w:id="0">
    <w:p w14:paraId="65814BF7" w14:textId="77777777" w:rsidR="00E9599B" w:rsidRDefault="00E9599B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6827DBF" w14:textId="01B937A0" w:rsidR="001D40BA" w:rsidRPr="00636B0D" w:rsidRDefault="006F5592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A1075E">
              <w:rPr>
                <w:rFonts w:ascii="Arial" w:hAnsi="Arial" w:cs="Arial"/>
              </w:rPr>
              <w:t>5/05</w:t>
            </w:r>
            <w:r>
              <w:rPr>
                <w:rFonts w:ascii="Arial" w:hAnsi="Arial" w:cs="Arial"/>
              </w:rPr>
              <w:t>/2026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20652644" w14:textId="2CE5F223" w:rsidR="0043156A" w:rsidRDefault="00302AEC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AB0783">
              <w:rPr>
                <w:rFonts w:ascii="Arial" w:hAnsi="Arial" w:cs="Arial"/>
                <w:bCs/>
              </w:rPr>
              <w:t>2</w:t>
            </w:r>
            <w:r w:rsidR="006F5592">
              <w:rPr>
                <w:rFonts w:ascii="Arial" w:hAnsi="Arial" w:cs="Arial"/>
                <w:bCs/>
              </w:rPr>
              <w:t>6</w:t>
            </w:r>
            <w:r w:rsidR="00AB0783">
              <w:rPr>
                <w:rFonts w:ascii="Arial" w:hAnsi="Arial" w:cs="Arial"/>
                <w:bCs/>
              </w:rPr>
              <w:t>-</w:t>
            </w:r>
            <w:r w:rsidR="005904EF">
              <w:rPr>
                <w:rFonts w:ascii="Arial" w:hAnsi="Arial" w:cs="Arial"/>
                <w:bCs/>
              </w:rPr>
              <w:t>040</w:t>
            </w:r>
            <w:r w:rsidR="00742B7D">
              <w:rPr>
                <w:rFonts w:ascii="Arial" w:hAnsi="Arial" w:cs="Arial"/>
                <w:bCs/>
              </w:rPr>
              <w:t>7</w:t>
            </w:r>
          </w:p>
          <w:p w14:paraId="371EFCC0" w14:textId="0BBB02C0" w:rsidR="001D40BA" w:rsidRPr="00636B0D" w:rsidRDefault="00000000" w:rsidP="0088408D">
            <w:pPr>
              <w:pStyle w:val="Footer"/>
              <w:rPr>
                <w:rFonts w:ascii="Arial" w:hAnsi="Arial" w:cs="Arial"/>
              </w:rPr>
            </w:pP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864D" w14:textId="77777777" w:rsidR="00E9599B" w:rsidRDefault="00E9599B" w:rsidP="0088408D">
      <w:pPr>
        <w:spacing w:after="0" w:line="240" w:lineRule="auto"/>
      </w:pPr>
      <w:r>
        <w:separator/>
      </w:r>
    </w:p>
  </w:footnote>
  <w:footnote w:type="continuationSeparator" w:id="0">
    <w:p w14:paraId="31812416" w14:textId="77777777" w:rsidR="00E9599B" w:rsidRDefault="00E9599B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DF9"/>
    <w:multiLevelType w:val="hybridMultilevel"/>
    <w:tmpl w:val="DD1AAB98"/>
    <w:lvl w:ilvl="0" w:tplc="FCC826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BC62F9"/>
    <w:multiLevelType w:val="hybridMultilevel"/>
    <w:tmpl w:val="1B0E61A2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E4B03"/>
    <w:multiLevelType w:val="hybridMultilevel"/>
    <w:tmpl w:val="32E2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63193"/>
    <w:multiLevelType w:val="hybridMultilevel"/>
    <w:tmpl w:val="38DA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0C74"/>
    <w:multiLevelType w:val="hybridMultilevel"/>
    <w:tmpl w:val="D54C6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34F26"/>
    <w:multiLevelType w:val="hybridMultilevel"/>
    <w:tmpl w:val="ECF06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86B3B"/>
    <w:multiLevelType w:val="hybridMultilevel"/>
    <w:tmpl w:val="0B1A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38756">
    <w:abstractNumId w:val="1"/>
  </w:num>
  <w:num w:numId="2" w16cid:durableId="243927172">
    <w:abstractNumId w:val="2"/>
  </w:num>
  <w:num w:numId="3" w16cid:durableId="262999465">
    <w:abstractNumId w:val="3"/>
  </w:num>
  <w:num w:numId="4" w16cid:durableId="47384638">
    <w:abstractNumId w:val="11"/>
  </w:num>
  <w:num w:numId="5" w16cid:durableId="1384402011">
    <w:abstractNumId w:val="8"/>
  </w:num>
  <w:num w:numId="6" w16cid:durableId="1553541009">
    <w:abstractNumId w:val="12"/>
  </w:num>
  <w:num w:numId="7" w16cid:durableId="282662043">
    <w:abstractNumId w:val="5"/>
  </w:num>
  <w:num w:numId="8" w16cid:durableId="940990364">
    <w:abstractNumId w:val="9"/>
  </w:num>
  <w:num w:numId="9" w16cid:durableId="1909413727">
    <w:abstractNumId w:val="4"/>
  </w:num>
  <w:num w:numId="10" w16cid:durableId="813260461">
    <w:abstractNumId w:val="6"/>
  </w:num>
  <w:num w:numId="11" w16cid:durableId="460609026">
    <w:abstractNumId w:val="4"/>
  </w:num>
  <w:num w:numId="12" w16cid:durableId="569577707">
    <w:abstractNumId w:val="6"/>
  </w:num>
  <w:num w:numId="13" w16cid:durableId="1863010763">
    <w:abstractNumId w:val="7"/>
  </w:num>
  <w:num w:numId="14" w16cid:durableId="840655544">
    <w:abstractNumId w:val="0"/>
  </w:num>
  <w:num w:numId="15" w16cid:durableId="1264679446">
    <w:abstractNumId w:val="10"/>
  </w:num>
  <w:num w:numId="16" w16cid:durableId="1838228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09C6"/>
    <w:rsid w:val="0000326F"/>
    <w:rsid w:val="00007D12"/>
    <w:rsid w:val="000109DC"/>
    <w:rsid w:val="00017DC5"/>
    <w:rsid w:val="00025D33"/>
    <w:rsid w:val="00030DD3"/>
    <w:rsid w:val="00032418"/>
    <w:rsid w:val="00034597"/>
    <w:rsid w:val="00034B38"/>
    <w:rsid w:val="00043D5A"/>
    <w:rsid w:val="00052E83"/>
    <w:rsid w:val="000533A1"/>
    <w:rsid w:val="00054F85"/>
    <w:rsid w:val="0006014C"/>
    <w:rsid w:val="00062936"/>
    <w:rsid w:val="00066661"/>
    <w:rsid w:val="00066D45"/>
    <w:rsid w:val="000677AD"/>
    <w:rsid w:val="00070356"/>
    <w:rsid w:val="00071140"/>
    <w:rsid w:val="00071944"/>
    <w:rsid w:val="00071D98"/>
    <w:rsid w:val="00076035"/>
    <w:rsid w:val="00077E53"/>
    <w:rsid w:val="00083FD0"/>
    <w:rsid w:val="00084821"/>
    <w:rsid w:val="00084920"/>
    <w:rsid w:val="000855EF"/>
    <w:rsid w:val="00091234"/>
    <w:rsid w:val="000916AF"/>
    <w:rsid w:val="000927BE"/>
    <w:rsid w:val="0009353D"/>
    <w:rsid w:val="000A1F7D"/>
    <w:rsid w:val="000A5998"/>
    <w:rsid w:val="000A70FB"/>
    <w:rsid w:val="000A7D42"/>
    <w:rsid w:val="000B549E"/>
    <w:rsid w:val="000B6143"/>
    <w:rsid w:val="000C0CFB"/>
    <w:rsid w:val="000C181B"/>
    <w:rsid w:val="000C3C8D"/>
    <w:rsid w:val="000C5A70"/>
    <w:rsid w:val="000C71AF"/>
    <w:rsid w:val="000D5C29"/>
    <w:rsid w:val="000D5D49"/>
    <w:rsid w:val="000D7C52"/>
    <w:rsid w:val="000E081A"/>
    <w:rsid w:val="000E42C6"/>
    <w:rsid w:val="000F01C1"/>
    <w:rsid w:val="000F110C"/>
    <w:rsid w:val="000F742A"/>
    <w:rsid w:val="00100D0E"/>
    <w:rsid w:val="001068EA"/>
    <w:rsid w:val="001200D4"/>
    <w:rsid w:val="001206DB"/>
    <w:rsid w:val="001218A6"/>
    <w:rsid w:val="00122E04"/>
    <w:rsid w:val="001231DB"/>
    <w:rsid w:val="00123D1E"/>
    <w:rsid w:val="00123DE2"/>
    <w:rsid w:val="00125FF6"/>
    <w:rsid w:val="001312FC"/>
    <w:rsid w:val="00133CE4"/>
    <w:rsid w:val="001422E7"/>
    <w:rsid w:val="0014730B"/>
    <w:rsid w:val="00150F32"/>
    <w:rsid w:val="00155439"/>
    <w:rsid w:val="00157083"/>
    <w:rsid w:val="00160132"/>
    <w:rsid w:val="00160E60"/>
    <w:rsid w:val="00161AA7"/>
    <w:rsid w:val="00162D16"/>
    <w:rsid w:val="00164E44"/>
    <w:rsid w:val="0016576B"/>
    <w:rsid w:val="001718FF"/>
    <w:rsid w:val="00172416"/>
    <w:rsid w:val="001731FC"/>
    <w:rsid w:val="00173507"/>
    <w:rsid w:val="00173C7C"/>
    <w:rsid w:val="00174C75"/>
    <w:rsid w:val="00180D12"/>
    <w:rsid w:val="00181E53"/>
    <w:rsid w:val="00185971"/>
    <w:rsid w:val="0018620A"/>
    <w:rsid w:val="00193289"/>
    <w:rsid w:val="001951AE"/>
    <w:rsid w:val="00195CD0"/>
    <w:rsid w:val="00195D42"/>
    <w:rsid w:val="0019646B"/>
    <w:rsid w:val="001A34BC"/>
    <w:rsid w:val="001A3D13"/>
    <w:rsid w:val="001A6270"/>
    <w:rsid w:val="001A68C8"/>
    <w:rsid w:val="001B0AE8"/>
    <w:rsid w:val="001B3B79"/>
    <w:rsid w:val="001C1860"/>
    <w:rsid w:val="001C46B2"/>
    <w:rsid w:val="001C4751"/>
    <w:rsid w:val="001C4FB4"/>
    <w:rsid w:val="001D229C"/>
    <w:rsid w:val="001D40BA"/>
    <w:rsid w:val="001D45CA"/>
    <w:rsid w:val="001D565E"/>
    <w:rsid w:val="001D60F6"/>
    <w:rsid w:val="001E153C"/>
    <w:rsid w:val="001E324E"/>
    <w:rsid w:val="001E352D"/>
    <w:rsid w:val="001E41EF"/>
    <w:rsid w:val="001E4929"/>
    <w:rsid w:val="001E576E"/>
    <w:rsid w:val="001E7587"/>
    <w:rsid w:val="001F0448"/>
    <w:rsid w:val="001F0F93"/>
    <w:rsid w:val="001F1172"/>
    <w:rsid w:val="001F4540"/>
    <w:rsid w:val="00201D2E"/>
    <w:rsid w:val="00205C30"/>
    <w:rsid w:val="0020628B"/>
    <w:rsid w:val="00210A7D"/>
    <w:rsid w:val="00211F1E"/>
    <w:rsid w:val="002122B7"/>
    <w:rsid w:val="00214DB2"/>
    <w:rsid w:val="00215601"/>
    <w:rsid w:val="0022280F"/>
    <w:rsid w:val="00233DE2"/>
    <w:rsid w:val="00235017"/>
    <w:rsid w:val="002372D0"/>
    <w:rsid w:val="0024207F"/>
    <w:rsid w:val="0024262C"/>
    <w:rsid w:val="002440BC"/>
    <w:rsid w:val="00245CEB"/>
    <w:rsid w:val="00247B74"/>
    <w:rsid w:val="0025239E"/>
    <w:rsid w:val="00252D08"/>
    <w:rsid w:val="0025404C"/>
    <w:rsid w:val="00261595"/>
    <w:rsid w:val="00263B90"/>
    <w:rsid w:val="00265008"/>
    <w:rsid w:val="0027195B"/>
    <w:rsid w:val="002721E0"/>
    <w:rsid w:val="002729C6"/>
    <w:rsid w:val="002756CD"/>
    <w:rsid w:val="00275DE5"/>
    <w:rsid w:val="00277A58"/>
    <w:rsid w:val="00283920"/>
    <w:rsid w:val="00285BD6"/>
    <w:rsid w:val="00285F0E"/>
    <w:rsid w:val="00287E06"/>
    <w:rsid w:val="00287EE1"/>
    <w:rsid w:val="00290AAC"/>
    <w:rsid w:val="00292268"/>
    <w:rsid w:val="002A35F2"/>
    <w:rsid w:val="002A78DE"/>
    <w:rsid w:val="002B4273"/>
    <w:rsid w:val="002B6B84"/>
    <w:rsid w:val="002C04B8"/>
    <w:rsid w:val="002C1D59"/>
    <w:rsid w:val="002C48A0"/>
    <w:rsid w:val="002C5323"/>
    <w:rsid w:val="002D0986"/>
    <w:rsid w:val="002D3B08"/>
    <w:rsid w:val="002D594F"/>
    <w:rsid w:val="002D6909"/>
    <w:rsid w:val="002E0BFE"/>
    <w:rsid w:val="002E4F4F"/>
    <w:rsid w:val="002E50B3"/>
    <w:rsid w:val="002F141F"/>
    <w:rsid w:val="002F1D41"/>
    <w:rsid w:val="002F5A7D"/>
    <w:rsid w:val="00302AEC"/>
    <w:rsid w:val="00304489"/>
    <w:rsid w:val="00317687"/>
    <w:rsid w:val="00331193"/>
    <w:rsid w:val="00341474"/>
    <w:rsid w:val="003469EB"/>
    <w:rsid w:val="00351769"/>
    <w:rsid w:val="0035283B"/>
    <w:rsid w:val="00352CDC"/>
    <w:rsid w:val="00357698"/>
    <w:rsid w:val="003602BD"/>
    <w:rsid w:val="00363154"/>
    <w:rsid w:val="003649E3"/>
    <w:rsid w:val="00366F78"/>
    <w:rsid w:val="00371422"/>
    <w:rsid w:val="00376F8E"/>
    <w:rsid w:val="00382D8A"/>
    <w:rsid w:val="00385010"/>
    <w:rsid w:val="003936BE"/>
    <w:rsid w:val="003942F5"/>
    <w:rsid w:val="003964E6"/>
    <w:rsid w:val="003A07C0"/>
    <w:rsid w:val="003A39E3"/>
    <w:rsid w:val="003A4D3B"/>
    <w:rsid w:val="003A6D8D"/>
    <w:rsid w:val="003A74AC"/>
    <w:rsid w:val="003B4896"/>
    <w:rsid w:val="003B4970"/>
    <w:rsid w:val="003B6818"/>
    <w:rsid w:val="003B6D45"/>
    <w:rsid w:val="003C196E"/>
    <w:rsid w:val="003C1F4C"/>
    <w:rsid w:val="003C3EF1"/>
    <w:rsid w:val="003C3FAC"/>
    <w:rsid w:val="003C4053"/>
    <w:rsid w:val="003E0285"/>
    <w:rsid w:val="003E159C"/>
    <w:rsid w:val="003E25C7"/>
    <w:rsid w:val="003E590B"/>
    <w:rsid w:val="003E63DE"/>
    <w:rsid w:val="003E756E"/>
    <w:rsid w:val="003F354B"/>
    <w:rsid w:val="004023EC"/>
    <w:rsid w:val="00404775"/>
    <w:rsid w:val="00406B9B"/>
    <w:rsid w:val="004122B6"/>
    <w:rsid w:val="00421BE9"/>
    <w:rsid w:val="00422206"/>
    <w:rsid w:val="00423114"/>
    <w:rsid w:val="0042632F"/>
    <w:rsid w:val="00426CEA"/>
    <w:rsid w:val="00427EF2"/>
    <w:rsid w:val="0043156A"/>
    <w:rsid w:val="00433A6B"/>
    <w:rsid w:val="004435A7"/>
    <w:rsid w:val="00446D32"/>
    <w:rsid w:val="00451FBF"/>
    <w:rsid w:val="00454E6B"/>
    <w:rsid w:val="00461E12"/>
    <w:rsid w:val="004635DF"/>
    <w:rsid w:val="00470B8B"/>
    <w:rsid w:val="0047583F"/>
    <w:rsid w:val="0049200D"/>
    <w:rsid w:val="00492261"/>
    <w:rsid w:val="00493538"/>
    <w:rsid w:val="00493BBB"/>
    <w:rsid w:val="00495CF4"/>
    <w:rsid w:val="004A187C"/>
    <w:rsid w:val="004A1B83"/>
    <w:rsid w:val="004A3C62"/>
    <w:rsid w:val="004A483D"/>
    <w:rsid w:val="004A6778"/>
    <w:rsid w:val="004A6D1B"/>
    <w:rsid w:val="004A6E59"/>
    <w:rsid w:val="004B5154"/>
    <w:rsid w:val="004B522E"/>
    <w:rsid w:val="004B5408"/>
    <w:rsid w:val="004C1669"/>
    <w:rsid w:val="004C20CD"/>
    <w:rsid w:val="004D2A94"/>
    <w:rsid w:val="004D4153"/>
    <w:rsid w:val="004E0618"/>
    <w:rsid w:val="004E563B"/>
    <w:rsid w:val="00501F4B"/>
    <w:rsid w:val="00506B7F"/>
    <w:rsid w:val="00507B8B"/>
    <w:rsid w:val="0051287D"/>
    <w:rsid w:val="00514DCA"/>
    <w:rsid w:val="005161C3"/>
    <w:rsid w:val="00523F61"/>
    <w:rsid w:val="0052498C"/>
    <w:rsid w:val="00524FBD"/>
    <w:rsid w:val="0052504E"/>
    <w:rsid w:val="0052557D"/>
    <w:rsid w:val="0052560C"/>
    <w:rsid w:val="005260F8"/>
    <w:rsid w:val="00526F97"/>
    <w:rsid w:val="005351FA"/>
    <w:rsid w:val="005463A7"/>
    <w:rsid w:val="00547E37"/>
    <w:rsid w:val="0055143D"/>
    <w:rsid w:val="00554168"/>
    <w:rsid w:val="00554487"/>
    <w:rsid w:val="0055791D"/>
    <w:rsid w:val="00560C6B"/>
    <w:rsid w:val="00560E7B"/>
    <w:rsid w:val="005666F9"/>
    <w:rsid w:val="00567B02"/>
    <w:rsid w:val="0057270A"/>
    <w:rsid w:val="0057732D"/>
    <w:rsid w:val="0058198A"/>
    <w:rsid w:val="005841F6"/>
    <w:rsid w:val="005904EF"/>
    <w:rsid w:val="005938E5"/>
    <w:rsid w:val="0059618A"/>
    <w:rsid w:val="00596626"/>
    <w:rsid w:val="00596CEB"/>
    <w:rsid w:val="00597941"/>
    <w:rsid w:val="005A24DB"/>
    <w:rsid w:val="005A32FF"/>
    <w:rsid w:val="005A357C"/>
    <w:rsid w:val="005A42B3"/>
    <w:rsid w:val="005A495A"/>
    <w:rsid w:val="005B1F2C"/>
    <w:rsid w:val="005B2B87"/>
    <w:rsid w:val="005B585C"/>
    <w:rsid w:val="005C078E"/>
    <w:rsid w:val="005C2AD7"/>
    <w:rsid w:val="005C3183"/>
    <w:rsid w:val="005C31D3"/>
    <w:rsid w:val="005C5FE8"/>
    <w:rsid w:val="005D78AB"/>
    <w:rsid w:val="005E52FD"/>
    <w:rsid w:val="005E6488"/>
    <w:rsid w:val="005E69E3"/>
    <w:rsid w:val="005F0842"/>
    <w:rsid w:val="005F3714"/>
    <w:rsid w:val="005F4D05"/>
    <w:rsid w:val="005F4E4D"/>
    <w:rsid w:val="005F6E78"/>
    <w:rsid w:val="005F7A4C"/>
    <w:rsid w:val="00600867"/>
    <w:rsid w:val="0060648D"/>
    <w:rsid w:val="00612CA0"/>
    <w:rsid w:val="00612FD4"/>
    <w:rsid w:val="006154FF"/>
    <w:rsid w:val="00615585"/>
    <w:rsid w:val="00615E38"/>
    <w:rsid w:val="00616EB2"/>
    <w:rsid w:val="00617FD1"/>
    <w:rsid w:val="00622302"/>
    <w:rsid w:val="006237C8"/>
    <w:rsid w:val="00624959"/>
    <w:rsid w:val="006271E5"/>
    <w:rsid w:val="00627F9D"/>
    <w:rsid w:val="00634B15"/>
    <w:rsid w:val="00636B0D"/>
    <w:rsid w:val="00643DAC"/>
    <w:rsid w:val="00644C38"/>
    <w:rsid w:val="00645BB9"/>
    <w:rsid w:val="00647488"/>
    <w:rsid w:val="00651415"/>
    <w:rsid w:val="00653110"/>
    <w:rsid w:val="00664D8F"/>
    <w:rsid w:val="0066711B"/>
    <w:rsid w:val="0067318F"/>
    <w:rsid w:val="00681CB8"/>
    <w:rsid w:val="0068249B"/>
    <w:rsid w:val="006871DC"/>
    <w:rsid w:val="00690C01"/>
    <w:rsid w:val="006A228F"/>
    <w:rsid w:val="006A25F4"/>
    <w:rsid w:val="006A2BF8"/>
    <w:rsid w:val="006A38D3"/>
    <w:rsid w:val="006A3925"/>
    <w:rsid w:val="006A604F"/>
    <w:rsid w:val="006B0655"/>
    <w:rsid w:val="006B0E49"/>
    <w:rsid w:val="006B1392"/>
    <w:rsid w:val="006B365F"/>
    <w:rsid w:val="006B4445"/>
    <w:rsid w:val="006B4FA8"/>
    <w:rsid w:val="006B572C"/>
    <w:rsid w:val="006B673B"/>
    <w:rsid w:val="006B7D48"/>
    <w:rsid w:val="006C087F"/>
    <w:rsid w:val="006C166F"/>
    <w:rsid w:val="006C2AD4"/>
    <w:rsid w:val="006C3D6C"/>
    <w:rsid w:val="006C4C69"/>
    <w:rsid w:val="006C5B47"/>
    <w:rsid w:val="006C60B8"/>
    <w:rsid w:val="006D05E7"/>
    <w:rsid w:val="006E182D"/>
    <w:rsid w:val="006E2839"/>
    <w:rsid w:val="006E3253"/>
    <w:rsid w:val="006E4395"/>
    <w:rsid w:val="006E57FB"/>
    <w:rsid w:val="006F238F"/>
    <w:rsid w:val="006F2832"/>
    <w:rsid w:val="006F358C"/>
    <w:rsid w:val="006F5592"/>
    <w:rsid w:val="007036B9"/>
    <w:rsid w:val="00703C2E"/>
    <w:rsid w:val="0070476D"/>
    <w:rsid w:val="007079DB"/>
    <w:rsid w:val="00707A90"/>
    <w:rsid w:val="00715ECE"/>
    <w:rsid w:val="0072144D"/>
    <w:rsid w:val="00726507"/>
    <w:rsid w:val="00730758"/>
    <w:rsid w:val="0073380B"/>
    <w:rsid w:val="00733826"/>
    <w:rsid w:val="00742B7D"/>
    <w:rsid w:val="0075485C"/>
    <w:rsid w:val="00754F58"/>
    <w:rsid w:val="00757EFC"/>
    <w:rsid w:val="0076043F"/>
    <w:rsid w:val="007640B0"/>
    <w:rsid w:val="00775C23"/>
    <w:rsid w:val="00775EFD"/>
    <w:rsid w:val="00780187"/>
    <w:rsid w:val="00781E08"/>
    <w:rsid w:val="0078745C"/>
    <w:rsid w:val="0079042F"/>
    <w:rsid w:val="00796340"/>
    <w:rsid w:val="007A16E0"/>
    <w:rsid w:val="007A47C7"/>
    <w:rsid w:val="007A49A1"/>
    <w:rsid w:val="007A798F"/>
    <w:rsid w:val="007B3490"/>
    <w:rsid w:val="007B4C5F"/>
    <w:rsid w:val="007C451B"/>
    <w:rsid w:val="007C7219"/>
    <w:rsid w:val="007D2552"/>
    <w:rsid w:val="007D26A6"/>
    <w:rsid w:val="007E3F73"/>
    <w:rsid w:val="007E57AC"/>
    <w:rsid w:val="007F1B5E"/>
    <w:rsid w:val="007F2005"/>
    <w:rsid w:val="007F4C9A"/>
    <w:rsid w:val="007F56C5"/>
    <w:rsid w:val="0080102A"/>
    <w:rsid w:val="00801763"/>
    <w:rsid w:val="0080466F"/>
    <w:rsid w:val="00807046"/>
    <w:rsid w:val="008075B7"/>
    <w:rsid w:val="0081366E"/>
    <w:rsid w:val="00813847"/>
    <w:rsid w:val="00816020"/>
    <w:rsid w:val="00822765"/>
    <w:rsid w:val="00822782"/>
    <w:rsid w:val="00823E63"/>
    <w:rsid w:val="008275C7"/>
    <w:rsid w:val="00827A5C"/>
    <w:rsid w:val="008314A9"/>
    <w:rsid w:val="008325D7"/>
    <w:rsid w:val="00844F73"/>
    <w:rsid w:val="0084590E"/>
    <w:rsid w:val="00852181"/>
    <w:rsid w:val="008536F9"/>
    <w:rsid w:val="00855A40"/>
    <w:rsid w:val="00857951"/>
    <w:rsid w:val="00857D43"/>
    <w:rsid w:val="00864809"/>
    <w:rsid w:val="008702F3"/>
    <w:rsid w:val="008801AF"/>
    <w:rsid w:val="0088408D"/>
    <w:rsid w:val="008863A5"/>
    <w:rsid w:val="00890BB6"/>
    <w:rsid w:val="00891F2E"/>
    <w:rsid w:val="008937CD"/>
    <w:rsid w:val="0089505D"/>
    <w:rsid w:val="0089597F"/>
    <w:rsid w:val="00895EA2"/>
    <w:rsid w:val="008A00CE"/>
    <w:rsid w:val="008A36FB"/>
    <w:rsid w:val="008B4B15"/>
    <w:rsid w:val="008C25B7"/>
    <w:rsid w:val="008C26AF"/>
    <w:rsid w:val="008C6172"/>
    <w:rsid w:val="008C6BD9"/>
    <w:rsid w:val="008D3E81"/>
    <w:rsid w:val="008D3E82"/>
    <w:rsid w:val="008D5470"/>
    <w:rsid w:val="008E3B7D"/>
    <w:rsid w:val="008E3F9A"/>
    <w:rsid w:val="008E482A"/>
    <w:rsid w:val="008E50B2"/>
    <w:rsid w:val="008E527E"/>
    <w:rsid w:val="008E7376"/>
    <w:rsid w:val="008E7BBB"/>
    <w:rsid w:val="008F22C1"/>
    <w:rsid w:val="008F7226"/>
    <w:rsid w:val="009016FB"/>
    <w:rsid w:val="00907E4E"/>
    <w:rsid w:val="0091093D"/>
    <w:rsid w:val="009111E2"/>
    <w:rsid w:val="00921EAA"/>
    <w:rsid w:val="00926756"/>
    <w:rsid w:val="00927667"/>
    <w:rsid w:val="00930A5A"/>
    <w:rsid w:val="00930AFF"/>
    <w:rsid w:val="0093514A"/>
    <w:rsid w:val="009452F8"/>
    <w:rsid w:val="00956C9A"/>
    <w:rsid w:val="00960269"/>
    <w:rsid w:val="00960A93"/>
    <w:rsid w:val="00960DA4"/>
    <w:rsid w:val="0096560E"/>
    <w:rsid w:val="00972CCD"/>
    <w:rsid w:val="00981A73"/>
    <w:rsid w:val="009828AF"/>
    <w:rsid w:val="0098395F"/>
    <w:rsid w:val="00984588"/>
    <w:rsid w:val="009845BF"/>
    <w:rsid w:val="009845DE"/>
    <w:rsid w:val="00990AB8"/>
    <w:rsid w:val="00993A06"/>
    <w:rsid w:val="009949AB"/>
    <w:rsid w:val="00995E6D"/>
    <w:rsid w:val="00996354"/>
    <w:rsid w:val="009A1685"/>
    <w:rsid w:val="009A3BE8"/>
    <w:rsid w:val="009A411F"/>
    <w:rsid w:val="009A7ABB"/>
    <w:rsid w:val="009B052D"/>
    <w:rsid w:val="009B6247"/>
    <w:rsid w:val="009C0F3C"/>
    <w:rsid w:val="009C3A47"/>
    <w:rsid w:val="009D38D4"/>
    <w:rsid w:val="009D57BB"/>
    <w:rsid w:val="009E37B4"/>
    <w:rsid w:val="009E6E37"/>
    <w:rsid w:val="009E74B0"/>
    <w:rsid w:val="009F129B"/>
    <w:rsid w:val="009F5C28"/>
    <w:rsid w:val="00A0235F"/>
    <w:rsid w:val="00A03A5B"/>
    <w:rsid w:val="00A0672F"/>
    <w:rsid w:val="00A1075E"/>
    <w:rsid w:val="00A1382C"/>
    <w:rsid w:val="00A15E4C"/>
    <w:rsid w:val="00A207CA"/>
    <w:rsid w:val="00A25D21"/>
    <w:rsid w:val="00A30D2A"/>
    <w:rsid w:val="00A3223D"/>
    <w:rsid w:val="00A34F59"/>
    <w:rsid w:val="00A354D6"/>
    <w:rsid w:val="00A43A61"/>
    <w:rsid w:val="00A43A62"/>
    <w:rsid w:val="00A464E7"/>
    <w:rsid w:val="00A5070C"/>
    <w:rsid w:val="00A509CC"/>
    <w:rsid w:val="00A50A52"/>
    <w:rsid w:val="00A61BAF"/>
    <w:rsid w:val="00A62AAA"/>
    <w:rsid w:val="00A7437D"/>
    <w:rsid w:val="00A74986"/>
    <w:rsid w:val="00A75B0E"/>
    <w:rsid w:val="00A76005"/>
    <w:rsid w:val="00A77BE2"/>
    <w:rsid w:val="00A83D61"/>
    <w:rsid w:val="00A921E4"/>
    <w:rsid w:val="00A938DC"/>
    <w:rsid w:val="00AA2B6E"/>
    <w:rsid w:val="00AA2EDD"/>
    <w:rsid w:val="00AA6E67"/>
    <w:rsid w:val="00AB04C9"/>
    <w:rsid w:val="00AB0783"/>
    <w:rsid w:val="00AB3837"/>
    <w:rsid w:val="00AB3C53"/>
    <w:rsid w:val="00AB6421"/>
    <w:rsid w:val="00AC03C8"/>
    <w:rsid w:val="00AC4C96"/>
    <w:rsid w:val="00AC63A9"/>
    <w:rsid w:val="00AC6446"/>
    <w:rsid w:val="00AE7C68"/>
    <w:rsid w:val="00AF08E0"/>
    <w:rsid w:val="00AF0EA1"/>
    <w:rsid w:val="00AF1223"/>
    <w:rsid w:val="00AF3DF2"/>
    <w:rsid w:val="00AF4F7A"/>
    <w:rsid w:val="00AF6CA5"/>
    <w:rsid w:val="00AF6D58"/>
    <w:rsid w:val="00AF75C2"/>
    <w:rsid w:val="00B000C9"/>
    <w:rsid w:val="00B0026C"/>
    <w:rsid w:val="00B015C7"/>
    <w:rsid w:val="00B02174"/>
    <w:rsid w:val="00B06C64"/>
    <w:rsid w:val="00B1537A"/>
    <w:rsid w:val="00B15DFC"/>
    <w:rsid w:val="00B17C6B"/>
    <w:rsid w:val="00B20E83"/>
    <w:rsid w:val="00B23211"/>
    <w:rsid w:val="00B244A3"/>
    <w:rsid w:val="00B263DE"/>
    <w:rsid w:val="00B27661"/>
    <w:rsid w:val="00B279C0"/>
    <w:rsid w:val="00B4210F"/>
    <w:rsid w:val="00B42846"/>
    <w:rsid w:val="00B4583D"/>
    <w:rsid w:val="00B50258"/>
    <w:rsid w:val="00B51179"/>
    <w:rsid w:val="00B52C02"/>
    <w:rsid w:val="00B52DBE"/>
    <w:rsid w:val="00B56D63"/>
    <w:rsid w:val="00B57763"/>
    <w:rsid w:val="00B60B21"/>
    <w:rsid w:val="00B670AE"/>
    <w:rsid w:val="00B72BE0"/>
    <w:rsid w:val="00B80B5D"/>
    <w:rsid w:val="00B81CC1"/>
    <w:rsid w:val="00B856DE"/>
    <w:rsid w:val="00B90988"/>
    <w:rsid w:val="00B93401"/>
    <w:rsid w:val="00B94F1B"/>
    <w:rsid w:val="00B950D9"/>
    <w:rsid w:val="00B978E4"/>
    <w:rsid w:val="00B97C9A"/>
    <w:rsid w:val="00BA37BB"/>
    <w:rsid w:val="00BA7B11"/>
    <w:rsid w:val="00BB3238"/>
    <w:rsid w:val="00BC17F4"/>
    <w:rsid w:val="00BC1954"/>
    <w:rsid w:val="00BC2C5A"/>
    <w:rsid w:val="00BC2E09"/>
    <w:rsid w:val="00BC70E2"/>
    <w:rsid w:val="00BD1EC4"/>
    <w:rsid w:val="00BD3EB0"/>
    <w:rsid w:val="00BD4CB2"/>
    <w:rsid w:val="00BE30F7"/>
    <w:rsid w:val="00BE5A04"/>
    <w:rsid w:val="00BF0256"/>
    <w:rsid w:val="00BF685A"/>
    <w:rsid w:val="00C02104"/>
    <w:rsid w:val="00C1629C"/>
    <w:rsid w:val="00C20C8A"/>
    <w:rsid w:val="00C22B4C"/>
    <w:rsid w:val="00C24301"/>
    <w:rsid w:val="00C3555F"/>
    <w:rsid w:val="00C36623"/>
    <w:rsid w:val="00C41DF4"/>
    <w:rsid w:val="00C500BC"/>
    <w:rsid w:val="00C500DD"/>
    <w:rsid w:val="00C50D76"/>
    <w:rsid w:val="00C553B8"/>
    <w:rsid w:val="00C6752E"/>
    <w:rsid w:val="00C71AEE"/>
    <w:rsid w:val="00C74593"/>
    <w:rsid w:val="00C74EBA"/>
    <w:rsid w:val="00C777C6"/>
    <w:rsid w:val="00C838EF"/>
    <w:rsid w:val="00C859FD"/>
    <w:rsid w:val="00C918C4"/>
    <w:rsid w:val="00C93A41"/>
    <w:rsid w:val="00C94891"/>
    <w:rsid w:val="00C96BBC"/>
    <w:rsid w:val="00CA1AC5"/>
    <w:rsid w:val="00CA40D1"/>
    <w:rsid w:val="00CA56D5"/>
    <w:rsid w:val="00CA5A9F"/>
    <w:rsid w:val="00CA6D5D"/>
    <w:rsid w:val="00CB21F6"/>
    <w:rsid w:val="00CB28D6"/>
    <w:rsid w:val="00CB57CB"/>
    <w:rsid w:val="00CC0765"/>
    <w:rsid w:val="00CC4B3A"/>
    <w:rsid w:val="00CC6D49"/>
    <w:rsid w:val="00CC70B6"/>
    <w:rsid w:val="00CD0D52"/>
    <w:rsid w:val="00CD0E43"/>
    <w:rsid w:val="00CD1B4F"/>
    <w:rsid w:val="00CD7042"/>
    <w:rsid w:val="00CE2648"/>
    <w:rsid w:val="00D0296B"/>
    <w:rsid w:val="00D051C8"/>
    <w:rsid w:val="00D07A0A"/>
    <w:rsid w:val="00D07C57"/>
    <w:rsid w:val="00D16E46"/>
    <w:rsid w:val="00D17897"/>
    <w:rsid w:val="00D26B71"/>
    <w:rsid w:val="00D26C34"/>
    <w:rsid w:val="00D27A36"/>
    <w:rsid w:val="00D27C1B"/>
    <w:rsid w:val="00D338E0"/>
    <w:rsid w:val="00D35841"/>
    <w:rsid w:val="00D522AE"/>
    <w:rsid w:val="00D55D5F"/>
    <w:rsid w:val="00D6186E"/>
    <w:rsid w:val="00D67AC3"/>
    <w:rsid w:val="00D71E4E"/>
    <w:rsid w:val="00D750B3"/>
    <w:rsid w:val="00D8055E"/>
    <w:rsid w:val="00D84DCB"/>
    <w:rsid w:val="00D9132F"/>
    <w:rsid w:val="00D91E4D"/>
    <w:rsid w:val="00D932EC"/>
    <w:rsid w:val="00D9494A"/>
    <w:rsid w:val="00D9683C"/>
    <w:rsid w:val="00D9728C"/>
    <w:rsid w:val="00D97B01"/>
    <w:rsid w:val="00DA2E3E"/>
    <w:rsid w:val="00DA59F3"/>
    <w:rsid w:val="00DB0861"/>
    <w:rsid w:val="00DB0D91"/>
    <w:rsid w:val="00DB5FFC"/>
    <w:rsid w:val="00DC0F92"/>
    <w:rsid w:val="00DC466A"/>
    <w:rsid w:val="00DD021A"/>
    <w:rsid w:val="00DD2A0B"/>
    <w:rsid w:val="00DD3EFF"/>
    <w:rsid w:val="00DD4F80"/>
    <w:rsid w:val="00DD7FBE"/>
    <w:rsid w:val="00DE1C13"/>
    <w:rsid w:val="00DE2255"/>
    <w:rsid w:val="00DE35CC"/>
    <w:rsid w:val="00DE6E3A"/>
    <w:rsid w:val="00DE6FAD"/>
    <w:rsid w:val="00DF15E1"/>
    <w:rsid w:val="00DF614D"/>
    <w:rsid w:val="00DF6257"/>
    <w:rsid w:val="00E06C3E"/>
    <w:rsid w:val="00E07899"/>
    <w:rsid w:val="00E1173A"/>
    <w:rsid w:val="00E13894"/>
    <w:rsid w:val="00E202FC"/>
    <w:rsid w:val="00E23C29"/>
    <w:rsid w:val="00E2421D"/>
    <w:rsid w:val="00E2587E"/>
    <w:rsid w:val="00E315B2"/>
    <w:rsid w:val="00E317A2"/>
    <w:rsid w:val="00E369D4"/>
    <w:rsid w:val="00E40D17"/>
    <w:rsid w:val="00E40D82"/>
    <w:rsid w:val="00E4340B"/>
    <w:rsid w:val="00E47F34"/>
    <w:rsid w:val="00E47FE8"/>
    <w:rsid w:val="00E5102B"/>
    <w:rsid w:val="00E51091"/>
    <w:rsid w:val="00E52CAD"/>
    <w:rsid w:val="00E55531"/>
    <w:rsid w:val="00E601D4"/>
    <w:rsid w:val="00E6213F"/>
    <w:rsid w:val="00E64A18"/>
    <w:rsid w:val="00E66CCA"/>
    <w:rsid w:val="00E67A2D"/>
    <w:rsid w:val="00E7440B"/>
    <w:rsid w:val="00E763BA"/>
    <w:rsid w:val="00E7755B"/>
    <w:rsid w:val="00E8119E"/>
    <w:rsid w:val="00E82E2D"/>
    <w:rsid w:val="00E8604F"/>
    <w:rsid w:val="00E9599B"/>
    <w:rsid w:val="00E96B29"/>
    <w:rsid w:val="00E96FD7"/>
    <w:rsid w:val="00E97E3D"/>
    <w:rsid w:val="00EA2115"/>
    <w:rsid w:val="00EA2515"/>
    <w:rsid w:val="00EA7D68"/>
    <w:rsid w:val="00EB0856"/>
    <w:rsid w:val="00EB0F14"/>
    <w:rsid w:val="00EB411A"/>
    <w:rsid w:val="00EC1495"/>
    <w:rsid w:val="00EC2271"/>
    <w:rsid w:val="00EC4856"/>
    <w:rsid w:val="00ED29EA"/>
    <w:rsid w:val="00ED529E"/>
    <w:rsid w:val="00ED68A4"/>
    <w:rsid w:val="00ED734E"/>
    <w:rsid w:val="00ED7C12"/>
    <w:rsid w:val="00EE0A04"/>
    <w:rsid w:val="00EE1DE2"/>
    <w:rsid w:val="00EE75E2"/>
    <w:rsid w:val="00EF0782"/>
    <w:rsid w:val="00EF0F95"/>
    <w:rsid w:val="00EF6D58"/>
    <w:rsid w:val="00F0380B"/>
    <w:rsid w:val="00F0456E"/>
    <w:rsid w:val="00F04DE6"/>
    <w:rsid w:val="00F056A8"/>
    <w:rsid w:val="00F05DCB"/>
    <w:rsid w:val="00F07F3D"/>
    <w:rsid w:val="00F12EEC"/>
    <w:rsid w:val="00F22B42"/>
    <w:rsid w:val="00F25624"/>
    <w:rsid w:val="00F3382E"/>
    <w:rsid w:val="00F359D0"/>
    <w:rsid w:val="00F42C3B"/>
    <w:rsid w:val="00F42DE4"/>
    <w:rsid w:val="00F42EF9"/>
    <w:rsid w:val="00F45A04"/>
    <w:rsid w:val="00F5249D"/>
    <w:rsid w:val="00F53E4D"/>
    <w:rsid w:val="00F606F1"/>
    <w:rsid w:val="00F7573C"/>
    <w:rsid w:val="00F75AE6"/>
    <w:rsid w:val="00F76385"/>
    <w:rsid w:val="00F8482F"/>
    <w:rsid w:val="00F84FE2"/>
    <w:rsid w:val="00F854A7"/>
    <w:rsid w:val="00F857C7"/>
    <w:rsid w:val="00F8655C"/>
    <w:rsid w:val="00F869D7"/>
    <w:rsid w:val="00F96E72"/>
    <w:rsid w:val="00FA4CA3"/>
    <w:rsid w:val="00FB139D"/>
    <w:rsid w:val="00FB1529"/>
    <w:rsid w:val="00FB3190"/>
    <w:rsid w:val="00FB54B2"/>
    <w:rsid w:val="00FB6DB8"/>
    <w:rsid w:val="00FC0B11"/>
    <w:rsid w:val="00FC3AEF"/>
    <w:rsid w:val="00FC7DBF"/>
    <w:rsid w:val="00FD214F"/>
    <w:rsid w:val="00FD3356"/>
    <w:rsid w:val="00FF068F"/>
    <w:rsid w:val="00FF3C4C"/>
    <w:rsid w:val="00FF7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8195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B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paragraph" w:customStyle="1" w:styleId="Default">
    <w:name w:val="Default"/>
    <w:rsid w:val="003C3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19646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646B"/>
  </w:style>
  <w:style w:type="character" w:customStyle="1" w:styleId="eop">
    <w:name w:val="eop"/>
    <w:basedOn w:val="DefaultParagraphFont"/>
    <w:rsid w:val="0019646B"/>
  </w:style>
  <w:style w:type="character" w:customStyle="1" w:styleId="cf01">
    <w:name w:val="cf01"/>
    <w:basedOn w:val="DefaultParagraphFont"/>
    <w:rsid w:val="00A760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003E03CBAF744A11882806FD8116E" ma:contentTypeVersion="15" ma:contentTypeDescription="Create a new document." ma:contentTypeScope="" ma:versionID="35c1a51b28c9f93c67786b6690b5d773">
  <xsd:schema xmlns:xsd="http://www.w3.org/2001/XMLSchema" xmlns:xs="http://www.w3.org/2001/XMLSchema" xmlns:p="http://schemas.microsoft.com/office/2006/metadata/properties" xmlns:ns2="c8d27ec6-3d2b-40d4-81ba-ca23572021c9" xmlns:ns3="4e53b9b8-0343-4c90-a6cf-cf9586f7535b" targetNamespace="http://schemas.microsoft.com/office/2006/metadata/properties" ma:root="true" ma:fieldsID="a0532aa52b8e48fd1b2400f937056e81" ns2:_="" ns3:_="">
    <xsd:import namespace="c8d27ec6-3d2b-40d4-81ba-ca23572021c9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27ec6-3d2b-40d4-81ba-ca2357202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27ec6-3d2b-40d4-81ba-ca23572021c9">
      <Terms xmlns="http://schemas.microsoft.com/office/infopath/2007/PartnerControls"/>
    </lcf76f155ced4ddcb4097134ff3c332f>
    <TaxCatchAll xmlns="4e53b9b8-0343-4c90-a6cf-cf9586f753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9955-D80B-4C38-A775-0114AB46A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27ec6-3d2b-40d4-81ba-ca23572021c9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604CC-D449-4BEE-8C39-30661FECB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E72F5-EC93-4009-BC18-D3162F303D3A}">
  <ds:schemaRefs>
    <ds:schemaRef ds:uri="http://schemas.microsoft.com/office/2006/metadata/properties"/>
    <ds:schemaRef ds:uri="http://schemas.microsoft.com/office/infopath/2007/PartnerControls"/>
    <ds:schemaRef ds:uri="c8d27ec6-3d2b-40d4-81ba-ca23572021c9"/>
    <ds:schemaRef ds:uri="4e53b9b8-0343-4c90-a6cf-cf9586f7535b"/>
  </ds:schemaRefs>
</ds:datastoreItem>
</file>

<file path=customXml/itemProps4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Gialluca</dc:creator>
  <cp:lastModifiedBy>Rickelle Williams</cp:lastModifiedBy>
  <cp:revision>7</cp:revision>
  <cp:lastPrinted>2026-04-24T13:07:00Z</cp:lastPrinted>
  <dcterms:created xsi:type="dcterms:W3CDTF">2026-04-28T15:46:00Z</dcterms:created>
  <dcterms:modified xsi:type="dcterms:W3CDTF">2026-04-30T01:30:00Z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0x010100993003E03CBAF744A11882806FD8116E</vt:lpwstr>
  </property>
  <property fmtid="{D5CDD505-2E9C-101B-9397-08002B2CF9AE}" pid="3" name="MediaServiceImageTags">
    <vt:lpwstr/>
  </property>
</Properties>
</file>