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BB2EE" w14:textId="12A390A9" w:rsidR="008819E8" w:rsidRPr="00723D3E" w:rsidRDefault="008819E8" w:rsidP="00723D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723D3E">
        <w:rPr>
          <w:rFonts w:ascii="Arial" w:hAnsi="Arial" w:cs="Arial"/>
          <w:b/>
          <w:bCs/>
          <w:sz w:val="28"/>
          <w:szCs w:val="28"/>
          <w:u w:val="single"/>
        </w:rPr>
        <w:t>Ad-Hoc Committee Preliminary Recommendations</w:t>
      </w:r>
    </w:p>
    <w:p w14:paraId="6A1C3471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714C70A" w14:textId="59EA84B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The Ad-Hoc Committee discussed the following program and funding recommendations</w:t>
      </w:r>
      <w:r>
        <w:rPr>
          <w:rFonts w:ascii="Arial" w:hAnsi="Arial" w:cs="Arial"/>
        </w:rPr>
        <w:t xml:space="preserve"> at the July 18t meeting, and the funding recommendations will come back to Council for review and discussion </w:t>
      </w:r>
      <w:proofErr w:type="gramStart"/>
      <w:r>
        <w:rPr>
          <w:rFonts w:ascii="Arial" w:hAnsi="Arial" w:cs="Arial"/>
        </w:rPr>
        <w:t>at a later date</w:t>
      </w:r>
      <w:proofErr w:type="gramEnd"/>
      <w:r>
        <w:rPr>
          <w:rFonts w:ascii="Arial" w:hAnsi="Arial" w:cs="Arial"/>
        </w:rPr>
        <w:t xml:space="preserve">. </w:t>
      </w:r>
    </w:p>
    <w:p w14:paraId="5324AB5D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40CEFBBB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D24484">
        <w:rPr>
          <w:rFonts w:ascii="Arial" w:hAnsi="Arial" w:cs="Arial"/>
          <w:b/>
          <w:bCs/>
        </w:rPr>
        <w:t xml:space="preserve">Cancellation of the following programs: </w:t>
      </w:r>
    </w:p>
    <w:p w14:paraId="5F9C12D1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18ACC9F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PPE &amp; Hot Meals for Seniors (-$25,260.00)</w:t>
      </w:r>
    </w:p>
    <w:p w14:paraId="44D8AA6E" w14:textId="77777777" w:rsidR="008819E8" w:rsidRPr="00D24484" w:rsidRDefault="008819E8" w:rsidP="008819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No activity</w:t>
      </w:r>
      <w:r>
        <w:rPr>
          <w:rFonts w:ascii="Arial" w:hAnsi="Arial" w:cs="Arial"/>
        </w:rPr>
        <w:t>,</w:t>
      </w:r>
      <w:r w:rsidRPr="00D24484">
        <w:rPr>
          <w:rFonts w:ascii="Arial" w:hAnsi="Arial" w:cs="Arial"/>
        </w:rPr>
        <w:t xml:space="preserve"> organization was unresponsive throughout program year </w:t>
      </w:r>
    </w:p>
    <w:p w14:paraId="470F206B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A5B81BD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Social Work Action Group (SWAG) (-$82,690.11)</w:t>
      </w:r>
    </w:p>
    <w:p w14:paraId="138CF379" w14:textId="77777777" w:rsidR="008819E8" w:rsidRPr="00D24484" w:rsidRDefault="008819E8" w:rsidP="008819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 xml:space="preserve">Unable to continue the program due to HUD Compliance Requirements </w:t>
      </w:r>
    </w:p>
    <w:p w14:paraId="21652B32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136E685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Warming Center (-$200,000.00)</w:t>
      </w:r>
    </w:p>
    <w:p w14:paraId="72364F7C" w14:textId="77777777" w:rsidR="008819E8" w:rsidRPr="00D24484" w:rsidRDefault="008819E8" w:rsidP="008819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 xml:space="preserve">Not a feasible activity </w:t>
      </w:r>
    </w:p>
    <w:p w14:paraId="289439B7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976EA16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Rental/Mortgage/Utility Assistance (-$9,472.29 &amp; -$17,025 = -$26,497.29)</w:t>
      </w:r>
    </w:p>
    <w:p w14:paraId="41FF2835" w14:textId="77777777" w:rsidR="008819E8" w:rsidRPr="00D24484" w:rsidRDefault="008819E8" w:rsidP="008819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D24484">
        <w:rPr>
          <w:rFonts w:ascii="Arial" w:hAnsi="Arial" w:cs="Arial"/>
        </w:rPr>
        <w:t xml:space="preserve">Difficulty meeting eligibility requirements </w:t>
      </w:r>
    </w:p>
    <w:p w14:paraId="74B64767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FDE2592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51608">
        <w:rPr>
          <w:rFonts w:ascii="Arial" w:hAnsi="Arial" w:cs="Arial"/>
          <w:b/>
          <w:bCs/>
        </w:rPr>
        <w:t>NOTE</w:t>
      </w:r>
      <w:r>
        <w:rPr>
          <w:rFonts w:ascii="Arial" w:hAnsi="Arial" w:cs="Arial"/>
        </w:rPr>
        <w:t>:</w:t>
      </w:r>
      <w:r w:rsidRPr="00D24484">
        <w:rPr>
          <w:rFonts w:ascii="Arial" w:hAnsi="Arial" w:cs="Arial"/>
        </w:rPr>
        <w:t xml:space="preserve"> The remaining balance for the Rental Mortgage Utility Program is $9,472.29. However, an additional $17,025 was returned to this program </w:t>
      </w:r>
      <w:proofErr w:type="gramStart"/>
      <w:r w:rsidRPr="00D24484">
        <w:rPr>
          <w:rFonts w:ascii="Arial" w:hAnsi="Arial" w:cs="Arial"/>
        </w:rPr>
        <w:t>as a result of</w:t>
      </w:r>
      <w:proofErr w:type="gramEnd"/>
      <w:r w:rsidRPr="00D24484">
        <w:rPr>
          <w:rFonts w:ascii="Arial" w:hAnsi="Arial" w:cs="Arial"/>
        </w:rPr>
        <w:t xml:space="preserve"> repayment from HUD’s Monitoring. The additional $17,025 from the HUD Monitoring repayment was not discussed during the July 18</w:t>
      </w:r>
      <w:r w:rsidRPr="00D24484">
        <w:rPr>
          <w:rFonts w:ascii="Arial" w:hAnsi="Arial" w:cs="Arial"/>
          <w:vertAlign w:val="superscript"/>
        </w:rPr>
        <w:t>th</w:t>
      </w:r>
      <w:r w:rsidRPr="00D24484">
        <w:rPr>
          <w:rFonts w:ascii="Arial" w:hAnsi="Arial" w:cs="Arial"/>
        </w:rPr>
        <w:t xml:space="preserve"> Ad-Hoc Meeting</w:t>
      </w:r>
      <w:r>
        <w:rPr>
          <w:rFonts w:ascii="Arial" w:hAnsi="Arial" w:cs="Arial"/>
        </w:rPr>
        <w:t>, as that information had not been available at the time</w:t>
      </w:r>
      <w:r w:rsidRPr="00D24484">
        <w:rPr>
          <w:rFonts w:ascii="Arial" w:hAnsi="Arial" w:cs="Arial"/>
        </w:rPr>
        <w:t xml:space="preserve">. </w:t>
      </w:r>
    </w:p>
    <w:p w14:paraId="5853FBEC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28F47B2E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D24484">
        <w:rPr>
          <w:rFonts w:ascii="Arial" w:hAnsi="Arial" w:cs="Arial"/>
          <w:b/>
          <w:bCs/>
        </w:rPr>
        <w:t xml:space="preserve">Adding Additional Funding: </w:t>
      </w:r>
    </w:p>
    <w:p w14:paraId="46266382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Food Insecurity Program (+ $100,000.00)</w:t>
      </w:r>
    </w:p>
    <w:p w14:paraId="49C45D39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0D393C3C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D24484">
        <w:rPr>
          <w:rFonts w:ascii="Arial" w:hAnsi="Arial" w:cs="Arial"/>
          <w:b/>
          <w:bCs/>
        </w:rPr>
        <w:t xml:space="preserve">No Change in Funding: </w:t>
      </w:r>
    </w:p>
    <w:p w14:paraId="67C88C2E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Store Front Small Business Assistance Program ($106,000)</w:t>
      </w:r>
    </w:p>
    <w:p w14:paraId="13B6BE5E" w14:textId="77777777" w:rsidR="008819E8" w:rsidRPr="00D24484" w:rsidRDefault="008819E8" w:rsidP="008819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 xml:space="preserve">Amending program eligibility guidelines to allow for loss of income to be demonstrated through the end of the pandemic – May 2023. </w:t>
      </w:r>
    </w:p>
    <w:p w14:paraId="64B1E713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17FAB652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D24484">
        <w:rPr>
          <w:rFonts w:ascii="Arial" w:hAnsi="Arial" w:cs="Arial"/>
          <w:b/>
          <w:bCs/>
        </w:rPr>
        <w:t xml:space="preserve">New Recommendation of Programs and Funding: </w:t>
      </w:r>
    </w:p>
    <w:p w14:paraId="08312948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Touchless Water Fountains (+ $77,422.40)</w:t>
      </w:r>
    </w:p>
    <w:p w14:paraId="61095930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EAF82D2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CDBG-CV Public Services (+ $140,000.00)</w:t>
      </w:r>
    </w:p>
    <w:p w14:paraId="6E3A79D8" w14:textId="77777777" w:rsidR="008819E8" w:rsidRPr="00D24484" w:rsidRDefault="008819E8" w:rsidP="008819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Opening the</w:t>
      </w:r>
      <w:r w:rsidRPr="00D24484">
        <w:rPr>
          <w:rFonts w:ascii="Arial" w:hAnsi="Arial" w:cs="Arial"/>
        </w:rPr>
        <w:t xml:space="preserve"> application process</w:t>
      </w:r>
      <w:r>
        <w:rPr>
          <w:rFonts w:ascii="Arial" w:hAnsi="Arial" w:cs="Arial"/>
        </w:rPr>
        <w:t xml:space="preserve"> up to community service organizations</w:t>
      </w:r>
      <w:r w:rsidRPr="00D24484">
        <w:rPr>
          <w:rFonts w:ascii="Arial" w:hAnsi="Arial" w:cs="Arial"/>
        </w:rPr>
        <w:t xml:space="preserve"> </w:t>
      </w:r>
      <w:proofErr w:type="gramStart"/>
      <w:r w:rsidRPr="00D24484">
        <w:rPr>
          <w:rFonts w:ascii="Arial" w:hAnsi="Arial" w:cs="Arial"/>
        </w:rPr>
        <w:t>similar to</w:t>
      </w:r>
      <w:proofErr w:type="gramEnd"/>
      <w:r w:rsidRPr="00D24484">
        <w:rPr>
          <w:rFonts w:ascii="Arial" w:hAnsi="Arial" w:cs="Arial"/>
        </w:rPr>
        <w:t xml:space="preserve"> CDBG Subrecipient process</w:t>
      </w:r>
      <w:r>
        <w:rPr>
          <w:rFonts w:ascii="Arial" w:hAnsi="Arial" w:cs="Arial"/>
        </w:rPr>
        <w:t>.</w:t>
      </w:r>
    </w:p>
    <w:p w14:paraId="067AEFA7" w14:textId="77777777" w:rsidR="00B21904" w:rsidRDefault="00B21904"/>
    <w:p w14:paraId="0F26DD49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103E25B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u w:val="single"/>
        </w:rPr>
      </w:pPr>
      <w:r w:rsidRPr="00D24484">
        <w:rPr>
          <w:rFonts w:ascii="Arial" w:hAnsi="Arial" w:cs="Arial"/>
          <w:u w:val="single"/>
        </w:rPr>
        <w:t xml:space="preserve">Proposed Annual Action Plan Amendment </w:t>
      </w:r>
    </w:p>
    <w:p w14:paraId="6D0F96AC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</w:rPr>
        <w:t>Based on the feedback staff received during the July 18</w:t>
      </w:r>
      <w:r w:rsidRPr="00D24484">
        <w:rPr>
          <w:rFonts w:ascii="Arial" w:hAnsi="Arial" w:cs="Arial"/>
          <w:vertAlign w:val="superscript"/>
        </w:rPr>
        <w:t>th</w:t>
      </w:r>
      <w:r w:rsidRPr="00D24484">
        <w:rPr>
          <w:rFonts w:ascii="Arial" w:hAnsi="Arial" w:cs="Arial"/>
        </w:rPr>
        <w:t xml:space="preserve"> Ad-Hoc Committee Meeting, the following recommendations require discussion and direction from City Council to consider Substantial Amendment No. 7 for the reallocation of previously allocated CDBG-CV funds as follows: </w:t>
      </w:r>
    </w:p>
    <w:p w14:paraId="0A14279E" w14:textId="3E56CE93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24097DD" w14:textId="57FC45A4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30ECD5B" w14:textId="7CC596D3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9E8EE42" w14:textId="233FA1BD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4484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E0051D2" wp14:editId="30DEA708">
            <wp:simplePos x="0" y="0"/>
            <wp:positionH relativeFrom="column">
              <wp:posOffset>-145524</wp:posOffset>
            </wp:positionH>
            <wp:positionV relativeFrom="paragraph">
              <wp:posOffset>-504552</wp:posOffset>
            </wp:positionV>
            <wp:extent cx="5943600" cy="1913255"/>
            <wp:effectExtent l="0" t="0" r="0" b="0"/>
            <wp:wrapNone/>
            <wp:docPr id="1545487965" name="Picture 5" descr="A table with numbers and dollar sig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table with numbers and dollar sig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09176A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FD43B9D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BFFC469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E1EC9D6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E31DA7A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9975BF5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EAF6D32" w14:textId="77777777" w:rsidR="008819E8" w:rsidRPr="00D24484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AFCCA90" w14:textId="77777777" w:rsidR="008819E8" w:rsidRDefault="008819E8" w:rsidP="00881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39A61029" w14:textId="77777777" w:rsidR="008819E8" w:rsidRDefault="008819E8"/>
    <w:sectPr w:rsidR="00881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A044B"/>
    <w:multiLevelType w:val="hybridMultilevel"/>
    <w:tmpl w:val="41F4B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E8"/>
    <w:rsid w:val="00723D3E"/>
    <w:rsid w:val="008819E8"/>
    <w:rsid w:val="009748B3"/>
    <w:rsid w:val="009D4B80"/>
    <w:rsid w:val="00B21904"/>
    <w:rsid w:val="00C05C5C"/>
    <w:rsid w:val="00F20D45"/>
    <w:rsid w:val="00FB0925"/>
    <w:rsid w:val="00FC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91522"/>
  <w15:chartTrackingRefBased/>
  <w15:docId w15:val="{50269C49-0BBA-4406-987C-E261B8EF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9E8"/>
  </w:style>
  <w:style w:type="paragraph" w:styleId="Heading1">
    <w:name w:val="heading 1"/>
    <w:basedOn w:val="Normal"/>
    <w:next w:val="Normal"/>
    <w:link w:val="Heading1Char"/>
    <w:uiPriority w:val="9"/>
    <w:qFormat/>
    <w:rsid w:val="00881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9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9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9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9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9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9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9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9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9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9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9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9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9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1622</Characters>
  <Application>Microsoft Office Word</Application>
  <DocSecurity>4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Alvarado</dc:creator>
  <cp:keywords/>
  <dc:description/>
  <cp:lastModifiedBy>Tanya Williams</cp:lastModifiedBy>
  <cp:revision>2</cp:revision>
  <dcterms:created xsi:type="dcterms:W3CDTF">2024-08-08T18:08:00Z</dcterms:created>
  <dcterms:modified xsi:type="dcterms:W3CDTF">2024-08-08T18:08:00Z</dcterms:modified>
</cp:coreProperties>
</file>