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2AF9A" w14:textId="77777777" w:rsidR="00481DCE" w:rsidRPr="002620B3" w:rsidRDefault="00606D28">
      <w:pPr>
        <w:rPr>
          <w:rFonts w:ascii="Arial" w:hAnsi="Arial" w:cs="Arial"/>
          <w:sz w:val="22"/>
          <w:szCs w:val="22"/>
        </w:rPr>
      </w:pPr>
      <w:r w:rsidRPr="002620B3">
        <w:rPr>
          <w:rFonts w:ascii="Arial" w:hAnsi="Arial" w:cs="Arial"/>
          <w:noProof/>
          <w:sz w:val="22"/>
          <w:szCs w:val="22"/>
        </w:rPr>
        <w:drawing>
          <wp:anchor distT="0" distB="0" distL="114300" distR="114300" simplePos="0" relativeHeight="251656704" behindDoc="0" locked="0" layoutInCell="1" allowOverlap="1" wp14:anchorId="42C63324" wp14:editId="48A4D32E">
            <wp:simplePos x="0" y="0"/>
            <wp:positionH relativeFrom="column">
              <wp:posOffset>5304155</wp:posOffset>
            </wp:positionH>
            <wp:positionV relativeFrom="paragraph">
              <wp:posOffset>-683260</wp:posOffset>
            </wp:positionV>
            <wp:extent cx="1138555" cy="1495425"/>
            <wp:effectExtent l="0" t="0" r="0" b="0"/>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7685C" w14:textId="77777777" w:rsidR="00481DCE" w:rsidRPr="002620B3" w:rsidRDefault="00481DCE">
      <w:pPr>
        <w:rPr>
          <w:rFonts w:ascii="Arial" w:hAnsi="Arial" w:cs="Arial"/>
          <w:sz w:val="22"/>
          <w:szCs w:val="22"/>
        </w:rPr>
      </w:pPr>
    </w:p>
    <w:tbl>
      <w:tblPr>
        <w:tblW w:w="0" w:type="auto"/>
        <w:tblLayout w:type="fixed"/>
        <w:tblLook w:val="0000" w:firstRow="0" w:lastRow="0" w:firstColumn="0" w:lastColumn="0" w:noHBand="0" w:noVBand="0"/>
      </w:tblPr>
      <w:tblGrid>
        <w:gridCol w:w="1458"/>
        <w:gridCol w:w="8100"/>
      </w:tblGrid>
      <w:tr w:rsidR="00394BDD" w:rsidRPr="002620B3" w14:paraId="122CA56D" w14:textId="77777777">
        <w:trPr>
          <w:trHeight w:val="480"/>
        </w:trPr>
        <w:tc>
          <w:tcPr>
            <w:tcW w:w="1458" w:type="dxa"/>
          </w:tcPr>
          <w:p w14:paraId="11FB5ADB"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DATE:</w:t>
            </w:r>
          </w:p>
        </w:tc>
        <w:tc>
          <w:tcPr>
            <w:tcW w:w="8100" w:type="dxa"/>
          </w:tcPr>
          <w:p w14:paraId="72D93755" w14:textId="015C7731" w:rsidR="00394BDD" w:rsidRPr="002620B3" w:rsidRDefault="00300281" w:rsidP="00FE59FE">
            <w:pPr>
              <w:pStyle w:val="MemoText"/>
              <w:rPr>
                <w:rFonts w:cs="Arial"/>
                <w:iCs/>
                <w:noProof w:val="0"/>
                <w:szCs w:val="22"/>
              </w:rPr>
            </w:pPr>
            <w:r>
              <w:rPr>
                <w:rFonts w:cs="Arial"/>
                <w:iCs/>
                <w:noProof w:val="0"/>
                <w:szCs w:val="22"/>
              </w:rPr>
              <w:t>October 1, 2024</w:t>
            </w:r>
          </w:p>
        </w:tc>
      </w:tr>
      <w:tr w:rsidR="00394BDD" w:rsidRPr="002620B3" w14:paraId="0048B1A7" w14:textId="77777777">
        <w:trPr>
          <w:trHeight w:val="480"/>
        </w:trPr>
        <w:tc>
          <w:tcPr>
            <w:tcW w:w="1458" w:type="dxa"/>
          </w:tcPr>
          <w:p w14:paraId="55D30FA7"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0E2E305F" w14:textId="404640A1" w:rsidR="00606D28" w:rsidRDefault="00606D28" w:rsidP="00606D28">
            <w:pPr>
              <w:rPr>
                <w:rFonts w:ascii="Arial" w:hAnsi="Arial" w:cs="Arial"/>
                <w:iCs/>
                <w:sz w:val="22"/>
                <w:szCs w:val="22"/>
              </w:rPr>
            </w:pPr>
            <w:r w:rsidRPr="002620B3">
              <w:rPr>
                <w:rFonts w:ascii="Arial" w:hAnsi="Arial" w:cs="Arial"/>
                <w:iCs/>
                <w:sz w:val="22"/>
                <w:szCs w:val="22"/>
              </w:rPr>
              <w:t>Mayor and Council Members</w:t>
            </w:r>
          </w:p>
          <w:p w14:paraId="1D02677C" w14:textId="77777777" w:rsidR="00CE45DC" w:rsidRPr="002620B3" w:rsidRDefault="00CE45DC" w:rsidP="00CE45DC">
            <w:pPr>
              <w:rPr>
                <w:rFonts w:ascii="Arial" w:hAnsi="Arial" w:cs="Arial"/>
                <w:iCs/>
                <w:noProof/>
                <w:sz w:val="22"/>
                <w:szCs w:val="22"/>
              </w:rPr>
            </w:pPr>
          </w:p>
        </w:tc>
      </w:tr>
      <w:tr w:rsidR="00394BDD" w:rsidRPr="002620B3" w14:paraId="10D7A68A" w14:textId="77777777">
        <w:trPr>
          <w:trHeight w:val="480"/>
        </w:trPr>
        <w:tc>
          <w:tcPr>
            <w:tcW w:w="1458" w:type="dxa"/>
          </w:tcPr>
          <w:p w14:paraId="7FD41095"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058D17D3" w14:textId="6884563C" w:rsidR="00394BDD" w:rsidRPr="002620B3" w:rsidRDefault="007E6C4C" w:rsidP="00992BB4">
            <w:pPr>
              <w:rPr>
                <w:rFonts w:ascii="Arial" w:hAnsi="Arial" w:cs="Arial"/>
                <w:iCs/>
                <w:sz w:val="22"/>
                <w:szCs w:val="22"/>
              </w:rPr>
            </w:pPr>
            <w:r>
              <w:rPr>
                <w:rFonts w:ascii="Arial" w:hAnsi="Arial" w:cs="Arial"/>
                <w:iCs/>
                <w:noProof/>
                <w:sz w:val="22"/>
                <w:szCs w:val="22"/>
              </w:rPr>
              <w:t>Rachel Molina</w:t>
            </w:r>
            <w:r w:rsidR="00394BDD" w:rsidRPr="002620B3">
              <w:rPr>
                <w:rFonts w:ascii="Arial" w:hAnsi="Arial" w:cs="Arial"/>
                <w:iCs/>
                <w:noProof/>
                <w:sz w:val="22"/>
                <w:szCs w:val="22"/>
              </w:rPr>
              <w:t>, City Manager</w:t>
            </w:r>
          </w:p>
        </w:tc>
      </w:tr>
      <w:tr w:rsidR="00394BDD" w:rsidRPr="002620B3" w14:paraId="027278CB" w14:textId="77777777">
        <w:trPr>
          <w:trHeight w:val="480"/>
        </w:trPr>
        <w:tc>
          <w:tcPr>
            <w:tcW w:w="1458" w:type="dxa"/>
          </w:tcPr>
          <w:p w14:paraId="3C1CA80B"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32677268" w14:textId="127A07B7" w:rsidR="00606D28" w:rsidRPr="002620B3" w:rsidRDefault="00BE2BE7" w:rsidP="00606D28">
            <w:pPr>
              <w:rPr>
                <w:rFonts w:ascii="Arial" w:hAnsi="Arial" w:cs="Arial"/>
                <w:iCs/>
                <w:noProof/>
                <w:sz w:val="22"/>
                <w:szCs w:val="22"/>
              </w:rPr>
            </w:pPr>
            <w:r>
              <w:rPr>
                <w:rFonts w:ascii="Arial" w:hAnsi="Arial" w:cs="Arial"/>
                <w:iCs/>
                <w:noProof/>
                <w:sz w:val="22"/>
                <w:szCs w:val="22"/>
              </w:rPr>
              <w:t xml:space="preserve">Cassandra Sanchez, Director of Public Works </w:t>
            </w:r>
            <w:r w:rsidR="000F5458">
              <w:rPr>
                <w:rFonts w:ascii="Arial" w:hAnsi="Arial" w:cs="Arial"/>
                <w:iCs/>
                <w:noProof/>
                <w:sz w:val="22"/>
                <w:szCs w:val="22"/>
              </w:rPr>
              <w:t xml:space="preserve">/ City Engineer </w:t>
            </w:r>
          </w:p>
          <w:p w14:paraId="459CD367" w14:textId="4A7AC317" w:rsidR="00606D28" w:rsidRPr="002620B3" w:rsidRDefault="00BE2BE7" w:rsidP="00606D28">
            <w:pPr>
              <w:rPr>
                <w:rFonts w:ascii="Arial" w:hAnsi="Arial" w:cs="Arial"/>
                <w:iCs/>
                <w:noProof/>
                <w:sz w:val="22"/>
                <w:szCs w:val="22"/>
              </w:rPr>
            </w:pPr>
            <w:r>
              <w:rPr>
                <w:rFonts w:ascii="Arial" w:hAnsi="Arial" w:cs="Arial"/>
                <w:iCs/>
                <w:noProof/>
                <w:sz w:val="22"/>
                <w:szCs w:val="22"/>
              </w:rPr>
              <w:t>Dena Alcayaga, Administrative Analyst</w:t>
            </w:r>
          </w:p>
          <w:p w14:paraId="2C66E52B" w14:textId="77777777" w:rsidR="00394BDD" w:rsidRPr="002620B3" w:rsidRDefault="00394BDD" w:rsidP="00FE59FE">
            <w:pPr>
              <w:rPr>
                <w:rFonts w:ascii="Arial" w:hAnsi="Arial" w:cs="Arial"/>
                <w:iCs/>
                <w:noProof/>
                <w:sz w:val="22"/>
                <w:szCs w:val="22"/>
              </w:rPr>
            </w:pPr>
          </w:p>
        </w:tc>
      </w:tr>
      <w:tr w:rsidR="00394BDD" w:rsidRPr="002620B3" w14:paraId="4F4C970C" w14:textId="77777777">
        <w:trPr>
          <w:trHeight w:val="480"/>
        </w:trPr>
        <w:tc>
          <w:tcPr>
            <w:tcW w:w="1458" w:type="dxa"/>
          </w:tcPr>
          <w:p w14:paraId="7C90B2DF"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562B1EE2" w14:textId="305E5D84" w:rsidR="00394BDD" w:rsidRPr="002620B3" w:rsidRDefault="00BE2BE7" w:rsidP="00FE59FE">
            <w:pPr>
              <w:rPr>
                <w:rFonts w:ascii="Arial" w:hAnsi="Arial" w:cs="Arial"/>
                <w:iCs/>
                <w:noProof/>
                <w:sz w:val="22"/>
                <w:szCs w:val="22"/>
              </w:rPr>
            </w:pPr>
            <w:r>
              <w:rPr>
                <w:rFonts w:ascii="Arial" w:hAnsi="Arial" w:cs="Arial"/>
                <w:iCs/>
                <w:noProof/>
                <w:sz w:val="22"/>
                <w:szCs w:val="22"/>
              </w:rPr>
              <w:t>Parcel Map No. 20</w:t>
            </w:r>
            <w:r w:rsidR="00300281">
              <w:rPr>
                <w:rFonts w:ascii="Arial" w:hAnsi="Arial" w:cs="Arial"/>
                <w:iCs/>
                <w:noProof/>
                <w:sz w:val="22"/>
                <w:szCs w:val="22"/>
              </w:rPr>
              <w:t>315</w:t>
            </w:r>
          </w:p>
        </w:tc>
      </w:tr>
    </w:tbl>
    <w:p w14:paraId="484B841F" w14:textId="77777777" w:rsidR="00481DCE" w:rsidRPr="002620B3" w:rsidRDefault="00481DCE">
      <w:pPr>
        <w:pStyle w:val="MemoText"/>
        <w:rPr>
          <w:rFonts w:cs="Arial"/>
          <w:noProof w:val="0"/>
          <w:szCs w:val="22"/>
        </w:rPr>
        <w:sectPr w:rsidR="00481DCE" w:rsidRPr="002620B3">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432" w:footer="720" w:gutter="0"/>
          <w:cols w:space="720"/>
        </w:sectPr>
      </w:pPr>
    </w:p>
    <w:p w14:paraId="14186E29" w14:textId="362790EC" w:rsidR="00FA71E8" w:rsidRPr="002620B3" w:rsidRDefault="0070271B">
      <w:pPr>
        <w:pStyle w:val="MemoText"/>
        <w:rPr>
          <w:rFonts w:cs="Arial"/>
          <w:noProof w:val="0"/>
          <w:szCs w:val="22"/>
        </w:rPr>
      </w:pPr>
      <w:r>
        <mc:AlternateContent>
          <mc:Choice Requires="wps">
            <w:drawing>
              <wp:anchor distT="4294967295" distB="4294967295" distL="114300" distR="114300" simplePos="0" relativeHeight="251658752" behindDoc="0" locked="0" layoutInCell="1" allowOverlap="1" wp14:anchorId="173B8E75" wp14:editId="5B10FF86">
                <wp:simplePos x="0" y="0"/>
                <wp:positionH relativeFrom="column">
                  <wp:posOffset>-62865</wp:posOffset>
                </wp:positionH>
                <wp:positionV relativeFrom="paragraph">
                  <wp:posOffset>65404</wp:posOffset>
                </wp:positionV>
                <wp:extent cx="607504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D9B7056" id="Straight Connector 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UJsAEAAEgDAAAOAAAAZHJzL2Uyb0RvYy54bWysU8Fu2zAMvQ/YPwi6L3aCpd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"/>
            </w:pict>
          </mc:Fallback>
        </mc:AlternateContent>
      </w:r>
      <w:r>
        <mc:AlternateContent>
          <mc:Choice Requires="wps">
            <w:drawing>
              <wp:anchor distT="4294967295" distB="4294967295" distL="114300" distR="114300" simplePos="0" relativeHeight="251657728" behindDoc="0" locked="0" layoutInCell="1" allowOverlap="1" wp14:anchorId="23035EE1" wp14:editId="007CB242">
                <wp:simplePos x="0" y="0"/>
                <wp:positionH relativeFrom="column">
                  <wp:posOffset>-62865</wp:posOffset>
                </wp:positionH>
                <wp:positionV relativeFrom="paragraph">
                  <wp:posOffset>42544</wp:posOffset>
                </wp:positionV>
                <wp:extent cx="607504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0AAC6CD" id="Straight Connector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UJsAEAAEgDAAAOAAAAZHJzL2Uyb0RvYy54bWysU8Fu2zAMvQ/YPwi6L3aCpd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"/>
            </w:pict>
          </mc:Fallback>
        </mc:AlternateContent>
      </w:r>
    </w:p>
    <w:p w14:paraId="0846C6A8"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1E3FD182" w14:textId="77777777" w:rsidR="00394BDD" w:rsidRPr="00DA71AC" w:rsidRDefault="00394BDD" w:rsidP="00DA71AC">
      <w:pPr>
        <w:jc w:val="both"/>
        <w:rPr>
          <w:rFonts w:ascii="Arial" w:hAnsi="Arial" w:cs="Arial"/>
          <w:b/>
          <w:sz w:val="22"/>
          <w:szCs w:val="22"/>
        </w:rPr>
      </w:pPr>
    </w:p>
    <w:p w14:paraId="149FD91F" w14:textId="20949924" w:rsidR="00394BDD" w:rsidRDefault="00606D28" w:rsidP="00FA08A3">
      <w:pPr>
        <w:pStyle w:val="MemoText"/>
        <w:jc w:val="both"/>
        <w:rPr>
          <w:rFonts w:cs="Arial"/>
          <w:iCs/>
          <w:noProof w:val="0"/>
          <w:szCs w:val="22"/>
        </w:rPr>
      </w:pPr>
      <w:r w:rsidRPr="00DA71AC">
        <w:rPr>
          <w:rFonts w:cs="Arial"/>
          <w:iCs/>
          <w:noProof w:val="0"/>
          <w:szCs w:val="22"/>
        </w:rPr>
        <w:t xml:space="preserve">It is </w:t>
      </w:r>
      <w:r w:rsidRPr="006D239A">
        <w:rPr>
          <w:rFonts w:cs="Arial"/>
          <w:iCs/>
          <w:noProof w:val="0"/>
          <w:szCs w:val="22"/>
        </w:rPr>
        <w:t xml:space="preserve">recommended that the City Council </w:t>
      </w:r>
      <w:r w:rsidR="00BE2BE7">
        <w:rPr>
          <w:rFonts w:cs="Arial"/>
          <w:iCs/>
          <w:noProof w:val="0"/>
          <w:szCs w:val="22"/>
        </w:rPr>
        <w:t>adopt Resolution No. 2024-</w:t>
      </w:r>
      <w:r w:rsidR="00300281">
        <w:rPr>
          <w:rFonts w:cs="Arial"/>
          <w:iCs/>
          <w:noProof w:val="0"/>
          <w:szCs w:val="22"/>
        </w:rPr>
        <w:t>48</w:t>
      </w:r>
      <w:r w:rsidR="00BE2BE7">
        <w:rPr>
          <w:rFonts w:cs="Arial"/>
          <w:iCs/>
          <w:noProof w:val="0"/>
          <w:szCs w:val="22"/>
        </w:rPr>
        <w:t xml:space="preserve"> approving Parcel Map No. 20</w:t>
      </w:r>
      <w:r w:rsidR="00300281">
        <w:rPr>
          <w:rFonts w:cs="Arial"/>
          <w:iCs/>
          <w:noProof w:val="0"/>
          <w:szCs w:val="22"/>
        </w:rPr>
        <w:t>315</w:t>
      </w:r>
      <w:r w:rsidR="006400A4">
        <w:rPr>
          <w:rFonts w:cs="Arial"/>
          <w:iCs/>
          <w:noProof w:val="0"/>
          <w:szCs w:val="22"/>
        </w:rPr>
        <w:t xml:space="preserve"> </w:t>
      </w:r>
      <w:bookmarkStart w:id="0" w:name="_Hlk177374715"/>
      <w:r w:rsidR="00FA08A3">
        <w:rPr>
          <w:rFonts w:cs="Arial"/>
          <w:iCs/>
          <w:noProof w:val="0"/>
          <w:szCs w:val="22"/>
        </w:rPr>
        <w:t>located on</w:t>
      </w:r>
      <w:r w:rsidR="006400A4">
        <w:rPr>
          <w:rFonts w:cs="Arial"/>
          <w:iCs/>
          <w:noProof w:val="0"/>
          <w:szCs w:val="22"/>
        </w:rPr>
        <w:t xml:space="preserve"> approximately 69 gross </w:t>
      </w:r>
      <w:r w:rsidR="00FA08A3">
        <w:rPr>
          <w:rFonts w:cs="Arial"/>
          <w:iCs/>
          <w:noProof w:val="0"/>
          <w:szCs w:val="22"/>
        </w:rPr>
        <w:t xml:space="preserve">acres </w:t>
      </w:r>
      <w:r w:rsidR="006400A4">
        <w:rPr>
          <w:rFonts w:cs="Arial"/>
          <w:iCs/>
          <w:noProof w:val="0"/>
          <w:szCs w:val="22"/>
        </w:rPr>
        <w:t>within the Regional Commercial</w:t>
      </w:r>
      <w:r w:rsidR="00FA08A3">
        <w:rPr>
          <w:rFonts w:cs="Arial"/>
          <w:iCs/>
          <w:noProof w:val="0"/>
          <w:szCs w:val="22"/>
        </w:rPr>
        <w:t xml:space="preserve"> (RC) and Commercial Industrial Business Park (CIBP) zones of the Main Street and Freeway Corridor Specific Plan located on the east side of Mesa Linda Avenue, at the intersection of Mesa Linda Avenue and Poplar Street (Applicant: Covington </w:t>
      </w:r>
      <w:r w:rsidR="00F116B1">
        <w:rPr>
          <w:rFonts w:cs="Arial"/>
          <w:iCs/>
          <w:noProof w:val="0"/>
          <w:szCs w:val="22"/>
        </w:rPr>
        <w:t>Group</w:t>
      </w:r>
      <w:r w:rsidR="00FA08A3">
        <w:rPr>
          <w:rFonts w:cs="Arial"/>
          <w:iCs/>
          <w:noProof w:val="0"/>
          <w:szCs w:val="22"/>
        </w:rPr>
        <w:t>; APNs: 3064-601-07 &amp; 3064-621-01).</w:t>
      </w:r>
    </w:p>
    <w:p w14:paraId="518759CB" w14:textId="77777777" w:rsidR="00FA08A3" w:rsidRPr="006D239A" w:rsidRDefault="00FA08A3" w:rsidP="00FA08A3">
      <w:pPr>
        <w:pStyle w:val="MemoText"/>
        <w:jc w:val="both"/>
        <w:rPr>
          <w:rFonts w:cs="Arial"/>
          <w:iCs/>
          <w:szCs w:val="22"/>
        </w:rPr>
      </w:pPr>
    </w:p>
    <w:bookmarkEnd w:id="0"/>
    <w:p w14:paraId="535940FE" w14:textId="1DE1143B" w:rsidR="00394BDD" w:rsidRDefault="00394BDD" w:rsidP="00DA71AC">
      <w:pPr>
        <w:jc w:val="both"/>
        <w:rPr>
          <w:rFonts w:ascii="Arial" w:hAnsi="Arial" w:cs="Arial"/>
          <w:b/>
          <w:sz w:val="22"/>
          <w:szCs w:val="22"/>
        </w:rPr>
      </w:pPr>
      <w:r w:rsidRPr="00DA71AC">
        <w:rPr>
          <w:rFonts w:ascii="Arial" w:hAnsi="Arial" w:cs="Arial"/>
          <w:b/>
          <w:sz w:val="22"/>
          <w:szCs w:val="22"/>
        </w:rPr>
        <w:t>BACKGROUND</w:t>
      </w:r>
    </w:p>
    <w:p w14:paraId="5ED1ED2E" w14:textId="1AF4FE7E" w:rsidR="00E00B99" w:rsidRDefault="00E00B99" w:rsidP="00DA71AC">
      <w:pPr>
        <w:jc w:val="both"/>
        <w:rPr>
          <w:rFonts w:ascii="Arial" w:hAnsi="Arial" w:cs="Arial"/>
          <w:sz w:val="22"/>
          <w:szCs w:val="22"/>
        </w:rPr>
      </w:pPr>
    </w:p>
    <w:p w14:paraId="599907E4" w14:textId="1EF31AD2" w:rsidR="003A46CD" w:rsidRDefault="00E00B99" w:rsidP="003A46CD">
      <w:pPr>
        <w:pStyle w:val="MemoText"/>
        <w:jc w:val="both"/>
        <w:rPr>
          <w:rFonts w:cs="Arial"/>
          <w:iCs/>
          <w:noProof w:val="0"/>
          <w:szCs w:val="22"/>
        </w:rPr>
      </w:pPr>
      <w:r>
        <w:rPr>
          <w:rFonts w:cs="Arial"/>
          <w:szCs w:val="22"/>
        </w:rPr>
        <w:t xml:space="preserve">On </w:t>
      </w:r>
      <w:r w:rsidR="003A46CD">
        <w:rPr>
          <w:rFonts w:cs="Arial"/>
          <w:szCs w:val="22"/>
        </w:rPr>
        <w:t>January 17, 2023</w:t>
      </w:r>
      <w:r>
        <w:rPr>
          <w:rFonts w:cs="Arial"/>
          <w:szCs w:val="22"/>
        </w:rPr>
        <w:t xml:space="preserve">, the </w:t>
      </w:r>
      <w:r w:rsidR="003A46CD">
        <w:rPr>
          <w:rFonts w:cs="Arial"/>
          <w:szCs w:val="22"/>
        </w:rPr>
        <w:t>City Council</w:t>
      </w:r>
      <w:r>
        <w:rPr>
          <w:rFonts w:cs="Arial"/>
          <w:szCs w:val="22"/>
        </w:rPr>
        <w:t xml:space="preserve"> approved Tentative Parcel Map No. 20</w:t>
      </w:r>
      <w:r w:rsidR="003A46CD">
        <w:rPr>
          <w:rFonts w:cs="Arial"/>
          <w:szCs w:val="22"/>
        </w:rPr>
        <w:t xml:space="preserve">315 </w:t>
      </w:r>
      <w:r w:rsidR="003A46CD">
        <w:rPr>
          <w:rFonts w:cs="Arial"/>
          <w:iCs/>
          <w:noProof w:val="0"/>
          <w:szCs w:val="22"/>
        </w:rPr>
        <w:t>located on approximately 69 gross acres within the Regional Commercial (RC) and Commercial Industrial Business Park (CIBP) zones of the Main Street and Freeway Corridor Specific Plan located on the east side of Mesa Linda Avenue, at the intersection of Mesa Linda Avenue and Poplar Street (Applicant:</w:t>
      </w:r>
      <w:r w:rsidR="00F21CDC">
        <w:rPr>
          <w:rFonts w:cs="Arial"/>
          <w:iCs/>
          <w:noProof w:val="0"/>
          <w:szCs w:val="22"/>
        </w:rPr>
        <w:t xml:space="preserve"> </w:t>
      </w:r>
      <w:r w:rsidR="003A46CD">
        <w:rPr>
          <w:rFonts w:cs="Arial"/>
          <w:iCs/>
          <w:noProof w:val="0"/>
          <w:szCs w:val="22"/>
        </w:rPr>
        <w:t xml:space="preserve">Covington </w:t>
      </w:r>
      <w:r w:rsidR="00F116B1">
        <w:rPr>
          <w:rFonts w:cs="Arial"/>
          <w:iCs/>
          <w:noProof w:val="0"/>
          <w:szCs w:val="22"/>
        </w:rPr>
        <w:t>Group</w:t>
      </w:r>
      <w:r w:rsidR="003A46CD">
        <w:rPr>
          <w:rFonts w:cs="Arial"/>
          <w:iCs/>
          <w:noProof w:val="0"/>
          <w:szCs w:val="22"/>
        </w:rPr>
        <w:t>; APNs: 3064-601-07 &amp; 3064-621-01). It was approved in conjunction with Conditional Use Permit CUP21-00004</w:t>
      </w:r>
      <w:r w:rsidR="00141491">
        <w:rPr>
          <w:rFonts w:cs="Arial"/>
          <w:iCs/>
          <w:noProof w:val="0"/>
          <w:szCs w:val="22"/>
        </w:rPr>
        <w:t xml:space="preserve">, </w:t>
      </w:r>
      <w:r w:rsidR="003A46CD">
        <w:rPr>
          <w:rFonts w:cs="Arial"/>
          <w:iCs/>
          <w:noProof w:val="0"/>
          <w:szCs w:val="22"/>
        </w:rPr>
        <w:t>Development Agreement DA22-00002</w:t>
      </w:r>
      <w:r w:rsidR="00141491">
        <w:rPr>
          <w:rFonts w:cs="Arial"/>
          <w:iCs/>
          <w:noProof w:val="0"/>
          <w:szCs w:val="22"/>
        </w:rPr>
        <w:t>, and Specific Plan Amendment</w:t>
      </w:r>
      <w:r w:rsidR="003A46CD">
        <w:rPr>
          <w:rFonts w:cs="Arial"/>
          <w:iCs/>
          <w:noProof w:val="0"/>
          <w:szCs w:val="22"/>
        </w:rPr>
        <w:t xml:space="preserve"> </w:t>
      </w:r>
      <w:r w:rsidR="00141491">
        <w:rPr>
          <w:rFonts w:cs="Arial"/>
          <w:iCs/>
          <w:noProof w:val="0"/>
          <w:szCs w:val="22"/>
        </w:rPr>
        <w:t xml:space="preserve">SPLA21-00001 </w:t>
      </w:r>
      <w:r w:rsidR="003A46CD">
        <w:rPr>
          <w:rFonts w:cs="Arial"/>
          <w:iCs/>
          <w:noProof w:val="0"/>
          <w:szCs w:val="22"/>
        </w:rPr>
        <w:t>to allow the construction of a 1,108,000 square foot warehouse distribution building</w:t>
      </w:r>
      <w:r w:rsidR="00FB4662">
        <w:rPr>
          <w:rFonts w:cs="Arial"/>
          <w:iCs/>
          <w:noProof w:val="0"/>
          <w:szCs w:val="22"/>
        </w:rPr>
        <w:t xml:space="preserve"> </w:t>
      </w:r>
      <w:r w:rsidR="00141491">
        <w:rPr>
          <w:rFonts w:cs="Arial"/>
          <w:iCs/>
          <w:noProof w:val="0"/>
          <w:szCs w:val="22"/>
        </w:rPr>
        <w:t xml:space="preserve">and </w:t>
      </w:r>
      <w:r w:rsidR="00FB4662">
        <w:rPr>
          <w:rFonts w:cs="Arial"/>
          <w:iCs/>
          <w:noProof w:val="0"/>
          <w:szCs w:val="22"/>
        </w:rPr>
        <w:t>to change approximately 45 acres of the project site from Regional Commercial (RC) to Commercial Industrial Business P</w:t>
      </w:r>
      <w:r w:rsidR="00141491">
        <w:rPr>
          <w:rFonts w:cs="Arial"/>
          <w:iCs/>
          <w:noProof w:val="0"/>
          <w:szCs w:val="22"/>
        </w:rPr>
        <w:t>a</w:t>
      </w:r>
      <w:r w:rsidR="00FB4662">
        <w:rPr>
          <w:rFonts w:cs="Arial"/>
          <w:iCs/>
          <w:noProof w:val="0"/>
          <w:szCs w:val="22"/>
        </w:rPr>
        <w:t>rk (CIBP)</w:t>
      </w:r>
      <w:r w:rsidR="00F4538D">
        <w:rPr>
          <w:rFonts w:cs="Arial"/>
          <w:iCs/>
          <w:noProof w:val="0"/>
          <w:szCs w:val="22"/>
        </w:rPr>
        <w:t xml:space="preserve">. At this time, the Environmental Impact Report pursuant to the provisions of CEQA was adopted. </w:t>
      </w:r>
    </w:p>
    <w:p w14:paraId="43D3DE79" w14:textId="43856DC6" w:rsidR="00E00B99" w:rsidRPr="00DA71AC" w:rsidRDefault="00E00B99" w:rsidP="00DA71AC">
      <w:pPr>
        <w:jc w:val="both"/>
        <w:rPr>
          <w:rFonts w:ascii="Arial" w:hAnsi="Arial" w:cs="Arial"/>
          <w:sz w:val="22"/>
          <w:szCs w:val="22"/>
        </w:rPr>
      </w:pPr>
    </w:p>
    <w:p w14:paraId="221F3C19" w14:textId="5EBF42C4" w:rsidR="00394BDD" w:rsidRDefault="008C669A" w:rsidP="00DA71AC">
      <w:pPr>
        <w:jc w:val="both"/>
        <w:rPr>
          <w:rFonts w:ascii="Arial" w:hAnsi="Arial" w:cs="Arial"/>
          <w:sz w:val="22"/>
          <w:szCs w:val="22"/>
        </w:rPr>
      </w:pPr>
      <w:r>
        <w:rPr>
          <w:rFonts w:ascii="Arial" w:hAnsi="Arial" w:cs="Arial"/>
          <w:sz w:val="22"/>
          <w:szCs w:val="22"/>
        </w:rPr>
        <w:t>Staff have reviewed the map and determined that it complies with all the General Plan and zoning regulations</w:t>
      </w:r>
      <w:r w:rsidR="0002358C">
        <w:rPr>
          <w:rFonts w:ascii="Arial" w:hAnsi="Arial" w:cs="Arial"/>
          <w:sz w:val="22"/>
          <w:szCs w:val="22"/>
        </w:rPr>
        <w:t xml:space="preserve"> </w:t>
      </w:r>
      <w:r>
        <w:rPr>
          <w:rFonts w:ascii="Arial" w:hAnsi="Arial" w:cs="Arial"/>
          <w:sz w:val="22"/>
          <w:szCs w:val="22"/>
        </w:rPr>
        <w:t xml:space="preserve">and with all local ordinances related to the creation of these parcels. </w:t>
      </w:r>
    </w:p>
    <w:p w14:paraId="010A4C68" w14:textId="77777777" w:rsidR="00394BDD" w:rsidRPr="00DA71AC" w:rsidRDefault="00394BDD" w:rsidP="00DA71AC">
      <w:pPr>
        <w:jc w:val="both"/>
        <w:rPr>
          <w:rFonts w:ascii="Arial" w:hAnsi="Arial" w:cs="Arial"/>
          <w:sz w:val="22"/>
          <w:szCs w:val="22"/>
        </w:rPr>
      </w:pPr>
    </w:p>
    <w:p w14:paraId="0321E6D6"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ISSUES/ANALYSIS</w:t>
      </w:r>
    </w:p>
    <w:p w14:paraId="46A143EF" w14:textId="77777777" w:rsidR="00394BDD" w:rsidRPr="00DA71AC" w:rsidRDefault="00394BDD" w:rsidP="00DA71AC">
      <w:pPr>
        <w:jc w:val="both"/>
        <w:rPr>
          <w:rFonts w:ascii="Arial" w:hAnsi="Arial" w:cs="Arial"/>
          <w:sz w:val="22"/>
          <w:szCs w:val="22"/>
        </w:rPr>
      </w:pPr>
    </w:p>
    <w:p w14:paraId="3553FF55" w14:textId="66842172" w:rsidR="00394BDD" w:rsidRPr="00DA71AC" w:rsidRDefault="008C669A" w:rsidP="00DA71AC">
      <w:pPr>
        <w:jc w:val="both"/>
        <w:rPr>
          <w:rFonts w:ascii="Arial" w:hAnsi="Arial" w:cs="Arial"/>
          <w:sz w:val="22"/>
          <w:szCs w:val="22"/>
        </w:rPr>
      </w:pPr>
      <w:r>
        <w:rPr>
          <w:rFonts w:ascii="Arial" w:hAnsi="Arial" w:cs="Arial"/>
          <w:sz w:val="22"/>
          <w:szCs w:val="22"/>
        </w:rPr>
        <w:t xml:space="preserve">There are no issues identified with this item. </w:t>
      </w:r>
    </w:p>
    <w:p w14:paraId="7277282F" w14:textId="77777777" w:rsidR="00394BDD" w:rsidRPr="00DA71AC" w:rsidRDefault="00394BDD" w:rsidP="00DA71AC">
      <w:pPr>
        <w:jc w:val="both"/>
        <w:rPr>
          <w:rFonts w:ascii="Arial" w:hAnsi="Arial" w:cs="Arial"/>
          <w:sz w:val="22"/>
          <w:szCs w:val="22"/>
        </w:rPr>
      </w:pPr>
    </w:p>
    <w:p w14:paraId="5FBDF831" w14:textId="34A6CD4A" w:rsidR="00465A25" w:rsidRDefault="00530851" w:rsidP="00465A25">
      <w:pPr>
        <w:jc w:val="both"/>
        <w:rPr>
          <w:rFonts w:ascii="Arial" w:hAnsi="Arial" w:cs="Arial"/>
          <w:b/>
          <w:sz w:val="22"/>
          <w:szCs w:val="22"/>
        </w:rPr>
      </w:pPr>
      <w:r>
        <w:rPr>
          <w:rFonts w:ascii="Arial" w:hAnsi="Arial" w:cs="Arial"/>
          <w:b/>
          <w:sz w:val="22"/>
          <w:szCs w:val="22"/>
        </w:rPr>
        <w:t>CITY GOAL SUPPORTED BY THIS ITEM</w:t>
      </w:r>
    </w:p>
    <w:p w14:paraId="6539E472" w14:textId="77777777" w:rsidR="00465A25" w:rsidRDefault="00465A25" w:rsidP="00465A25">
      <w:pPr>
        <w:jc w:val="both"/>
        <w:rPr>
          <w:rFonts w:ascii="Arial" w:hAnsi="Arial" w:cs="Arial"/>
          <w:b/>
          <w:sz w:val="22"/>
          <w:szCs w:val="22"/>
        </w:rPr>
      </w:pPr>
    </w:p>
    <w:p w14:paraId="3B6358D6" w14:textId="2C4DC00B" w:rsidR="00465A25" w:rsidRDefault="00EE6389" w:rsidP="00465A25">
      <w:pPr>
        <w:jc w:val="both"/>
        <w:rPr>
          <w:rFonts w:ascii="Arial" w:hAnsi="Arial" w:cs="Arial"/>
          <w:bCs/>
          <w:sz w:val="22"/>
          <w:szCs w:val="22"/>
        </w:rPr>
      </w:pPr>
      <w:r>
        <w:rPr>
          <w:rFonts w:ascii="Arial" w:hAnsi="Arial" w:cs="Arial"/>
          <w:bCs/>
          <w:sz w:val="22"/>
          <w:szCs w:val="22"/>
        </w:rPr>
        <w:t xml:space="preserve">Future Development- Facilitate balanced growth to ensure cohesive community development and pursue economic development. </w:t>
      </w:r>
    </w:p>
    <w:p w14:paraId="027DE6F1" w14:textId="77777777" w:rsidR="00465A25" w:rsidRPr="00465A25" w:rsidRDefault="00465A25" w:rsidP="00465A25">
      <w:pPr>
        <w:jc w:val="both"/>
        <w:rPr>
          <w:rFonts w:ascii="Arial" w:hAnsi="Arial" w:cs="Arial"/>
          <w:bCs/>
          <w:sz w:val="22"/>
          <w:szCs w:val="22"/>
        </w:rPr>
      </w:pPr>
    </w:p>
    <w:p w14:paraId="604D77C7" w14:textId="74804D6F" w:rsidR="00394BDD" w:rsidRDefault="00394BDD" w:rsidP="00DA71AC">
      <w:pPr>
        <w:jc w:val="both"/>
        <w:rPr>
          <w:rFonts w:ascii="Arial" w:hAnsi="Arial" w:cs="Arial"/>
          <w:b/>
          <w:sz w:val="22"/>
          <w:szCs w:val="22"/>
        </w:rPr>
      </w:pPr>
      <w:r w:rsidRPr="00DA71AC">
        <w:rPr>
          <w:rFonts w:ascii="Arial" w:hAnsi="Arial" w:cs="Arial"/>
          <w:b/>
          <w:sz w:val="22"/>
          <w:szCs w:val="22"/>
        </w:rPr>
        <w:t>FISCAL IMPACT</w:t>
      </w:r>
    </w:p>
    <w:p w14:paraId="79278CB0" w14:textId="7D4D3565" w:rsidR="008C669A" w:rsidRDefault="008C669A" w:rsidP="00DA71AC">
      <w:pPr>
        <w:jc w:val="both"/>
        <w:rPr>
          <w:rFonts w:ascii="Arial" w:hAnsi="Arial" w:cs="Arial"/>
          <w:b/>
          <w:sz w:val="22"/>
          <w:szCs w:val="22"/>
        </w:rPr>
      </w:pPr>
    </w:p>
    <w:p w14:paraId="16064E78" w14:textId="7A7E968A" w:rsidR="008C669A" w:rsidRPr="008C669A" w:rsidRDefault="008C669A" w:rsidP="00DA71AC">
      <w:pPr>
        <w:jc w:val="both"/>
        <w:rPr>
          <w:rFonts w:ascii="Arial" w:hAnsi="Arial" w:cs="Arial"/>
          <w:bCs/>
          <w:sz w:val="22"/>
          <w:szCs w:val="22"/>
        </w:rPr>
      </w:pPr>
      <w:r>
        <w:rPr>
          <w:rFonts w:ascii="Arial" w:hAnsi="Arial" w:cs="Arial"/>
          <w:bCs/>
          <w:sz w:val="22"/>
          <w:szCs w:val="22"/>
        </w:rPr>
        <w:t xml:space="preserve">There are no significant fiscal impacts to the City related to this action. </w:t>
      </w:r>
    </w:p>
    <w:p w14:paraId="16F8EBEE" w14:textId="77777777" w:rsidR="00394BDD" w:rsidRPr="00DA71AC" w:rsidRDefault="00394BDD" w:rsidP="00DA71AC">
      <w:pPr>
        <w:jc w:val="both"/>
        <w:rPr>
          <w:rFonts w:ascii="Arial" w:hAnsi="Arial" w:cs="Arial"/>
          <w:b/>
          <w:sz w:val="22"/>
          <w:szCs w:val="22"/>
        </w:rPr>
      </w:pPr>
    </w:p>
    <w:p w14:paraId="5299DC46"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ALTERNATIVE(S)</w:t>
      </w:r>
    </w:p>
    <w:p w14:paraId="73A443DE" w14:textId="77777777" w:rsidR="00B76BBE" w:rsidRDefault="00B76BBE" w:rsidP="00DA71AC">
      <w:pPr>
        <w:jc w:val="both"/>
        <w:rPr>
          <w:rFonts w:ascii="Arial" w:hAnsi="Arial" w:cs="Arial"/>
          <w:sz w:val="22"/>
          <w:szCs w:val="22"/>
        </w:rPr>
      </w:pPr>
    </w:p>
    <w:p w14:paraId="7FCC7EB3" w14:textId="4F258BA2" w:rsidR="00DA71AC" w:rsidRDefault="00DA71AC" w:rsidP="00A97AFB">
      <w:pPr>
        <w:numPr>
          <w:ilvl w:val="0"/>
          <w:numId w:val="1"/>
        </w:numPr>
        <w:jc w:val="both"/>
        <w:rPr>
          <w:rFonts w:ascii="Arial" w:hAnsi="Arial" w:cs="Arial"/>
          <w:sz w:val="22"/>
          <w:szCs w:val="22"/>
        </w:rPr>
      </w:pPr>
      <w:r>
        <w:rPr>
          <w:rFonts w:ascii="Arial" w:hAnsi="Arial" w:cs="Arial"/>
          <w:sz w:val="22"/>
          <w:szCs w:val="22"/>
        </w:rPr>
        <w:t>Provide alternative direction to staff</w:t>
      </w:r>
      <w:r w:rsidR="008C669A">
        <w:rPr>
          <w:rFonts w:ascii="Arial" w:hAnsi="Arial" w:cs="Arial"/>
          <w:sz w:val="22"/>
          <w:szCs w:val="22"/>
        </w:rPr>
        <w:t xml:space="preserve">. </w:t>
      </w:r>
    </w:p>
    <w:p w14:paraId="63259E53" w14:textId="77777777" w:rsidR="00A97AFB" w:rsidRDefault="00A97AFB" w:rsidP="00A97AFB">
      <w:pPr>
        <w:jc w:val="both"/>
        <w:rPr>
          <w:rFonts w:ascii="Arial" w:hAnsi="Arial" w:cs="Arial"/>
          <w:sz w:val="22"/>
          <w:szCs w:val="22"/>
        </w:rPr>
      </w:pPr>
    </w:p>
    <w:p w14:paraId="2696C1A2" w14:textId="77777777" w:rsidR="00DB6A63" w:rsidRDefault="00DA71AC" w:rsidP="00DA71AC">
      <w:pPr>
        <w:jc w:val="both"/>
        <w:rPr>
          <w:rFonts w:ascii="Arial" w:hAnsi="Arial" w:cs="Arial"/>
          <w:b/>
          <w:sz w:val="22"/>
          <w:szCs w:val="22"/>
        </w:rPr>
      </w:pPr>
      <w:r>
        <w:rPr>
          <w:rFonts w:ascii="Arial" w:hAnsi="Arial" w:cs="Arial"/>
          <w:b/>
          <w:sz w:val="22"/>
          <w:szCs w:val="22"/>
        </w:rPr>
        <w:t>ATTACHMENT(S)</w:t>
      </w:r>
    </w:p>
    <w:p w14:paraId="008F3C6C" w14:textId="77777777" w:rsidR="00F72E49" w:rsidRDefault="00F72E49" w:rsidP="00DA71AC">
      <w:pPr>
        <w:jc w:val="both"/>
        <w:rPr>
          <w:rFonts w:ascii="Arial" w:hAnsi="Arial" w:cs="Arial"/>
          <w:b/>
          <w:sz w:val="22"/>
          <w:szCs w:val="22"/>
        </w:rPr>
      </w:pPr>
    </w:p>
    <w:p w14:paraId="120DA32D" w14:textId="19D21BDD" w:rsidR="00F72E49" w:rsidRDefault="008C669A" w:rsidP="008C669A">
      <w:pPr>
        <w:pStyle w:val="ListParagraph"/>
        <w:numPr>
          <w:ilvl w:val="0"/>
          <w:numId w:val="2"/>
        </w:numPr>
        <w:jc w:val="both"/>
        <w:rPr>
          <w:rFonts w:ascii="Arial" w:hAnsi="Arial" w:cs="Arial"/>
          <w:sz w:val="22"/>
          <w:szCs w:val="22"/>
        </w:rPr>
      </w:pPr>
      <w:r>
        <w:rPr>
          <w:rFonts w:ascii="Arial" w:hAnsi="Arial" w:cs="Arial"/>
          <w:sz w:val="22"/>
          <w:szCs w:val="22"/>
        </w:rPr>
        <w:t>Resolution No. 2024-</w:t>
      </w:r>
      <w:r w:rsidR="003A46CD">
        <w:rPr>
          <w:rFonts w:ascii="Arial" w:hAnsi="Arial" w:cs="Arial"/>
          <w:sz w:val="22"/>
          <w:szCs w:val="22"/>
        </w:rPr>
        <w:t>48</w:t>
      </w:r>
    </w:p>
    <w:p w14:paraId="4D7BAB07" w14:textId="1B91A90F" w:rsidR="008C669A" w:rsidRPr="008C669A" w:rsidRDefault="008C669A" w:rsidP="008C669A">
      <w:pPr>
        <w:pStyle w:val="ListParagraph"/>
        <w:numPr>
          <w:ilvl w:val="0"/>
          <w:numId w:val="2"/>
        </w:numPr>
        <w:jc w:val="both"/>
        <w:rPr>
          <w:rFonts w:ascii="Arial" w:hAnsi="Arial" w:cs="Arial"/>
          <w:sz w:val="22"/>
          <w:szCs w:val="22"/>
        </w:rPr>
      </w:pPr>
      <w:r>
        <w:rPr>
          <w:rFonts w:ascii="Arial" w:hAnsi="Arial" w:cs="Arial"/>
          <w:sz w:val="22"/>
          <w:szCs w:val="22"/>
        </w:rPr>
        <w:t>Parcel Map No. 20</w:t>
      </w:r>
      <w:r w:rsidR="003A46CD">
        <w:rPr>
          <w:rFonts w:ascii="Arial" w:hAnsi="Arial" w:cs="Arial"/>
          <w:sz w:val="22"/>
          <w:szCs w:val="22"/>
        </w:rPr>
        <w:t>315</w:t>
      </w:r>
    </w:p>
    <w:p w14:paraId="3039A1B5" w14:textId="77777777" w:rsidR="00DB6A63" w:rsidRPr="00DA71AC" w:rsidRDefault="00DB6A63" w:rsidP="00DA71AC">
      <w:pPr>
        <w:jc w:val="both"/>
        <w:rPr>
          <w:rFonts w:ascii="Arial" w:hAnsi="Arial" w:cs="Arial"/>
          <w:sz w:val="22"/>
          <w:szCs w:val="22"/>
        </w:rPr>
      </w:pPr>
    </w:p>
    <w:p w14:paraId="2DFD701D" w14:textId="77777777" w:rsidR="00DB6A63" w:rsidRPr="00DA71AC" w:rsidRDefault="00DB6A63" w:rsidP="00DA71AC">
      <w:pPr>
        <w:jc w:val="both"/>
        <w:rPr>
          <w:rFonts w:ascii="Arial" w:hAnsi="Arial" w:cs="Arial"/>
          <w:sz w:val="22"/>
          <w:szCs w:val="22"/>
        </w:rPr>
      </w:pPr>
    </w:p>
    <w:p w14:paraId="6EC2D213" w14:textId="77777777" w:rsidR="00DB6A63" w:rsidRPr="00DA71AC" w:rsidRDefault="00DB6A63" w:rsidP="00DA71AC">
      <w:pPr>
        <w:jc w:val="both"/>
        <w:rPr>
          <w:rFonts w:ascii="Arial" w:hAnsi="Arial" w:cs="Arial"/>
          <w:b/>
          <w:sz w:val="22"/>
          <w:szCs w:val="22"/>
        </w:rPr>
      </w:pPr>
    </w:p>
    <w:p w14:paraId="43021AAD" w14:textId="77777777" w:rsidR="00DA71AC" w:rsidRPr="00DA71AC" w:rsidRDefault="00DA71AC">
      <w:pPr>
        <w:rPr>
          <w:rFonts w:ascii="Arial" w:hAnsi="Arial" w:cs="Arial"/>
          <w:b/>
          <w:sz w:val="22"/>
          <w:szCs w:val="22"/>
        </w:rPr>
      </w:pPr>
    </w:p>
    <w:sectPr w:rsidR="00DA71AC" w:rsidRPr="00DA71AC">
      <w:headerReference w:type="default" r:id="rId16"/>
      <w:footerReference w:type="default" r:id="rId17"/>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160E2" w14:textId="77777777" w:rsidR="00606D28" w:rsidRDefault="00606D28">
      <w:r>
        <w:separator/>
      </w:r>
    </w:p>
  </w:endnote>
  <w:endnote w:type="continuationSeparator" w:id="0">
    <w:p w14:paraId="12EE7412" w14:textId="77777777" w:rsidR="00606D28" w:rsidRDefault="00606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Modern No. 20">
    <w:panose1 w:val="0207070407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255EB" w14:textId="77777777" w:rsidR="008C669A" w:rsidRDefault="008C66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0464D" w14:textId="77777777" w:rsidR="008C669A" w:rsidRDefault="008C66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56DC0" w14:textId="77777777" w:rsidR="008C669A" w:rsidRDefault="008C66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1261E"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AD9C9" w14:textId="77777777" w:rsidR="00606D28" w:rsidRDefault="00606D28">
      <w:r>
        <w:separator/>
      </w:r>
    </w:p>
  </w:footnote>
  <w:footnote w:type="continuationSeparator" w:id="0">
    <w:p w14:paraId="34202CD0" w14:textId="77777777" w:rsidR="00606D28" w:rsidRDefault="00606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AA4F5" w14:textId="77777777" w:rsidR="008C669A" w:rsidRDefault="008C66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E63BE" w14:textId="02BA3175" w:rsidR="00373996" w:rsidRDefault="0070271B">
    <w:pPr>
      <w:pStyle w:val="Header"/>
      <w:jc w:val="center"/>
      <w:rPr>
        <w:rFonts w:ascii="Garamond" w:hAnsi="Garamond"/>
        <w:b/>
        <w:spacing w:val="24"/>
        <w:sz w:val="40"/>
      </w:rPr>
    </w:pPr>
    <w:r>
      <w:rPr>
        <w:noProof/>
      </w:rPr>
      <mc:AlternateContent>
        <mc:Choice Requires="wps">
          <w:drawing>
            <wp:anchor distT="0" distB="0" distL="114300" distR="114300" simplePos="0" relativeHeight="251658240" behindDoc="0" locked="0" layoutInCell="1" allowOverlap="1" wp14:anchorId="0697001F" wp14:editId="4B4DCCE4">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wps:spPr>
                    <wps:txbx>
                      <w:txbxContent>
                        <w:p w14:paraId="078633C1"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427C301B"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14E501B"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7001F"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078633C1"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427C301B"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14E501B" w14:textId="77777777" w:rsidR="00373996" w:rsidRDefault="00373996"/>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5887EA3A" wp14:editId="39DEB349">
              <wp:simplePos x="0" y="0"/>
              <wp:positionH relativeFrom="column">
                <wp:posOffset>-405765</wp:posOffset>
              </wp:positionH>
              <wp:positionV relativeFrom="paragraph">
                <wp:posOffset>71120</wp:posOffset>
              </wp:positionV>
              <wp:extent cx="6858000" cy="9431655"/>
              <wp:effectExtent l="19050" t="19050" r="0" b="0"/>
              <wp:wrapNone/>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6A0D9B" id="Rectangle: Rounded Corners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" strokecolor="#339" strokeweight="2.25pt"/>
          </w:pict>
        </mc:Fallback>
      </mc:AlternateContent>
    </w:r>
    <w:r w:rsidR="00373996">
      <w:rPr>
        <w:rFonts w:ascii="Modern No. 20" w:hAnsi="Modern No. 20"/>
        <w:b/>
        <w:spacing w:val="24"/>
        <w:sz w:val="3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A18DA" w14:textId="77777777" w:rsidR="008C669A" w:rsidRDefault="008C66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64E91"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606D28">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606D28">
      <w:rPr>
        <w:rFonts w:ascii="Arial" w:hAnsi="Arial" w:cs="Arial"/>
        <w:noProof/>
      </w:rPr>
      <w:t>2</w:t>
    </w:r>
    <w:r>
      <w:rPr>
        <w:rFonts w:ascii="Arial" w:hAnsi="Arial" w:cs="Arial"/>
      </w:rPr>
      <w:fldChar w:fldCharType="end"/>
    </w:r>
  </w:p>
  <w:p w14:paraId="6F9D4CC4" w14:textId="7A628364" w:rsidR="00373996" w:rsidRDefault="00373996" w:rsidP="00505860">
    <w:pPr>
      <w:pStyle w:val="Header"/>
      <w:rPr>
        <w:rFonts w:ascii="Arial" w:hAnsi="Arial" w:cs="Arial"/>
      </w:rPr>
    </w:pPr>
    <w:r>
      <w:rPr>
        <w:rFonts w:ascii="Arial" w:hAnsi="Arial" w:cs="Arial"/>
      </w:rPr>
      <w:t>Staff Report to the</w:t>
    </w:r>
    <w:r w:rsidR="008C669A">
      <w:rPr>
        <w:rFonts w:ascii="Arial" w:hAnsi="Arial" w:cs="Arial"/>
      </w:rPr>
      <w:t xml:space="preserve"> Mayor and Council Members</w:t>
    </w:r>
  </w:p>
  <w:p w14:paraId="3057964E" w14:textId="0D53A8BC" w:rsidR="008C669A" w:rsidRDefault="008C669A" w:rsidP="00505860">
    <w:pPr>
      <w:pStyle w:val="Header"/>
      <w:rPr>
        <w:rFonts w:ascii="Arial" w:hAnsi="Arial" w:cs="Arial"/>
      </w:rPr>
    </w:pPr>
    <w:r>
      <w:rPr>
        <w:rFonts w:ascii="Arial" w:hAnsi="Arial" w:cs="Arial"/>
      </w:rPr>
      <w:t>Parcel Map No. 20</w:t>
    </w:r>
    <w:r w:rsidR="003A46CD">
      <w:rPr>
        <w:rFonts w:ascii="Arial" w:hAnsi="Arial" w:cs="Arial"/>
      </w:rPr>
      <w:t>315</w:t>
    </w:r>
  </w:p>
  <w:p w14:paraId="0096F411" w14:textId="04098781" w:rsidR="00373996" w:rsidRDefault="003A46CD" w:rsidP="00505860">
    <w:pPr>
      <w:pStyle w:val="Header"/>
      <w:rPr>
        <w:rFonts w:ascii="Arial" w:hAnsi="Arial" w:cs="Arial"/>
      </w:rPr>
    </w:pPr>
    <w:r>
      <w:rPr>
        <w:rFonts w:ascii="Arial" w:hAnsi="Arial" w:cs="Arial"/>
      </w:rPr>
      <w:t>October 1, 2024</w:t>
    </w:r>
  </w:p>
  <w:p w14:paraId="3A1DE334" w14:textId="77777777" w:rsidR="00373996" w:rsidRPr="00505860" w:rsidRDefault="00373996"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A371B8"/>
    <w:multiLevelType w:val="hybridMultilevel"/>
    <w:tmpl w:val="B98CCAAE"/>
    <w:lvl w:ilvl="0" w:tplc="8C6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8285382">
    <w:abstractNumId w:val="1"/>
  </w:num>
  <w:num w:numId="2" w16cid:durableId="1295984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D28"/>
    <w:rsid w:val="0002358C"/>
    <w:rsid w:val="00024D56"/>
    <w:rsid w:val="0005576A"/>
    <w:rsid w:val="000A1506"/>
    <w:rsid w:val="000B08EF"/>
    <w:rsid w:val="000E7B08"/>
    <w:rsid w:val="000F5458"/>
    <w:rsid w:val="00134B55"/>
    <w:rsid w:val="00141491"/>
    <w:rsid w:val="00195789"/>
    <w:rsid w:val="001E2185"/>
    <w:rsid w:val="001F5B31"/>
    <w:rsid w:val="00231737"/>
    <w:rsid w:val="002620B3"/>
    <w:rsid w:val="002A0797"/>
    <w:rsid w:val="00300281"/>
    <w:rsid w:val="0031741A"/>
    <w:rsid w:val="00335153"/>
    <w:rsid w:val="00361018"/>
    <w:rsid w:val="00373996"/>
    <w:rsid w:val="00394BDD"/>
    <w:rsid w:val="003A46CD"/>
    <w:rsid w:val="003E3E9A"/>
    <w:rsid w:val="0043301A"/>
    <w:rsid w:val="00465A25"/>
    <w:rsid w:val="00472450"/>
    <w:rsid w:val="00481DCE"/>
    <w:rsid w:val="00505860"/>
    <w:rsid w:val="00515117"/>
    <w:rsid w:val="00530851"/>
    <w:rsid w:val="00552ADF"/>
    <w:rsid w:val="005B7180"/>
    <w:rsid w:val="005B7CC3"/>
    <w:rsid w:val="005F5321"/>
    <w:rsid w:val="00606D28"/>
    <w:rsid w:val="00612F6A"/>
    <w:rsid w:val="0061330D"/>
    <w:rsid w:val="00632544"/>
    <w:rsid w:val="006400A4"/>
    <w:rsid w:val="006858C9"/>
    <w:rsid w:val="006D239A"/>
    <w:rsid w:val="0070271B"/>
    <w:rsid w:val="00733CF8"/>
    <w:rsid w:val="007525D3"/>
    <w:rsid w:val="007E6C4C"/>
    <w:rsid w:val="008155B2"/>
    <w:rsid w:val="00827927"/>
    <w:rsid w:val="00840FAB"/>
    <w:rsid w:val="00891B16"/>
    <w:rsid w:val="008A4BF4"/>
    <w:rsid w:val="008C669A"/>
    <w:rsid w:val="008F5796"/>
    <w:rsid w:val="00946D03"/>
    <w:rsid w:val="00961750"/>
    <w:rsid w:val="00992BB4"/>
    <w:rsid w:val="00A26998"/>
    <w:rsid w:val="00A6687E"/>
    <w:rsid w:val="00A764DD"/>
    <w:rsid w:val="00A97AFB"/>
    <w:rsid w:val="00AA2C2B"/>
    <w:rsid w:val="00AD6B58"/>
    <w:rsid w:val="00B10B78"/>
    <w:rsid w:val="00B26707"/>
    <w:rsid w:val="00B76BBE"/>
    <w:rsid w:val="00B775E5"/>
    <w:rsid w:val="00BB6DAA"/>
    <w:rsid w:val="00BD25A7"/>
    <w:rsid w:val="00BE2BE7"/>
    <w:rsid w:val="00C24DDB"/>
    <w:rsid w:val="00C7323E"/>
    <w:rsid w:val="00C747A3"/>
    <w:rsid w:val="00C9323E"/>
    <w:rsid w:val="00CB793F"/>
    <w:rsid w:val="00CE0BF7"/>
    <w:rsid w:val="00CE45DC"/>
    <w:rsid w:val="00D05AA2"/>
    <w:rsid w:val="00D07A74"/>
    <w:rsid w:val="00D34754"/>
    <w:rsid w:val="00DA71AC"/>
    <w:rsid w:val="00DB6A63"/>
    <w:rsid w:val="00DC6C80"/>
    <w:rsid w:val="00DD358A"/>
    <w:rsid w:val="00DF3006"/>
    <w:rsid w:val="00E00B99"/>
    <w:rsid w:val="00EC4C72"/>
    <w:rsid w:val="00EE6389"/>
    <w:rsid w:val="00F035A6"/>
    <w:rsid w:val="00F116B1"/>
    <w:rsid w:val="00F21CDC"/>
    <w:rsid w:val="00F32A58"/>
    <w:rsid w:val="00F42916"/>
    <w:rsid w:val="00F4538D"/>
    <w:rsid w:val="00F72E49"/>
    <w:rsid w:val="00F91535"/>
    <w:rsid w:val="00FA08A3"/>
    <w:rsid w:val="00FA71E8"/>
    <w:rsid w:val="00FB3298"/>
    <w:rsid w:val="00FB4662"/>
    <w:rsid w:val="00FE5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30721"/>
    <o:shapelayout v:ext="edit">
      <o:idmap v:ext="edit" data="1"/>
    </o:shapelayout>
  </w:shapeDefaults>
  <w:decimalSymbol w:val="."/>
  <w:listSeparator w:val=","/>
  <w14:docId w14:val="12FFC3EB"/>
  <w15:docId w15:val="{E95F13D0-6EC1-4A20-87DA-45A2FAD3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 w:type="paragraph" w:styleId="ListParagraph">
    <w:name w:val="List Paragraph"/>
    <w:basedOn w:val="Normal"/>
    <w:uiPriority w:val="34"/>
    <w:qFormat/>
    <w:rsid w:val="008C66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cclure\Downloads\Staff%20Repor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2.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Staff Report Template.dot</Template>
  <TotalTime>2</TotalTime>
  <Pages>2</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Stephanie McClure - Assistant City Clerk</dc:creator>
  <cp:keywords/>
  <dc:description/>
  <cp:lastModifiedBy>Jessica Giber</cp:lastModifiedBy>
  <cp:revision>4</cp:revision>
  <cp:lastPrinted>2024-05-06T23:53:00Z</cp:lastPrinted>
  <dcterms:created xsi:type="dcterms:W3CDTF">2024-09-16T18:47:00Z</dcterms:created>
  <dcterms:modified xsi:type="dcterms:W3CDTF">2024-09-25T18:11:00Z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