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6180F61C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39EDCDF6" wp14:editId="07777777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19" w:type="dxa"/>
        <w:tblLayout w:type="fixed"/>
        <w:tblLook w:val="0000" w:firstRow="0" w:lastRow="0" w:firstColumn="0" w:lastColumn="0" w:noHBand="0" w:noVBand="0"/>
      </w:tblPr>
      <w:tblGrid>
        <w:gridCol w:w="1467"/>
        <w:gridCol w:w="8152"/>
      </w:tblGrid>
      <w:tr w:rsidR="00394BDD" w:rsidRPr="002620B3" w14:paraId="50C4AFD0" w14:textId="77777777" w:rsidTr="00FC09B3">
        <w:trPr>
          <w:trHeight w:val="378"/>
        </w:trPr>
        <w:tc>
          <w:tcPr>
            <w:tcW w:w="1467" w:type="dxa"/>
          </w:tcPr>
          <w:p w14:paraId="5B843049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52" w:type="dxa"/>
          </w:tcPr>
          <w:p w14:paraId="6D19E959" w14:textId="7444418E" w:rsidR="00394BDD" w:rsidRPr="002620B3" w:rsidRDefault="009B3B93" w:rsidP="00AB0D65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October 3, 2023</w:t>
            </w:r>
          </w:p>
        </w:tc>
      </w:tr>
      <w:tr w:rsidR="00394BDD" w:rsidRPr="002620B3" w14:paraId="1BE48148" w14:textId="77777777" w:rsidTr="00FC09B3">
        <w:trPr>
          <w:trHeight w:val="441"/>
        </w:trPr>
        <w:tc>
          <w:tcPr>
            <w:tcW w:w="1467" w:type="dxa"/>
          </w:tcPr>
          <w:p w14:paraId="5A20758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52" w:type="dxa"/>
          </w:tcPr>
          <w:p w14:paraId="0A37501D" w14:textId="5CDA3623" w:rsidR="00CE45DC" w:rsidRPr="002620B3" w:rsidRDefault="00606D28" w:rsidP="009B3B93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</w:tc>
      </w:tr>
      <w:tr w:rsidR="00394BDD" w:rsidRPr="002620B3" w14:paraId="0841EA1C" w14:textId="77777777" w:rsidTr="00BA6E68">
        <w:trPr>
          <w:trHeight w:val="465"/>
        </w:trPr>
        <w:tc>
          <w:tcPr>
            <w:tcW w:w="1467" w:type="dxa"/>
          </w:tcPr>
          <w:p w14:paraId="2364EA4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52" w:type="dxa"/>
          </w:tcPr>
          <w:p w14:paraId="4BAD29AB" w14:textId="66720107" w:rsidR="00394BDD" w:rsidRPr="002620B3" w:rsidRDefault="7525A796" w:rsidP="3DDE570F">
            <w:pPr>
              <w:rPr>
                <w:rFonts w:ascii="Arial" w:hAnsi="Arial" w:cs="Arial"/>
                <w:sz w:val="22"/>
                <w:szCs w:val="22"/>
              </w:rPr>
            </w:pPr>
            <w:r w:rsidRPr="3DDE570F">
              <w:rPr>
                <w:rFonts w:ascii="Arial" w:hAnsi="Arial" w:cs="Arial"/>
                <w:noProof/>
                <w:sz w:val="22"/>
                <w:szCs w:val="22"/>
              </w:rPr>
              <w:t>Rachel Molina</w:t>
            </w:r>
            <w:r w:rsidR="00394BDD" w:rsidRPr="3DDE570F">
              <w:rPr>
                <w:rFonts w:ascii="Arial" w:hAnsi="Arial" w:cs="Arial"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6E1F3F7" w14:textId="77777777" w:rsidTr="00BA6E68">
        <w:trPr>
          <w:trHeight w:val="628"/>
        </w:trPr>
        <w:tc>
          <w:tcPr>
            <w:tcW w:w="1467" w:type="dxa"/>
          </w:tcPr>
          <w:p w14:paraId="112A6F0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52" w:type="dxa"/>
          </w:tcPr>
          <w:p w14:paraId="2C4DF1D4" w14:textId="75AEB108" w:rsidR="00606D28" w:rsidRPr="002620B3" w:rsidRDefault="009B3B93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Assistant City Manager</w:t>
            </w:r>
          </w:p>
          <w:p w14:paraId="5DAB6C7B" w14:textId="6BC1F3E5" w:rsidR="00394BDD" w:rsidRPr="002620B3" w:rsidRDefault="009B3B93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Michael Assumma, Information Systems Manager</w:t>
            </w:r>
          </w:p>
        </w:tc>
      </w:tr>
      <w:tr w:rsidR="00394BDD" w:rsidRPr="002620B3" w14:paraId="1DA4F0E6" w14:textId="77777777" w:rsidTr="00BA6E68">
        <w:trPr>
          <w:trHeight w:val="465"/>
        </w:trPr>
        <w:tc>
          <w:tcPr>
            <w:tcW w:w="1467" w:type="dxa"/>
          </w:tcPr>
          <w:p w14:paraId="5FB52F0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52" w:type="dxa"/>
          </w:tcPr>
          <w:p w14:paraId="34F931AE" w14:textId="55D91969" w:rsidR="00394BDD" w:rsidRPr="002620B3" w:rsidRDefault="00397179" w:rsidP="00397179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Amend </w:t>
            </w:r>
            <w:r w:rsidR="00923B36">
              <w:rPr>
                <w:rFonts w:ascii="Arial" w:hAnsi="Arial" w:cs="Arial"/>
                <w:iCs/>
                <w:noProof/>
                <w:sz w:val="22"/>
                <w:szCs w:val="22"/>
              </w:rPr>
              <w:t>Agreem</w:t>
            </w:r>
            <w:r w:rsidR="00FB4214">
              <w:rPr>
                <w:rFonts w:ascii="Arial" w:hAnsi="Arial" w:cs="Arial"/>
                <w:iCs/>
                <w:noProof/>
                <w:sz w:val="22"/>
                <w:szCs w:val="22"/>
              </w:rPr>
              <w:t>ent</w:t>
            </w:r>
            <w:r w:rsidR="006E7FA9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923B36">
              <w:rPr>
                <w:rFonts w:ascii="Arial" w:hAnsi="Arial" w:cs="Arial"/>
                <w:iCs/>
                <w:noProof/>
                <w:sz w:val="22"/>
                <w:szCs w:val="22"/>
              </w:rPr>
              <w:t>with</w:t>
            </w:r>
            <w:r w:rsidR="006E7FA9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Superion, LLC.</w:t>
            </w:r>
          </w:p>
        </w:tc>
      </w:tr>
    </w:tbl>
    <w:p w14:paraId="02EB378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 w:rsidSect="00BA6E68">
          <w:headerReference w:type="default" r:id="rId11"/>
          <w:pgSz w:w="12240" w:h="15840" w:code="1"/>
          <w:pgMar w:top="1440" w:right="1440" w:bottom="0" w:left="1440" w:header="432" w:footer="720" w:gutter="0"/>
          <w:cols w:space="720"/>
        </w:sectPr>
      </w:pPr>
    </w:p>
    <w:p w14:paraId="2D0C6C5C" w14:textId="77777777" w:rsidR="00FA71E8" w:rsidRPr="002620B3" w:rsidRDefault="00606D28" w:rsidP="00BA6E6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07AC87" wp14:editId="0777777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C480D1B">
              <v:line id="Line 15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4.95pt,5.15pt" to="473.4pt,5.15pt" w14:anchorId="429A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9D6CA2" wp14:editId="07777777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0375DE94">
              <v:line id="Line 14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4.95pt,3.35pt" to="473.4pt,3.35pt" w14:anchorId="3012AD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778A21A4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A05A809" w14:textId="77777777" w:rsidR="00394BDD" w:rsidRPr="00FC09B3" w:rsidRDefault="00394BDD" w:rsidP="00DA71AC">
      <w:pPr>
        <w:jc w:val="both"/>
        <w:rPr>
          <w:rFonts w:ascii="Arial" w:hAnsi="Arial" w:cs="Arial"/>
          <w:sz w:val="14"/>
          <w:szCs w:val="14"/>
        </w:rPr>
      </w:pPr>
    </w:p>
    <w:p w14:paraId="404DDBA4" w14:textId="3B0BDA19" w:rsidR="00606D28" w:rsidRPr="00DA71AC" w:rsidRDefault="00606D28" w:rsidP="006E7FA9">
      <w:pPr>
        <w:pStyle w:val="MemoText"/>
        <w:jc w:val="both"/>
        <w:rPr>
          <w:rFonts w:cs="Arial"/>
          <w:iCs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>recommended that the City Council</w:t>
      </w:r>
      <w:r w:rsidR="00BA1CD9">
        <w:rPr>
          <w:rFonts w:cs="Arial"/>
          <w:iCs/>
          <w:noProof w:val="0"/>
          <w:szCs w:val="22"/>
        </w:rPr>
        <w:t xml:space="preserve"> authorize the City Manager to</w:t>
      </w:r>
      <w:r w:rsidRPr="006D239A">
        <w:rPr>
          <w:rFonts w:cs="Arial"/>
          <w:iCs/>
          <w:noProof w:val="0"/>
          <w:szCs w:val="22"/>
        </w:rPr>
        <w:t xml:space="preserve"> </w:t>
      </w:r>
      <w:r w:rsidR="006E7FA9">
        <w:rPr>
          <w:rFonts w:cs="Arial"/>
          <w:iCs/>
          <w:noProof w:val="0"/>
          <w:szCs w:val="22"/>
        </w:rPr>
        <w:t xml:space="preserve">approve a one-year </w:t>
      </w:r>
      <w:r w:rsidR="00AE32F2">
        <w:rPr>
          <w:rFonts w:cs="Arial"/>
          <w:iCs/>
          <w:noProof w:val="0"/>
          <w:szCs w:val="22"/>
        </w:rPr>
        <w:t xml:space="preserve">extension </w:t>
      </w:r>
      <w:r w:rsidR="006E7FA9">
        <w:rPr>
          <w:rFonts w:cs="Arial"/>
          <w:iCs/>
          <w:noProof w:val="0"/>
          <w:szCs w:val="22"/>
        </w:rPr>
        <w:t xml:space="preserve">of the Licensing and Maintenance </w:t>
      </w:r>
      <w:r w:rsidR="00BA1CD9">
        <w:rPr>
          <w:rFonts w:cs="Arial"/>
          <w:iCs/>
          <w:noProof w:val="0"/>
          <w:szCs w:val="22"/>
        </w:rPr>
        <w:t>agreement</w:t>
      </w:r>
      <w:r w:rsidR="006E7FA9">
        <w:rPr>
          <w:rFonts w:cs="Arial"/>
          <w:iCs/>
          <w:noProof w:val="0"/>
          <w:szCs w:val="22"/>
        </w:rPr>
        <w:t xml:space="preserve"> with </w:t>
      </w:r>
      <w:proofErr w:type="spellStart"/>
      <w:r w:rsidR="006E7FA9">
        <w:rPr>
          <w:rFonts w:cs="Arial"/>
          <w:iCs/>
          <w:noProof w:val="0"/>
          <w:szCs w:val="22"/>
        </w:rPr>
        <w:t>Superion</w:t>
      </w:r>
      <w:proofErr w:type="spellEnd"/>
      <w:r w:rsidR="006E7FA9">
        <w:rPr>
          <w:rFonts w:cs="Arial"/>
          <w:iCs/>
          <w:noProof w:val="0"/>
          <w:szCs w:val="22"/>
        </w:rPr>
        <w:t xml:space="preserve">, LLC, </w:t>
      </w:r>
      <w:r w:rsidR="00AE32F2">
        <w:rPr>
          <w:rFonts w:cs="Arial"/>
          <w:iCs/>
          <w:noProof w:val="0"/>
          <w:szCs w:val="22"/>
        </w:rPr>
        <w:t xml:space="preserve">in the amount of $59,627, </w:t>
      </w:r>
      <w:r w:rsidR="00BA1CD9">
        <w:rPr>
          <w:rFonts w:cs="Arial"/>
          <w:iCs/>
          <w:noProof w:val="0"/>
          <w:szCs w:val="22"/>
        </w:rPr>
        <w:t>for a not-to-exceed</w:t>
      </w:r>
      <w:r w:rsidR="006E7FA9">
        <w:rPr>
          <w:rFonts w:cs="Arial"/>
          <w:iCs/>
          <w:noProof w:val="0"/>
          <w:szCs w:val="22"/>
        </w:rPr>
        <w:t xml:space="preserve"> </w:t>
      </w:r>
      <w:r w:rsidR="00AE32F2">
        <w:rPr>
          <w:rFonts w:cs="Arial"/>
          <w:iCs/>
          <w:noProof w:val="0"/>
          <w:szCs w:val="22"/>
        </w:rPr>
        <w:t xml:space="preserve">contract </w:t>
      </w:r>
      <w:r w:rsidR="006E7FA9">
        <w:rPr>
          <w:rFonts w:cs="Arial"/>
          <w:iCs/>
          <w:noProof w:val="0"/>
          <w:szCs w:val="22"/>
        </w:rPr>
        <w:t>amount of $</w:t>
      </w:r>
      <w:r w:rsidR="00AE32F2">
        <w:rPr>
          <w:rFonts w:cs="Arial"/>
          <w:iCs/>
          <w:noProof w:val="0"/>
          <w:szCs w:val="22"/>
        </w:rPr>
        <w:t>230,347</w:t>
      </w:r>
      <w:r w:rsidR="006E7FA9">
        <w:rPr>
          <w:rFonts w:cs="Arial"/>
          <w:iCs/>
          <w:noProof w:val="0"/>
          <w:szCs w:val="22"/>
        </w:rPr>
        <w:t xml:space="preserve">, for the </w:t>
      </w:r>
      <w:proofErr w:type="spellStart"/>
      <w:r w:rsidR="006E7FA9">
        <w:rPr>
          <w:rFonts w:cs="Arial"/>
          <w:iCs/>
          <w:noProof w:val="0"/>
          <w:szCs w:val="22"/>
        </w:rPr>
        <w:t>TRAKiT</w:t>
      </w:r>
      <w:proofErr w:type="spellEnd"/>
      <w:r w:rsidR="006E7FA9">
        <w:rPr>
          <w:rFonts w:cs="Arial"/>
          <w:iCs/>
          <w:noProof w:val="0"/>
          <w:szCs w:val="22"/>
        </w:rPr>
        <w:t xml:space="preserve"> PLL Permit, Land, and Licensing (PLL) software suite.</w:t>
      </w:r>
    </w:p>
    <w:p w14:paraId="72A3D3EC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38A9835A" w14:textId="77777777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0D0B940D" w14:textId="77777777" w:rsidR="00394BDD" w:rsidRPr="00BA6E68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576FC8D9" w14:textId="7FF801F0" w:rsidR="00A97AFB" w:rsidRPr="00DA71AC" w:rsidRDefault="003F7D57" w:rsidP="003F7D5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City relies on the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PLL suite to facilitate a number of community development, planning, engineering, and public safety functions. </w:t>
      </w:r>
      <w:r w:rsidR="00D21E2E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maintains the status of permit applications, municipal code violations/citations, building inspection checks, and parcel use records, among many other forms of data. </w:t>
      </w:r>
      <w:r w:rsidR="00D21E2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 suite is the primary application through which most Development Services Department staff perform their important work.</w:t>
      </w:r>
    </w:p>
    <w:p w14:paraId="0E27B00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04B3AC5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60061E4C" w14:textId="77777777" w:rsidR="00394BDD" w:rsidRPr="00BA6E68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44EAFD9C" w14:textId="00D6D089" w:rsidR="00394BDD" w:rsidRPr="00DA71AC" w:rsidRDefault="00434C77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order to continue receiving support and maintenance services from </w:t>
      </w:r>
      <w:proofErr w:type="spellStart"/>
      <w:r>
        <w:rPr>
          <w:rFonts w:ascii="Arial" w:hAnsi="Arial" w:cs="Arial"/>
          <w:sz w:val="22"/>
          <w:szCs w:val="22"/>
        </w:rPr>
        <w:t>Superion</w:t>
      </w:r>
      <w:proofErr w:type="spellEnd"/>
      <w:r>
        <w:rPr>
          <w:rFonts w:ascii="Arial" w:hAnsi="Arial" w:cs="Arial"/>
          <w:sz w:val="22"/>
          <w:szCs w:val="22"/>
        </w:rPr>
        <w:t xml:space="preserve">, and to maintain required software licensing for </w:t>
      </w:r>
      <w:proofErr w:type="spellStart"/>
      <w:r>
        <w:rPr>
          <w:rFonts w:ascii="Arial" w:hAnsi="Arial" w:cs="Arial"/>
          <w:sz w:val="22"/>
          <w:szCs w:val="22"/>
        </w:rPr>
        <w:t>TRAKiT</w:t>
      </w:r>
      <w:proofErr w:type="spellEnd"/>
      <w:r>
        <w:rPr>
          <w:rFonts w:ascii="Arial" w:hAnsi="Arial" w:cs="Arial"/>
          <w:sz w:val="22"/>
          <w:szCs w:val="22"/>
        </w:rPr>
        <w:t xml:space="preserve">, annual renewal of the City’s agreement with </w:t>
      </w:r>
      <w:proofErr w:type="spellStart"/>
      <w:r>
        <w:rPr>
          <w:rFonts w:ascii="Arial" w:hAnsi="Arial" w:cs="Arial"/>
          <w:sz w:val="22"/>
          <w:szCs w:val="22"/>
        </w:rPr>
        <w:t>Superion</w:t>
      </w:r>
      <w:proofErr w:type="spellEnd"/>
      <w:r>
        <w:rPr>
          <w:rFonts w:ascii="Arial" w:hAnsi="Arial" w:cs="Arial"/>
          <w:sz w:val="22"/>
          <w:szCs w:val="22"/>
        </w:rPr>
        <w:t xml:space="preserve"> is necessary. </w:t>
      </w:r>
      <w:r w:rsidR="00D21E2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This renewal represents a </w:t>
      </w:r>
      <w:r w:rsidR="005C3686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% increase in pricing, which is in-line with normal annual software price increases. </w:t>
      </w:r>
      <w:r w:rsidR="00D21E2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current agreement expires </w:t>
      </w:r>
      <w:r w:rsidR="00826669">
        <w:rPr>
          <w:rFonts w:ascii="Arial" w:hAnsi="Arial" w:cs="Arial"/>
          <w:sz w:val="22"/>
          <w:szCs w:val="22"/>
        </w:rPr>
        <w:t xml:space="preserve">on </w:t>
      </w:r>
      <w:r w:rsidR="00D21E2E">
        <w:rPr>
          <w:rFonts w:ascii="Arial" w:hAnsi="Arial" w:cs="Arial"/>
          <w:sz w:val="22"/>
          <w:szCs w:val="22"/>
        </w:rPr>
        <w:t>October 31, 2023</w:t>
      </w:r>
      <w:r>
        <w:rPr>
          <w:rFonts w:ascii="Arial" w:hAnsi="Arial" w:cs="Arial"/>
          <w:sz w:val="22"/>
          <w:szCs w:val="22"/>
        </w:rPr>
        <w:t xml:space="preserve">; the new agreement would </w:t>
      </w:r>
      <w:r w:rsidR="001062C5">
        <w:rPr>
          <w:rFonts w:ascii="Arial" w:hAnsi="Arial" w:cs="Arial"/>
          <w:sz w:val="22"/>
          <w:szCs w:val="22"/>
        </w:rPr>
        <w:t>renew from November 1, 2023 through October 31, 2024</w:t>
      </w:r>
      <w:r>
        <w:rPr>
          <w:rFonts w:ascii="Arial" w:hAnsi="Arial" w:cs="Arial"/>
          <w:sz w:val="22"/>
          <w:szCs w:val="22"/>
        </w:rPr>
        <w:t>.</w:t>
      </w:r>
      <w:r w:rsidR="00BA1CD9">
        <w:rPr>
          <w:rFonts w:ascii="Arial" w:hAnsi="Arial" w:cs="Arial"/>
          <w:sz w:val="22"/>
          <w:szCs w:val="22"/>
        </w:rPr>
        <w:t xml:space="preserve"> </w:t>
      </w:r>
      <w:r w:rsidR="001062C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A1CD9">
        <w:rPr>
          <w:rFonts w:ascii="Arial" w:hAnsi="Arial" w:cs="Arial"/>
          <w:sz w:val="22"/>
          <w:szCs w:val="22"/>
        </w:rPr>
        <w:t>TRAKiT</w:t>
      </w:r>
      <w:proofErr w:type="spellEnd"/>
      <w:r w:rsidR="00BA1CD9">
        <w:rPr>
          <w:rFonts w:ascii="Arial" w:hAnsi="Arial" w:cs="Arial"/>
          <w:sz w:val="22"/>
          <w:szCs w:val="22"/>
        </w:rPr>
        <w:t xml:space="preserve"> is sold exclusively through </w:t>
      </w:r>
      <w:proofErr w:type="spellStart"/>
      <w:r w:rsidR="00BA1CD9">
        <w:rPr>
          <w:rFonts w:ascii="Arial" w:hAnsi="Arial" w:cs="Arial"/>
          <w:sz w:val="22"/>
          <w:szCs w:val="22"/>
        </w:rPr>
        <w:t>Superion</w:t>
      </w:r>
      <w:proofErr w:type="spellEnd"/>
      <w:r w:rsidR="00BA1CD9">
        <w:rPr>
          <w:rFonts w:ascii="Arial" w:hAnsi="Arial" w:cs="Arial"/>
          <w:sz w:val="22"/>
          <w:szCs w:val="22"/>
        </w:rPr>
        <w:t xml:space="preserve"> LLC, who is also the software developer.</w:t>
      </w:r>
    </w:p>
    <w:p w14:paraId="4B94D5A5" w14:textId="7DDF5337" w:rsidR="00394BDD" w:rsidRPr="00BA6E68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5FE0AD7A" w14:textId="7AE230E1" w:rsidR="009F38AA" w:rsidRPr="00DA71AC" w:rsidRDefault="009F38AA" w:rsidP="00DA71AC">
      <w:pPr>
        <w:jc w:val="both"/>
        <w:rPr>
          <w:rFonts w:ascii="Arial" w:hAnsi="Arial" w:cs="Arial"/>
          <w:sz w:val="22"/>
          <w:szCs w:val="22"/>
        </w:rPr>
      </w:pPr>
      <w:r w:rsidRPr="52CD9755">
        <w:rPr>
          <w:rFonts w:ascii="Arial" w:hAnsi="Arial" w:cs="Arial"/>
          <w:sz w:val="22"/>
          <w:szCs w:val="22"/>
        </w:rPr>
        <w:t xml:space="preserve">It should also be noted that this renewal comes during an ongoing project by the City to replace </w:t>
      </w:r>
      <w:proofErr w:type="spellStart"/>
      <w:r w:rsidRPr="52CD9755">
        <w:rPr>
          <w:rFonts w:ascii="Arial" w:hAnsi="Arial" w:cs="Arial"/>
          <w:sz w:val="22"/>
          <w:szCs w:val="22"/>
        </w:rPr>
        <w:t>TRAKiT</w:t>
      </w:r>
      <w:proofErr w:type="spellEnd"/>
      <w:r w:rsidRPr="52CD9755">
        <w:rPr>
          <w:rFonts w:ascii="Arial" w:hAnsi="Arial" w:cs="Arial"/>
          <w:sz w:val="22"/>
          <w:szCs w:val="22"/>
        </w:rPr>
        <w:t xml:space="preserve"> with a modernized, flexible, and </w:t>
      </w:r>
      <w:r>
        <w:rPr>
          <w:rFonts w:ascii="Arial" w:hAnsi="Arial" w:cs="Arial"/>
          <w:sz w:val="22"/>
          <w:szCs w:val="22"/>
        </w:rPr>
        <w:t>state of the art replacement</w:t>
      </w:r>
      <w:r w:rsidRPr="52CD9755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52CD9755">
        <w:rPr>
          <w:rFonts w:ascii="Arial" w:hAnsi="Arial" w:cs="Arial"/>
          <w:sz w:val="22"/>
          <w:szCs w:val="22"/>
        </w:rPr>
        <w:t xml:space="preserve"> However, best practice in this instance would be to continue the maintenance and licensing agreement with </w:t>
      </w:r>
      <w:proofErr w:type="spellStart"/>
      <w:r w:rsidRPr="52CD9755">
        <w:rPr>
          <w:rFonts w:ascii="Arial" w:hAnsi="Arial" w:cs="Arial"/>
          <w:sz w:val="22"/>
          <w:szCs w:val="22"/>
        </w:rPr>
        <w:t>Superion</w:t>
      </w:r>
      <w:proofErr w:type="spellEnd"/>
      <w:r w:rsidRPr="52CD9755">
        <w:rPr>
          <w:rFonts w:ascii="Arial" w:hAnsi="Arial" w:cs="Arial"/>
          <w:sz w:val="22"/>
          <w:szCs w:val="22"/>
        </w:rPr>
        <w:t>, so that there is no gap in support coverage for this critical system</w:t>
      </w:r>
      <w:r>
        <w:rPr>
          <w:rFonts w:ascii="Arial" w:hAnsi="Arial" w:cs="Arial"/>
          <w:sz w:val="22"/>
          <w:szCs w:val="22"/>
        </w:rPr>
        <w:t xml:space="preserve">. </w:t>
      </w:r>
      <w:r w:rsidRPr="52CD9755">
        <w:rPr>
          <w:rFonts w:ascii="Arial" w:hAnsi="Arial" w:cs="Arial"/>
          <w:sz w:val="22"/>
          <w:szCs w:val="22"/>
        </w:rPr>
        <w:t xml:space="preserve"> Furthermore, it is likely that expertise from </w:t>
      </w:r>
      <w:proofErr w:type="spellStart"/>
      <w:r w:rsidRPr="52CD9755">
        <w:rPr>
          <w:rFonts w:ascii="Arial" w:hAnsi="Arial" w:cs="Arial"/>
          <w:sz w:val="22"/>
          <w:szCs w:val="22"/>
        </w:rPr>
        <w:t>Superion</w:t>
      </w:r>
      <w:proofErr w:type="spellEnd"/>
      <w:r w:rsidRPr="52CD9755">
        <w:rPr>
          <w:rFonts w:ascii="Arial" w:hAnsi="Arial" w:cs="Arial"/>
          <w:sz w:val="22"/>
          <w:szCs w:val="22"/>
        </w:rPr>
        <w:t xml:space="preserve"> may be required during the process of converting </w:t>
      </w:r>
      <w:proofErr w:type="spellStart"/>
      <w:r w:rsidRPr="52CD9755">
        <w:rPr>
          <w:rFonts w:ascii="Arial" w:hAnsi="Arial" w:cs="Arial"/>
          <w:sz w:val="22"/>
          <w:szCs w:val="22"/>
        </w:rPr>
        <w:t>TRAKiT</w:t>
      </w:r>
      <w:proofErr w:type="spellEnd"/>
      <w:r w:rsidRPr="52CD9755">
        <w:rPr>
          <w:rFonts w:ascii="Arial" w:hAnsi="Arial" w:cs="Arial"/>
          <w:sz w:val="22"/>
          <w:szCs w:val="22"/>
        </w:rPr>
        <w:t xml:space="preserve"> to an archival state.</w:t>
      </w:r>
      <w:r>
        <w:rPr>
          <w:rFonts w:ascii="Arial" w:hAnsi="Arial" w:cs="Arial"/>
          <w:sz w:val="22"/>
          <w:szCs w:val="22"/>
        </w:rPr>
        <w:t xml:space="preserve"> </w:t>
      </w:r>
      <w:r w:rsidRPr="52CD9755">
        <w:rPr>
          <w:rFonts w:ascii="Arial" w:hAnsi="Arial" w:cs="Arial"/>
          <w:sz w:val="22"/>
          <w:szCs w:val="22"/>
        </w:rPr>
        <w:t xml:space="preserve"> </w:t>
      </w:r>
    </w:p>
    <w:p w14:paraId="6CBD001F" w14:textId="77777777" w:rsidR="00CC1E80" w:rsidRDefault="00CC1E80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7953881" w14:textId="1421B8D8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3DEEC669" w14:textId="77777777" w:rsidR="00394BDD" w:rsidRPr="00FC09B3" w:rsidRDefault="00394BDD" w:rsidP="00DA71AC">
      <w:pPr>
        <w:jc w:val="both"/>
        <w:rPr>
          <w:rFonts w:ascii="Arial" w:hAnsi="Arial" w:cs="Arial"/>
          <w:sz w:val="18"/>
          <w:szCs w:val="18"/>
        </w:rPr>
      </w:pPr>
    </w:p>
    <w:p w14:paraId="7C202A70" w14:textId="73B17FB9" w:rsidR="00CE0BF7" w:rsidRPr="00BA1CD9" w:rsidRDefault="00DA71AC" w:rsidP="00434C77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sz w:val="22"/>
          <w:szCs w:val="22"/>
        </w:rPr>
        <w:t>Funding for</w:t>
      </w:r>
      <w:r w:rsidR="00BA1CD9">
        <w:rPr>
          <w:rFonts w:ascii="Arial" w:hAnsi="Arial" w:cs="Arial"/>
          <w:sz w:val="22"/>
          <w:szCs w:val="22"/>
        </w:rPr>
        <w:t xml:space="preserve"> a one-year renewal of this</w:t>
      </w:r>
      <w:r w:rsidRPr="00DA71AC">
        <w:rPr>
          <w:rFonts w:ascii="Arial" w:hAnsi="Arial" w:cs="Arial"/>
          <w:sz w:val="22"/>
          <w:szCs w:val="22"/>
        </w:rPr>
        <w:t xml:space="preserve"> </w:t>
      </w:r>
      <w:r w:rsidR="00434C77">
        <w:rPr>
          <w:rFonts w:ascii="Arial" w:hAnsi="Arial" w:cs="Arial"/>
          <w:sz w:val="22"/>
          <w:szCs w:val="22"/>
        </w:rPr>
        <w:t xml:space="preserve">this </w:t>
      </w:r>
      <w:r w:rsidR="00BA1CD9">
        <w:rPr>
          <w:rFonts w:ascii="Arial" w:hAnsi="Arial" w:cs="Arial"/>
          <w:sz w:val="22"/>
          <w:szCs w:val="22"/>
        </w:rPr>
        <w:t>agreement</w:t>
      </w:r>
      <w:r w:rsidR="009B139D">
        <w:rPr>
          <w:rFonts w:ascii="Arial" w:hAnsi="Arial" w:cs="Arial"/>
          <w:sz w:val="22"/>
          <w:szCs w:val="22"/>
        </w:rPr>
        <w:t xml:space="preserve"> </w:t>
      </w:r>
      <w:r w:rsidR="00BA1CD9">
        <w:rPr>
          <w:rFonts w:ascii="Arial" w:hAnsi="Arial" w:cs="Arial"/>
          <w:sz w:val="22"/>
          <w:szCs w:val="22"/>
        </w:rPr>
        <w:t>has been</w:t>
      </w:r>
      <w:r w:rsidR="00434C77">
        <w:rPr>
          <w:rFonts w:ascii="Arial" w:hAnsi="Arial" w:cs="Arial"/>
          <w:sz w:val="22"/>
          <w:szCs w:val="22"/>
        </w:rPr>
        <w:t xml:space="preserve"> included in the F</w:t>
      </w:r>
      <w:r w:rsidR="001062C5">
        <w:rPr>
          <w:rFonts w:ascii="Arial" w:hAnsi="Arial" w:cs="Arial"/>
          <w:sz w:val="22"/>
          <w:szCs w:val="22"/>
        </w:rPr>
        <w:t xml:space="preserve">iscal </w:t>
      </w:r>
      <w:r w:rsidR="00434C77">
        <w:rPr>
          <w:rFonts w:ascii="Arial" w:hAnsi="Arial" w:cs="Arial"/>
          <w:sz w:val="22"/>
          <w:szCs w:val="22"/>
        </w:rPr>
        <w:t>Y</w:t>
      </w:r>
      <w:r w:rsidR="001062C5">
        <w:rPr>
          <w:rFonts w:ascii="Arial" w:hAnsi="Arial" w:cs="Arial"/>
          <w:sz w:val="22"/>
          <w:szCs w:val="22"/>
        </w:rPr>
        <w:t>ear</w:t>
      </w:r>
      <w:r w:rsidR="00434C77">
        <w:rPr>
          <w:rFonts w:ascii="Arial" w:hAnsi="Arial" w:cs="Arial"/>
          <w:sz w:val="22"/>
          <w:szCs w:val="22"/>
        </w:rPr>
        <w:t xml:space="preserve"> </w:t>
      </w:r>
      <w:r w:rsidR="00AB63B5">
        <w:rPr>
          <w:rFonts w:ascii="Arial" w:hAnsi="Arial" w:cs="Arial"/>
          <w:sz w:val="22"/>
          <w:szCs w:val="22"/>
        </w:rPr>
        <w:br/>
      </w:r>
      <w:r w:rsidR="001062C5">
        <w:rPr>
          <w:rFonts w:ascii="Arial" w:hAnsi="Arial" w:cs="Arial"/>
          <w:sz w:val="22"/>
          <w:szCs w:val="22"/>
        </w:rPr>
        <w:t>20</w:t>
      </w:r>
      <w:r w:rsidR="00434C77">
        <w:rPr>
          <w:rFonts w:ascii="Arial" w:hAnsi="Arial" w:cs="Arial"/>
          <w:sz w:val="22"/>
          <w:szCs w:val="22"/>
        </w:rPr>
        <w:t xml:space="preserve">23-24 </w:t>
      </w:r>
      <w:r w:rsidR="00BA1CD9">
        <w:rPr>
          <w:rFonts w:ascii="Arial" w:hAnsi="Arial" w:cs="Arial"/>
          <w:sz w:val="22"/>
          <w:szCs w:val="22"/>
        </w:rPr>
        <w:t>O</w:t>
      </w:r>
      <w:r w:rsidR="00434C77">
        <w:rPr>
          <w:rFonts w:ascii="Arial" w:hAnsi="Arial" w:cs="Arial"/>
          <w:sz w:val="22"/>
          <w:szCs w:val="22"/>
        </w:rPr>
        <w:t xml:space="preserve">perating </w:t>
      </w:r>
      <w:r w:rsidR="00BA1CD9">
        <w:rPr>
          <w:rFonts w:ascii="Arial" w:hAnsi="Arial" w:cs="Arial"/>
          <w:sz w:val="22"/>
          <w:szCs w:val="22"/>
        </w:rPr>
        <w:t>B</w:t>
      </w:r>
      <w:r w:rsidR="00434C77">
        <w:rPr>
          <w:rFonts w:ascii="Arial" w:hAnsi="Arial" w:cs="Arial"/>
          <w:sz w:val="22"/>
          <w:szCs w:val="22"/>
        </w:rPr>
        <w:t>udget.</w:t>
      </w:r>
      <w:r w:rsidR="00BA1CD9">
        <w:rPr>
          <w:rFonts w:ascii="Arial" w:hAnsi="Arial" w:cs="Arial"/>
          <w:sz w:val="22"/>
          <w:szCs w:val="22"/>
        </w:rPr>
        <w:t xml:space="preserve"> </w:t>
      </w:r>
    </w:p>
    <w:p w14:paraId="049F31CB" w14:textId="77777777" w:rsidR="00DA71AC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7A27ED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53128261" w14:textId="77777777" w:rsidR="00B76BBE" w:rsidRPr="00BA6E68" w:rsidRDefault="00B76BBE" w:rsidP="00DA71AC">
      <w:pPr>
        <w:jc w:val="both"/>
        <w:rPr>
          <w:rFonts w:ascii="Arial" w:hAnsi="Arial" w:cs="Arial"/>
          <w:sz w:val="18"/>
          <w:szCs w:val="18"/>
        </w:rPr>
      </w:pPr>
    </w:p>
    <w:p w14:paraId="067E0EAA" w14:textId="344573A8" w:rsidR="00A97AFB" w:rsidRPr="00A97AFB" w:rsidRDefault="00DA71AC" w:rsidP="00663A29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alternative direction to staff</w:t>
      </w:r>
      <w:r w:rsidR="00434C77">
        <w:rPr>
          <w:rFonts w:ascii="Arial" w:hAnsi="Arial" w:cs="Arial"/>
          <w:sz w:val="22"/>
          <w:szCs w:val="22"/>
        </w:rPr>
        <w:t>.</w:t>
      </w:r>
      <w:r w:rsidR="00A97AFB">
        <w:rPr>
          <w:rFonts w:ascii="Arial" w:hAnsi="Arial" w:cs="Arial"/>
          <w:sz w:val="22"/>
          <w:szCs w:val="22"/>
        </w:rPr>
        <w:t xml:space="preserve"> </w:t>
      </w:r>
    </w:p>
    <w:p w14:paraId="4B99056E" w14:textId="77777777" w:rsidR="00DB6A63" w:rsidRPr="00BA6E68" w:rsidRDefault="00DB6A63" w:rsidP="00DA71AC">
      <w:pPr>
        <w:jc w:val="both"/>
        <w:rPr>
          <w:rFonts w:ascii="Arial" w:hAnsi="Arial" w:cs="Arial"/>
          <w:sz w:val="18"/>
          <w:szCs w:val="18"/>
        </w:rPr>
      </w:pPr>
    </w:p>
    <w:p w14:paraId="73A0E22E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1299C43A" w14:textId="77777777" w:rsidR="00F72E49" w:rsidRPr="00FC09B3" w:rsidRDefault="00F72E49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0FB78278" w14:textId="29A71CEE" w:rsidR="00DA71AC" w:rsidRPr="00DA71AC" w:rsidRDefault="009B139D" w:rsidP="00077BE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sectPr w:rsidR="00DA71AC" w:rsidRPr="00DA71AC" w:rsidSect="00BA6E68">
      <w:headerReference w:type="default" r:id="rId12"/>
      <w:footerReference w:type="default" r:id="rId13"/>
      <w:type w:val="continuous"/>
      <w:pgSz w:w="12240" w:h="15840" w:code="1"/>
      <w:pgMar w:top="1440" w:right="126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1CE3B" w14:textId="77777777" w:rsidR="00BD0B9E" w:rsidRDefault="00BD0B9E">
      <w:r>
        <w:separator/>
      </w:r>
    </w:p>
  </w:endnote>
  <w:endnote w:type="continuationSeparator" w:id="0">
    <w:p w14:paraId="456DD029" w14:textId="77777777" w:rsidR="00BD0B9E" w:rsidRDefault="00BD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altName w:val="Calibri"/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8A12B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0ECEC" w14:textId="77777777" w:rsidR="00BD0B9E" w:rsidRDefault="00BD0B9E">
      <w:r>
        <w:separator/>
      </w:r>
    </w:p>
  </w:footnote>
  <w:footnote w:type="continuationSeparator" w:id="0">
    <w:p w14:paraId="3A97E615" w14:textId="77777777" w:rsidR="00BD0B9E" w:rsidRDefault="00BD0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4D21A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64BC0EA" wp14:editId="07777777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567CE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7BC2EE59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5997CC1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BC0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2FD567CE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7BC2EE59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5997CC1D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76DDE9" wp14:editId="07777777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3CC6C6CD">
            <v:roundrect id="AutoShape 1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339" strokeweight="2.25pt" arcsize="10923f" w14:anchorId="280E8E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18429" w14:textId="0BC6A0C2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BA6E6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BA6E6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74AC1F77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Staff Report to the XXX</w:t>
    </w:r>
  </w:p>
  <w:p w14:paraId="39287EFA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(Title of Staff Report)</w:t>
    </w:r>
  </w:p>
  <w:p w14:paraId="2B54A0A8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(Date of Meeting)</w:t>
    </w:r>
  </w:p>
  <w:p w14:paraId="2946DB82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60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5576A"/>
    <w:rsid w:val="00077BE7"/>
    <w:rsid w:val="000A1506"/>
    <w:rsid w:val="000B08EF"/>
    <w:rsid w:val="000E7B08"/>
    <w:rsid w:val="001062C5"/>
    <w:rsid w:val="00195789"/>
    <w:rsid w:val="001E2185"/>
    <w:rsid w:val="001F5B31"/>
    <w:rsid w:val="00205BDD"/>
    <w:rsid w:val="00231737"/>
    <w:rsid w:val="002620B3"/>
    <w:rsid w:val="002A0797"/>
    <w:rsid w:val="0031741A"/>
    <w:rsid w:val="00335153"/>
    <w:rsid w:val="00361018"/>
    <w:rsid w:val="00373996"/>
    <w:rsid w:val="00394BDD"/>
    <w:rsid w:val="00397179"/>
    <w:rsid w:val="003E3E9A"/>
    <w:rsid w:val="003F7D57"/>
    <w:rsid w:val="0043301A"/>
    <w:rsid w:val="00434C77"/>
    <w:rsid w:val="004379AB"/>
    <w:rsid w:val="00472450"/>
    <w:rsid w:val="00481DCE"/>
    <w:rsid w:val="00505860"/>
    <w:rsid w:val="00515117"/>
    <w:rsid w:val="00562807"/>
    <w:rsid w:val="005B23C3"/>
    <w:rsid w:val="005B7180"/>
    <w:rsid w:val="005B7CC3"/>
    <w:rsid w:val="005C3686"/>
    <w:rsid w:val="005F5321"/>
    <w:rsid w:val="00606D28"/>
    <w:rsid w:val="0061330D"/>
    <w:rsid w:val="00663A29"/>
    <w:rsid w:val="006D239A"/>
    <w:rsid w:val="006E7FA9"/>
    <w:rsid w:val="00826669"/>
    <w:rsid w:val="00827927"/>
    <w:rsid w:val="00840FAB"/>
    <w:rsid w:val="00850598"/>
    <w:rsid w:val="00885470"/>
    <w:rsid w:val="00891B16"/>
    <w:rsid w:val="008A4BF4"/>
    <w:rsid w:val="008C627C"/>
    <w:rsid w:val="008F5796"/>
    <w:rsid w:val="00923B36"/>
    <w:rsid w:val="00946D03"/>
    <w:rsid w:val="00961750"/>
    <w:rsid w:val="00992BB4"/>
    <w:rsid w:val="009B139D"/>
    <w:rsid w:val="009B3B93"/>
    <w:rsid w:val="009F38AA"/>
    <w:rsid w:val="00A26998"/>
    <w:rsid w:val="00A34C0F"/>
    <w:rsid w:val="00A6687E"/>
    <w:rsid w:val="00A97AFB"/>
    <w:rsid w:val="00AA2C2B"/>
    <w:rsid w:val="00AB0D65"/>
    <w:rsid w:val="00AB63B5"/>
    <w:rsid w:val="00AD6B58"/>
    <w:rsid w:val="00AE32F2"/>
    <w:rsid w:val="00B10B78"/>
    <w:rsid w:val="00B37DA2"/>
    <w:rsid w:val="00B76BBE"/>
    <w:rsid w:val="00B775E5"/>
    <w:rsid w:val="00BA1CD9"/>
    <w:rsid w:val="00BA6E68"/>
    <w:rsid w:val="00BB6DAA"/>
    <w:rsid w:val="00BD0B9E"/>
    <w:rsid w:val="00C24DDB"/>
    <w:rsid w:val="00C7323E"/>
    <w:rsid w:val="00CB793F"/>
    <w:rsid w:val="00CC1E80"/>
    <w:rsid w:val="00CE0BF7"/>
    <w:rsid w:val="00CE45DC"/>
    <w:rsid w:val="00D05AA2"/>
    <w:rsid w:val="00D07A74"/>
    <w:rsid w:val="00D21E2E"/>
    <w:rsid w:val="00D34754"/>
    <w:rsid w:val="00DA71AC"/>
    <w:rsid w:val="00DB6A63"/>
    <w:rsid w:val="00DC6C80"/>
    <w:rsid w:val="00DD358A"/>
    <w:rsid w:val="00DF3006"/>
    <w:rsid w:val="00EC4C72"/>
    <w:rsid w:val="00F32A58"/>
    <w:rsid w:val="00F42916"/>
    <w:rsid w:val="00F72E49"/>
    <w:rsid w:val="00F91535"/>
    <w:rsid w:val="00FA71E8"/>
    <w:rsid w:val="00FB3298"/>
    <w:rsid w:val="00FB4214"/>
    <w:rsid w:val="00FB6970"/>
    <w:rsid w:val="00FC09B3"/>
    <w:rsid w:val="00FE59FE"/>
    <w:rsid w:val="3DDE570F"/>
    <w:rsid w:val="7525A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5C87367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C3686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C3686"/>
  </w:style>
  <w:style w:type="character" w:customStyle="1" w:styleId="CommentSubjectChar">
    <w:name w:val="Comment Subject Char"/>
    <w:basedOn w:val="CommentTextChar"/>
    <w:link w:val="CommentSubject"/>
    <w:rsid w:val="005C36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0E71D62B3584BA6CDDE0BF4BCF37A" ma:contentTypeVersion="2" ma:contentTypeDescription="Create a new document." ma:contentTypeScope="" ma:versionID="84fb932975a7b534f8ba29930b0fca55">
  <xsd:schema xmlns:xsd="http://www.w3.org/2001/XMLSchema" xmlns:xs="http://www.w3.org/2001/XMLSchema" xmlns:p="http://schemas.microsoft.com/office/2006/metadata/properties" xmlns:ns2="61531df4-bec5-4896-8e93-e7f00a378285" targetNamespace="http://schemas.microsoft.com/office/2006/metadata/properties" ma:root="true" ma:fieldsID="cb4abaee46716b4523d357e4c610553a" ns2:_="">
    <xsd:import namespace="61531df4-bec5-4896-8e93-e7f00a378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1df4-bec5-4896-8e93-e7f00a378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F4A4D-CD66-45E4-B743-CF2B1E4B1A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DE44D9-9F35-4633-B86C-540040C44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31df4-bec5-4896-8e93-e7f00a378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17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Erin Baum</cp:lastModifiedBy>
  <cp:revision>21</cp:revision>
  <cp:lastPrinted>2005-09-21T22:15:00Z</cp:lastPrinted>
  <dcterms:created xsi:type="dcterms:W3CDTF">2023-09-20T22:46:00Z</dcterms:created>
  <dcterms:modified xsi:type="dcterms:W3CDTF">2023-09-26T21:02:00Z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0x0101005200E71D62B3584BA6CDDE0BF4BCF37A</vt:lpwstr>
  </property>
</Properties>
</file>