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B2668" w14:textId="1F3F276B" w:rsidR="000C0AD1" w:rsidRPr="007C0013" w:rsidRDefault="000C0AD1" w:rsidP="000C0AD1">
      <w:pPr>
        <w:pStyle w:val="Normal0"/>
        <w:spacing w:after="240"/>
        <w:jc w:val="center"/>
        <w:rPr>
          <w:b/>
          <w:bCs/>
          <w:szCs w:val="24"/>
        </w:rPr>
      </w:pPr>
      <w:r w:rsidRPr="007C0013">
        <w:rPr>
          <w:b/>
          <w:bCs/>
          <w:szCs w:val="24"/>
        </w:rPr>
        <w:t xml:space="preserve">ORDINANCE NO. </w:t>
      </w:r>
      <w:r w:rsidR="00CF5475">
        <w:rPr>
          <w:b/>
          <w:bCs/>
          <w:szCs w:val="24"/>
        </w:rPr>
        <w:t>20</w:t>
      </w:r>
      <w:r w:rsidR="00EF2402" w:rsidRPr="00CF5475">
        <w:rPr>
          <w:b/>
          <w:bCs/>
          <w:szCs w:val="24"/>
        </w:rPr>
        <w:t>24-</w:t>
      </w:r>
      <w:r w:rsidR="00CF5475">
        <w:rPr>
          <w:b/>
          <w:bCs/>
          <w:szCs w:val="24"/>
        </w:rPr>
        <w:t>12</w:t>
      </w:r>
    </w:p>
    <w:p w14:paraId="384E2CAE" w14:textId="4B69C310" w:rsidR="00303CE2" w:rsidRPr="009F5B9A" w:rsidRDefault="000C0AD1" w:rsidP="000C0AD1">
      <w:pPr>
        <w:pStyle w:val="Normal0"/>
        <w:spacing w:after="240"/>
        <w:ind w:left="1440" w:right="1440"/>
        <w:jc w:val="both"/>
        <w:rPr>
          <w:b/>
          <w:bCs/>
          <w:szCs w:val="24"/>
        </w:rPr>
      </w:pPr>
      <w:r w:rsidRPr="009F5B9A">
        <w:rPr>
          <w:b/>
          <w:bCs/>
          <w:szCs w:val="24"/>
        </w:rPr>
        <w:t xml:space="preserve">AN ORDINANCE OF THE CITY COUNCIL OF THE CITY OF HESPERIA, CALIFORNIA, </w:t>
      </w:r>
      <w:r w:rsidR="00D85D14">
        <w:rPr>
          <w:b/>
          <w:bCs/>
          <w:szCs w:val="24"/>
        </w:rPr>
        <w:t xml:space="preserve">AMENDING </w:t>
      </w:r>
      <w:r w:rsidR="00FD5AB6">
        <w:rPr>
          <w:b/>
          <w:bCs/>
          <w:szCs w:val="24"/>
        </w:rPr>
        <w:t xml:space="preserve">CHAPTER 5.50 </w:t>
      </w:r>
      <w:r w:rsidR="00D85D14">
        <w:rPr>
          <w:b/>
          <w:bCs/>
          <w:szCs w:val="24"/>
        </w:rPr>
        <w:t>OF THE HESPERIA MUNICIPAL CODE RELATING TO</w:t>
      </w:r>
      <w:r w:rsidRPr="009F5B9A">
        <w:rPr>
          <w:b/>
          <w:bCs/>
          <w:szCs w:val="24"/>
        </w:rPr>
        <w:t xml:space="preserve"> </w:t>
      </w:r>
      <w:r w:rsidR="00A92F09">
        <w:rPr>
          <w:b/>
          <w:bCs/>
          <w:szCs w:val="24"/>
        </w:rPr>
        <w:t>MEDICAL CANNABIS BUSINESS LICENSES</w:t>
      </w:r>
    </w:p>
    <w:p w14:paraId="71D818EF" w14:textId="77777777" w:rsidR="003E4B5E" w:rsidRDefault="003E4B5E" w:rsidP="00163BD0">
      <w:pPr>
        <w:pStyle w:val="10sp0"/>
        <w:rPr>
          <w:b/>
          <w:bCs/>
        </w:rPr>
      </w:pPr>
    </w:p>
    <w:p w14:paraId="419C893A" w14:textId="4FE72736" w:rsidR="004F2B6D" w:rsidRPr="009F5B9A" w:rsidRDefault="008245BA" w:rsidP="00163BD0">
      <w:pPr>
        <w:pStyle w:val="10sp0"/>
      </w:pPr>
      <w:r w:rsidRPr="009F5B9A">
        <w:rPr>
          <w:b/>
          <w:bCs/>
        </w:rPr>
        <w:t xml:space="preserve">WHEREAS, </w:t>
      </w:r>
      <w:r w:rsidRPr="009F5B9A">
        <w:t>the City of Hesperia has the authority and responsibility to protect the public health, safety, and welfare of the City, and is responsible for adopting and implementing land use regulations within its boundaries; and</w:t>
      </w:r>
    </w:p>
    <w:p w14:paraId="1D687B8C" w14:textId="7C628ADF" w:rsidR="009F5B9A" w:rsidRPr="00163BD0" w:rsidRDefault="009F5B9A" w:rsidP="00163BD0">
      <w:pPr>
        <w:pStyle w:val="10sp0"/>
      </w:pPr>
      <w:bookmarkStart w:id="0" w:name="_Hlk178116706"/>
      <w:r w:rsidRPr="00163BD0">
        <w:rPr>
          <w:b/>
          <w:bCs/>
        </w:rPr>
        <w:t>WHEREAS</w:t>
      </w:r>
      <w:r w:rsidRPr="00163BD0">
        <w:t xml:space="preserve">, on </w:t>
      </w:r>
      <w:r w:rsidR="00637406">
        <w:t>December 5, 2017</w:t>
      </w:r>
      <w:r w:rsidRPr="00163BD0">
        <w:t xml:space="preserve">, the City Council adopted Ordinance No. 2017-15 </w:t>
      </w:r>
      <w:r w:rsidR="00637406">
        <w:t>(</w:t>
      </w:r>
      <w:proofErr w:type="spellStart"/>
      <w:r w:rsidR="00637406">
        <w:t>i</w:t>
      </w:r>
      <w:proofErr w:type="spellEnd"/>
      <w:r w:rsidR="00637406">
        <w:t xml:space="preserve">) </w:t>
      </w:r>
      <w:r w:rsidR="00637406" w:rsidRPr="009F5B9A">
        <w:t>prohibit</w:t>
      </w:r>
      <w:r w:rsidR="00637406">
        <w:t>ing</w:t>
      </w:r>
      <w:r w:rsidR="00637406" w:rsidRPr="009F5B9A">
        <w:t xml:space="preserve"> all</w:t>
      </w:r>
      <w:r w:rsidR="00637406">
        <w:t xml:space="preserve"> cannabis</w:t>
      </w:r>
      <w:r w:rsidR="00637406" w:rsidRPr="009F5B9A">
        <w:t xml:space="preserve"> </w:t>
      </w:r>
      <w:r w:rsidR="00637406">
        <w:t xml:space="preserve">activities and </w:t>
      </w:r>
      <w:r w:rsidR="00637406" w:rsidRPr="009F5B9A">
        <w:t>license types within the City</w:t>
      </w:r>
      <w:r w:rsidR="00637406">
        <w:t xml:space="preserve">, except for M-Type </w:t>
      </w:r>
      <w:r w:rsidR="00637406" w:rsidRPr="009F5B9A">
        <w:t>10 Retailer</w:t>
      </w:r>
      <w:r w:rsidR="00637406">
        <w:t>,</w:t>
      </w:r>
      <w:r w:rsidR="00637406" w:rsidRPr="009F5B9A">
        <w:t xml:space="preserve"> limited to non-storefront medical delivery only services; and</w:t>
      </w:r>
      <w:r w:rsidR="00637406">
        <w:t xml:space="preserve"> (ii) </w:t>
      </w:r>
      <w:r w:rsidRPr="00163BD0">
        <w:t>creating land use regulations r</w:t>
      </w:r>
      <w:r w:rsidR="00637406">
        <w:t>elated to such activities;</w:t>
      </w:r>
      <w:r w:rsidRPr="009F5B9A">
        <w:t xml:space="preserve"> and </w:t>
      </w:r>
      <w:r w:rsidR="00637406">
        <w:t xml:space="preserve">(iii) </w:t>
      </w:r>
      <w:r w:rsidRPr="009F5B9A">
        <w:t>adopting</w:t>
      </w:r>
      <w:r w:rsidRPr="00163BD0">
        <w:t xml:space="preserve"> a map detailing the areas where cannabis </w:t>
      </w:r>
      <w:r w:rsidR="00637406" w:rsidRPr="009F5B9A">
        <w:t>non-storefront medical delivery only services</w:t>
      </w:r>
      <w:r w:rsidRPr="00163BD0">
        <w:t xml:space="preserve"> would be able to operate within the City</w:t>
      </w:r>
      <w:r w:rsidRPr="009F5B9A">
        <w:t xml:space="preserve">; and </w:t>
      </w:r>
    </w:p>
    <w:p w14:paraId="6732F19D" w14:textId="040F7169" w:rsidR="009F5B9A" w:rsidRPr="00163BD0" w:rsidRDefault="009F5B9A" w:rsidP="00163BD0">
      <w:pPr>
        <w:pStyle w:val="10sp0"/>
      </w:pPr>
      <w:r w:rsidRPr="00163BD0">
        <w:rPr>
          <w:b/>
          <w:bCs/>
        </w:rPr>
        <w:t>WHEREAS</w:t>
      </w:r>
      <w:r w:rsidRPr="00163BD0">
        <w:t xml:space="preserve">, on December 7, 2017, the State of California issued emergency regulations related to licensing of commercial cannabis activities in the State, and created several new license types, including M-Type 9 Non-Storefront Retailer, a retail license that by legal definition does not allow store front activities, and is limited to delivery services only; and </w:t>
      </w:r>
    </w:p>
    <w:p w14:paraId="7B536A87" w14:textId="71C32723" w:rsidR="009F5B9A" w:rsidRDefault="009F5B9A" w:rsidP="00163BD0">
      <w:pPr>
        <w:pStyle w:val="10sp0"/>
      </w:pPr>
      <w:r w:rsidRPr="00163BD0">
        <w:rPr>
          <w:b/>
          <w:bCs/>
        </w:rPr>
        <w:t>WHEREAS</w:t>
      </w:r>
      <w:r w:rsidRPr="00163BD0">
        <w:t xml:space="preserve">, on December 19, 2017, </w:t>
      </w:r>
      <w:r w:rsidR="00637406">
        <w:t xml:space="preserve">adopted </w:t>
      </w:r>
      <w:r w:rsidRPr="00163BD0">
        <w:t xml:space="preserve">Ordinance No. 2017-22, prohibiting </w:t>
      </w:r>
      <w:r w:rsidR="00637406">
        <w:t>M-</w:t>
      </w:r>
      <w:r w:rsidRPr="00163BD0">
        <w:t xml:space="preserve">Type 10 Retailer, and only allowing M-Type 9-Non-Storefront Retailer licenses within the </w:t>
      </w:r>
      <w:proofErr w:type="gramStart"/>
      <w:r w:rsidRPr="00163BD0">
        <w:t>City</w:t>
      </w:r>
      <w:proofErr w:type="gramEnd"/>
      <w:r>
        <w:t xml:space="preserve">; and </w:t>
      </w:r>
    </w:p>
    <w:p w14:paraId="37D4249F" w14:textId="442B2699" w:rsidR="00A92F09" w:rsidRDefault="00A92F09" w:rsidP="00163BD0">
      <w:pPr>
        <w:pStyle w:val="10sp0"/>
      </w:pPr>
      <w:r w:rsidRPr="00163BD0">
        <w:rPr>
          <w:b/>
          <w:bCs/>
        </w:rPr>
        <w:t>WHEREAS</w:t>
      </w:r>
      <w:r>
        <w:t xml:space="preserve">, on March 20, 2018, the City Council repealed Ordinance No. 2017-22 with Ordinance No. 2018-01, amending Chapter 5.50 of the Hesperia Municipal Code related to </w:t>
      </w:r>
      <w:r w:rsidR="00637406">
        <w:t xml:space="preserve">business licenses and regulations on </w:t>
      </w:r>
      <w:r>
        <w:t>dispensing and delivery of medical cannabis</w:t>
      </w:r>
      <w:r w:rsidR="00637406">
        <w:t xml:space="preserve">, as it applies to </w:t>
      </w:r>
      <w:r w:rsidR="003E4B5E">
        <w:t xml:space="preserve">businesses engaged in </w:t>
      </w:r>
      <w:r w:rsidR="00637406" w:rsidRPr="009F5B9A">
        <w:t xml:space="preserve">non-storefront medical </w:t>
      </w:r>
      <w:r w:rsidR="00637406">
        <w:t xml:space="preserve">cannabis </w:t>
      </w:r>
      <w:r w:rsidR="00637406" w:rsidRPr="009F5B9A">
        <w:t>deliver</w:t>
      </w:r>
      <w:r w:rsidR="00637406">
        <w:t>y</w:t>
      </w:r>
      <w:r w:rsidR="00637406" w:rsidRPr="009F5B9A">
        <w:t xml:space="preserve"> only</w:t>
      </w:r>
      <w:r w:rsidR="00637406">
        <w:t xml:space="preserve"> services</w:t>
      </w:r>
      <w:r>
        <w:t xml:space="preserve">; and </w:t>
      </w:r>
    </w:p>
    <w:p w14:paraId="69214317" w14:textId="63F19441" w:rsidR="00D94B17" w:rsidRDefault="0006120F" w:rsidP="00163BD0">
      <w:pPr>
        <w:pStyle w:val="10sp0"/>
      </w:pPr>
      <w:r w:rsidRPr="009F5B9A">
        <w:rPr>
          <w:b/>
          <w:bCs/>
        </w:rPr>
        <w:t>WHEREAS</w:t>
      </w:r>
      <w:r w:rsidRPr="00F121E5">
        <w:t>, Section 5.50.040(C) of the Hesperia</w:t>
      </w:r>
      <w:r w:rsidRPr="007C0013">
        <w:t xml:space="preserve"> Municipal Code provides that delivery dispensary permits shall automatically expire after one year</w:t>
      </w:r>
      <w:r w:rsidR="00F121E5">
        <w:t xml:space="preserve">, and </w:t>
      </w:r>
      <w:r w:rsidRPr="007C0013">
        <w:t>Section 5.50.040(D) provides that the annual renewal of permits is subject to the same process as new applications</w:t>
      </w:r>
      <w:r w:rsidR="00511385" w:rsidRPr="007C0013">
        <w:t>; and</w:t>
      </w:r>
    </w:p>
    <w:p w14:paraId="72A1496B" w14:textId="75A4A17A" w:rsidR="00637406" w:rsidRDefault="00637406" w:rsidP="00637406">
      <w:pPr>
        <w:pStyle w:val="10sp0"/>
      </w:pPr>
      <w:r w:rsidRPr="00163BD0">
        <w:rPr>
          <w:b/>
          <w:bCs/>
        </w:rPr>
        <w:t>WHEREAS</w:t>
      </w:r>
      <w:r>
        <w:t xml:space="preserve">, on March 20, 2018, the City Council adopted Ordinance No. 2018-02, amending Section 16.16.470 of the Hesperia Municipal Code relating to minimum distance requirements of </w:t>
      </w:r>
      <w:r w:rsidR="003E4B5E">
        <w:t xml:space="preserve">businesses engaging in </w:t>
      </w:r>
      <w:r w:rsidRPr="009F5B9A">
        <w:t xml:space="preserve">non-storefront medical </w:t>
      </w:r>
      <w:r>
        <w:t xml:space="preserve">cannabis </w:t>
      </w:r>
      <w:r w:rsidRPr="009F5B9A">
        <w:t>deliver</w:t>
      </w:r>
      <w:r>
        <w:t>y</w:t>
      </w:r>
      <w:r w:rsidRPr="009F5B9A">
        <w:t xml:space="preserve"> only</w:t>
      </w:r>
      <w:r>
        <w:t xml:space="preserve"> services; and </w:t>
      </w:r>
    </w:p>
    <w:p w14:paraId="05EAAECF" w14:textId="4C989895" w:rsidR="003E4B5E" w:rsidRDefault="003E4B5E" w:rsidP="003E4B5E">
      <w:pPr>
        <w:pStyle w:val="10sp0"/>
      </w:pPr>
      <w:r w:rsidRPr="00163BD0">
        <w:rPr>
          <w:b/>
          <w:bCs/>
        </w:rPr>
        <w:t>WHEREAS</w:t>
      </w:r>
      <w:r>
        <w:t xml:space="preserve">, on March 20, 2018, the City Council adopted Ordinance No. 2018-03, amending certain provisions of Chapter 16.16 of the Hesperia Municipal Code </w:t>
      </w:r>
      <w:r>
        <w:lastRenderedPageBreak/>
        <w:t xml:space="preserve">prohibiting additional types of cannabis activities and relating to regulations of M-Type 9 Non-Storefront Retailer licenses of businesses engaging in </w:t>
      </w:r>
      <w:r w:rsidRPr="009F5B9A">
        <w:t xml:space="preserve">non-storefront medical </w:t>
      </w:r>
      <w:r>
        <w:t xml:space="preserve">cannabis </w:t>
      </w:r>
      <w:r w:rsidRPr="009F5B9A">
        <w:t>deliver</w:t>
      </w:r>
      <w:r>
        <w:t>y</w:t>
      </w:r>
      <w:r w:rsidRPr="009F5B9A">
        <w:t xml:space="preserve"> only</w:t>
      </w:r>
      <w:r>
        <w:t xml:space="preserve"> services; and </w:t>
      </w:r>
    </w:p>
    <w:p w14:paraId="40B204E8" w14:textId="5D9E16D4" w:rsidR="003E4B5E" w:rsidRDefault="003E4B5E" w:rsidP="003E4B5E">
      <w:pPr>
        <w:pStyle w:val="10sp0"/>
      </w:pPr>
      <w:r w:rsidRPr="00163BD0">
        <w:rPr>
          <w:b/>
          <w:bCs/>
        </w:rPr>
        <w:t>WHEREAS</w:t>
      </w:r>
      <w:r>
        <w:t xml:space="preserve">, on November 6, 2018, the voters of the City of Hesperia voted to approve and adopt Ordinance No. 2018-08, adding Chapter 3.18 of the Hesperia Municipal Code relating to cannabis business taxes; and </w:t>
      </w:r>
    </w:p>
    <w:p w14:paraId="3225F4F7" w14:textId="5B5E68CB" w:rsidR="0006120F" w:rsidRPr="007C0013" w:rsidRDefault="0006120F" w:rsidP="00163BD0">
      <w:pPr>
        <w:pStyle w:val="10sp0"/>
      </w:pPr>
      <w:r w:rsidRPr="007C0013">
        <w:rPr>
          <w:b/>
          <w:bCs/>
        </w:rPr>
        <w:t>WHEREAS</w:t>
      </w:r>
      <w:r w:rsidRPr="007C0013">
        <w:t xml:space="preserve">, </w:t>
      </w:r>
      <w:r w:rsidR="00F121E5">
        <w:t xml:space="preserve">on October 18, 2022 </w:t>
      </w:r>
      <w:r w:rsidRPr="007C0013">
        <w:t>the City Council adopted Resolution No. 2022-75</w:t>
      </w:r>
      <w:r w:rsidR="001A2ADA" w:rsidRPr="007C0013">
        <w:t xml:space="preserve">, prohibiting further renewals of </w:t>
      </w:r>
      <w:r w:rsidR="003E4B5E">
        <w:t xml:space="preserve">business licenses M-Type 9 Non-Storefront Retailer licenses of businesses engaging in </w:t>
      </w:r>
      <w:r w:rsidR="003E4B5E" w:rsidRPr="009F5B9A">
        <w:t xml:space="preserve">non-storefront medical </w:t>
      </w:r>
      <w:r w:rsidR="003E4B5E">
        <w:t xml:space="preserve">cannabis </w:t>
      </w:r>
      <w:r w:rsidR="003E4B5E" w:rsidRPr="009F5B9A">
        <w:t>deliver</w:t>
      </w:r>
      <w:r w:rsidR="003E4B5E">
        <w:t>y</w:t>
      </w:r>
      <w:r w:rsidR="003E4B5E" w:rsidRPr="009F5B9A">
        <w:t xml:space="preserve"> only</w:t>
      </w:r>
      <w:r w:rsidR="003E4B5E">
        <w:t xml:space="preserve"> services </w:t>
      </w:r>
      <w:r w:rsidR="00EF38AA">
        <w:t>on</w:t>
      </w:r>
      <w:r w:rsidR="003E4B5E">
        <w:t xml:space="preserve"> </w:t>
      </w:r>
      <w:r w:rsidR="00EF38AA">
        <w:t xml:space="preserve">or after  </w:t>
      </w:r>
      <w:r w:rsidR="00F121E5">
        <w:t xml:space="preserve">December 1, 2023, </w:t>
      </w:r>
      <w:r w:rsidR="001A2ADA" w:rsidRPr="007C0013">
        <w:t>pending the repeal of the cannabis program</w:t>
      </w:r>
      <w:r w:rsidR="008E1E3B" w:rsidRPr="007C0013">
        <w:t>, and directed staff to prepare ordinance(s) for the City Council’s consideration to repeal the commercial cannabis program in its entirety</w:t>
      </w:r>
      <w:r w:rsidR="00F121E5">
        <w:t xml:space="preserve"> by November 30, 2024</w:t>
      </w:r>
      <w:r w:rsidR="00511385" w:rsidRPr="007C0013">
        <w:t>; and</w:t>
      </w:r>
    </w:p>
    <w:bookmarkEnd w:id="0"/>
    <w:p w14:paraId="2D4480DA" w14:textId="7BC16F70" w:rsidR="008E1E3B" w:rsidRPr="007C0013" w:rsidRDefault="008E1E3B" w:rsidP="00163BD0">
      <w:pPr>
        <w:pStyle w:val="10sp0"/>
      </w:pPr>
      <w:proofErr w:type="gramStart"/>
      <w:r w:rsidRPr="007C0013">
        <w:rPr>
          <w:b/>
          <w:bCs/>
        </w:rPr>
        <w:t>WHEREAS</w:t>
      </w:r>
      <w:r w:rsidRPr="007C0013">
        <w:t>,</w:t>
      </w:r>
      <w:proofErr w:type="gramEnd"/>
      <w:r w:rsidRPr="007C0013">
        <w:t xml:space="preserve"> </w:t>
      </w:r>
      <w:r w:rsidR="00511385" w:rsidRPr="007C0013">
        <w:t>c</w:t>
      </w:r>
      <w:r w:rsidRPr="007C0013">
        <w:t>ommerci</w:t>
      </w:r>
      <w:r w:rsidR="00B57904" w:rsidRPr="007C0013">
        <w:t>al cannabis operations with valid existing permits are allowed to continue operating until the expiration of the permit</w:t>
      </w:r>
      <w:r w:rsidR="00F121E5">
        <w:t>, and u</w:t>
      </w:r>
      <w:r w:rsidR="00B57904" w:rsidRPr="007C0013">
        <w:t>pon expiration of the permit the permit shall not be renewed</w:t>
      </w:r>
      <w:r w:rsidR="00511385" w:rsidRPr="007C0013">
        <w:t>; and</w:t>
      </w:r>
    </w:p>
    <w:p w14:paraId="661CA2F5" w14:textId="0EB9289D" w:rsidR="00B61288" w:rsidRPr="007C0013" w:rsidRDefault="00B61288" w:rsidP="00163BD0">
      <w:pPr>
        <w:pStyle w:val="10sp0"/>
      </w:pPr>
      <w:r w:rsidRPr="007C0013">
        <w:rPr>
          <w:b/>
          <w:bCs/>
        </w:rPr>
        <w:t>WHEREAS</w:t>
      </w:r>
      <w:r w:rsidRPr="007C0013">
        <w:t xml:space="preserve">, </w:t>
      </w:r>
      <w:bookmarkStart w:id="1" w:name="_Hlk178117894"/>
      <w:r w:rsidRPr="007C0013">
        <w:t xml:space="preserve">pursuant to the provisions of CEQA and State CEQA Guidelines (Sections 15000 et seq., Title 14 the California Code of Regulations) </w:t>
      </w:r>
      <w:r w:rsidR="00F121E5">
        <w:t xml:space="preserve">the City </w:t>
      </w:r>
      <w:r w:rsidRPr="007C0013">
        <w:t>has determined that the Ordinance is exempt from the provisions of CEQA pursuant to CEQA Guidelines Section 15061(b)(3) because it can be seen with certainty that the adoption of this Ordinance will not have an effect on the environment since it is prohibitory in nature only.</w:t>
      </w:r>
      <w:bookmarkEnd w:id="1"/>
    </w:p>
    <w:p w14:paraId="7D256B5E" w14:textId="77777777" w:rsidR="009D4E5E" w:rsidRPr="00163BD0" w:rsidRDefault="009D4E5E" w:rsidP="00511385">
      <w:pPr>
        <w:pStyle w:val="10sp05"/>
        <w:ind w:firstLine="0"/>
        <w:rPr>
          <w:b/>
          <w:bCs/>
          <w:szCs w:val="24"/>
        </w:rPr>
      </w:pPr>
      <w:r w:rsidRPr="00163BD0">
        <w:rPr>
          <w:b/>
          <w:bCs/>
          <w:szCs w:val="24"/>
        </w:rPr>
        <w:t>NOW, THEREFORE, THE CITY COUNCIL OF THE CITY OF HESPERIA DOES HEREBY ORDAIN AS FOLLOWS.</w:t>
      </w:r>
    </w:p>
    <w:p w14:paraId="39913B69" w14:textId="68587F25" w:rsidR="009D4E5E" w:rsidRPr="007C0013" w:rsidRDefault="00C35DF4" w:rsidP="00D85D14">
      <w:pPr>
        <w:pStyle w:val="Level2"/>
        <w:tabs>
          <w:tab w:val="clear" w:pos="1440"/>
          <w:tab w:val="left" w:pos="1620"/>
        </w:tabs>
        <w:ind w:firstLine="0"/>
        <w:rPr>
          <w:szCs w:val="24"/>
        </w:rPr>
      </w:pPr>
      <w:proofErr w:type="gramStart"/>
      <w:r w:rsidRPr="007C0013">
        <w:rPr>
          <w:szCs w:val="24"/>
        </w:rPr>
        <w:t>All of</w:t>
      </w:r>
      <w:proofErr w:type="gramEnd"/>
      <w:r w:rsidRPr="007C0013">
        <w:rPr>
          <w:szCs w:val="24"/>
        </w:rPr>
        <w:t xml:space="preserve"> the above recitals are true and correct and incorporated herein.</w:t>
      </w:r>
    </w:p>
    <w:p w14:paraId="4B04F7E0" w14:textId="569A1BAF" w:rsidR="00D85D14" w:rsidRDefault="00D85D14" w:rsidP="00163BD0">
      <w:pPr>
        <w:pStyle w:val="Level2"/>
        <w:tabs>
          <w:tab w:val="clear" w:pos="1440"/>
          <w:tab w:val="left" w:pos="1620"/>
        </w:tabs>
        <w:ind w:firstLine="0"/>
        <w:rPr>
          <w:rFonts w:ascii="Arial Bold" w:hAnsi="Arial Bold"/>
          <w:b/>
          <w:bCs/>
          <w:caps/>
          <w:szCs w:val="24"/>
        </w:rPr>
      </w:pPr>
      <w:r>
        <w:rPr>
          <w:rFonts w:ascii="Arial Bold" w:hAnsi="Arial Bold"/>
          <w:b/>
          <w:bCs/>
          <w:caps/>
          <w:szCs w:val="24"/>
        </w:rPr>
        <w:t>AmendmentS to the Hesperia Municipal Code</w:t>
      </w:r>
    </w:p>
    <w:p w14:paraId="6019DD4A" w14:textId="21090063" w:rsidR="00D85D14" w:rsidRDefault="00FD1FF7" w:rsidP="00163BD0">
      <w:pPr>
        <w:pStyle w:val="10sp0"/>
      </w:pPr>
      <w:r>
        <w:t xml:space="preserve">Certain provisions of the Hesperia Municipal Code relating to cannabis operations are hereby amended as set forth in </w:t>
      </w:r>
      <w:r w:rsidRPr="00FD5AB6">
        <w:rPr>
          <w:u w:val="single"/>
        </w:rPr>
        <w:t>Exhibit A</w:t>
      </w:r>
      <w:r>
        <w:t xml:space="preserve">, attached hereto and incorporated by this reference. </w:t>
      </w:r>
    </w:p>
    <w:p w14:paraId="2132ACB3" w14:textId="5CC38D0A" w:rsidR="007B5F22" w:rsidRPr="007C0013" w:rsidRDefault="007B5F22" w:rsidP="00FD1FF7">
      <w:pPr>
        <w:pStyle w:val="Level2"/>
        <w:tabs>
          <w:tab w:val="clear" w:pos="1440"/>
          <w:tab w:val="left" w:pos="1620"/>
        </w:tabs>
        <w:ind w:firstLine="0"/>
        <w:rPr>
          <w:szCs w:val="24"/>
        </w:rPr>
      </w:pPr>
      <w:r w:rsidRPr="007C0013">
        <w:rPr>
          <w:b/>
          <w:szCs w:val="24"/>
        </w:rPr>
        <w:t>SEVERABILITY</w:t>
      </w:r>
    </w:p>
    <w:p w14:paraId="1C21B4A2" w14:textId="3AB09AA9" w:rsidR="007B5F22" w:rsidRPr="007C0013" w:rsidRDefault="00934192" w:rsidP="00163BD0">
      <w:pPr>
        <w:pStyle w:val="10sp0"/>
      </w:pPr>
      <w:r w:rsidRPr="007C0013">
        <w:t xml:space="preserve">If any section, subsection, subdivision, sentence, clause, phrase, or portion of this ordinance or the application thereof to any person or place, is for any reason held to be invalid or unconstitutional by the decision of any court of competent jurisdiction, such decision shall not affect the validity of the remainder of this ordinance.  The City Council hereby declares that it would have adopted this ordinance, and </w:t>
      </w:r>
      <w:proofErr w:type="gramStart"/>
      <w:r w:rsidRPr="007C0013">
        <w:t>each and every</w:t>
      </w:r>
      <w:proofErr w:type="gramEnd"/>
      <w:r w:rsidRPr="007C0013">
        <w:t xml:space="preserve"> section, subsection, subdivision, sentence, clause, phrase, or portion thereof, irrespective of the fact that any one or more sections, subsections, subdivisions, sentences, clauses, phrases, or portions thereof be declared invalid or unconstitutional.</w:t>
      </w:r>
    </w:p>
    <w:p w14:paraId="6AB3DDAB" w14:textId="09F87809" w:rsidR="007B5F22" w:rsidRPr="007C0013" w:rsidRDefault="007B5F22" w:rsidP="00163BD0">
      <w:pPr>
        <w:pStyle w:val="Level2"/>
        <w:tabs>
          <w:tab w:val="clear" w:pos="1440"/>
          <w:tab w:val="left" w:pos="1620"/>
        </w:tabs>
        <w:ind w:firstLine="0"/>
        <w:rPr>
          <w:szCs w:val="24"/>
        </w:rPr>
      </w:pPr>
      <w:r w:rsidRPr="007C0013">
        <w:rPr>
          <w:b/>
          <w:szCs w:val="24"/>
        </w:rPr>
        <w:lastRenderedPageBreak/>
        <w:t>CEQA COMPLIANCE</w:t>
      </w:r>
    </w:p>
    <w:p w14:paraId="114BCBBB" w14:textId="77F16C97" w:rsidR="007B5F22" w:rsidRPr="007C0013" w:rsidRDefault="00310E7A" w:rsidP="00163BD0">
      <w:pPr>
        <w:pStyle w:val="10sp0"/>
      </w:pPr>
      <w:r w:rsidRPr="00310E7A">
        <w:t xml:space="preserve">Pursuant to the provisions of CEQA and State CEQA Guidelines (Sections 15000 et seq., Title 14 the California Code of Regulations) the City has determined that the Ordinance is exempt from the provisions of CEQA pursuant to CEQA Guidelines Section 15061(b)(3) because it can be seen with certainty that there is no significant effect on the environment. The proposed Ordinance is also exempt from the requirements of Section 16.12.415(B)(10) of the City’s CEQA Guidelines, as the Ordinance does not propose to increase the density or intensity allowed in the General Plan. </w:t>
      </w:r>
    </w:p>
    <w:p w14:paraId="6725C0EB" w14:textId="3BA81C00" w:rsidR="007C0013" w:rsidRPr="007C0013" w:rsidRDefault="007C0013" w:rsidP="00163BD0">
      <w:pPr>
        <w:pStyle w:val="Level2"/>
        <w:tabs>
          <w:tab w:val="clear" w:pos="1440"/>
          <w:tab w:val="left" w:pos="1620"/>
        </w:tabs>
        <w:ind w:firstLine="0"/>
        <w:rPr>
          <w:szCs w:val="24"/>
        </w:rPr>
      </w:pPr>
      <w:r w:rsidRPr="007C0013">
        <w:rPr>
          <w:b/>
          <w:szCs w:val="24"/>
        </w:rPr>
        <w:t>EFFECTIVENESS OF ORDINANCE</w:t>
      </w:r>
    </w:p>
    <w:p w14:paraId="3B470970" w14:textId="6A1BA980" w:rsidR="007C0013" w:rsidRPr="007C0013" w:rsidRDefault="00FD5AB6" w:rsidP="00163BD0">
      <w:pPr>
        <w:pStyle w:val="10sp0"/>
      </w:pPr>
      <w:r w:rsidRPr="003A21A7">
        <w:t xml:space="preserve">The Mayor shall sign, and the </w:t>
      </w:r>
      <w:r>
        <w:t>City</w:t>
      </w:r>
      <w:r w:rsidRPr="003A21A7">
        <w:t xml:space="preserve"> Clerk shall attest to the passage of this Ordinance. The City Clerk shall cause this Ordinance, or a summary thereof</w:t>
      </w:r>
      <w:r>
        <w:t>,</w:t>
      </w:r>
      <w:r w:rsidRPr="003A21A7">
        <w:t xml:space="preserve"> to be published </w:t>
      </w:r>
      <w:r>
        <w:t>in a manner as prescribed by law</w:t>
      </w:r>
      <w:r w:rsidRPr="003A21A7">
        <w:t xml:space="preserve">. This Ordinance shall become effective </w:t>
      </w:r>
      <w:r>
        <w:t>30 days after its adoption.</w:t>
      </w:r>
    </w:p>
    <w:p w14:paraId="462EECE7" w14:textId="47D74BBD" w:rsidR="007C0013" w:rsidRPr="007C0013" w:rsidRDefault="007C0013" w:rsidP="007C0013">
      <w:pPr>
        <w:suppressAutoHyphens w:val="0"/>
        <w:rPr>
          <w:rFonts w:eastAsia="Times New Roman"/>
          <w:szCs w:val="24"/>
        </w:rPr>
      </w:pPr>
      <w:r w:rsidRPr="00163BD0">
        <w:rPr>
          <w:rFonts w:eastAsia="Times New Roman"/>
          <w:b/>
          <w:bCs/>
          <w:szCs w:val="24"/>
        </w:rPr>
        <w:t>PASSED, APPROVED, AND ADOPTED</w:t>
      </w:r>
      <w:r w:rsidRPr="007C0013">
        <w:rPr>
          <w:rFonts w:eastAsia="Times New Roman"/>
          <w:szCs w:val="24"/>
        </w:rPr>
        <w:t xml:space="preserve"> by the City Council of the City of Hesperia, California, at a regular meeting held on this </w:t>
      </w:r>
      <w:r w:rsidR="00E35BF2">
        <w:rPr>
          <w:rFonts w:eastAsia="Times New Roman"/>
          <w:szCs w:val="24"/>
        </w:rPr>
        <w:t>_____</w:t>
      </w:r>
      <w:r w:rsidRPr="007C0013">
        <w:rPr>
          <w:rFonts w:eastAsia="Times New Roman"/>
          <w:szCs w:val="24"/>
        </w:rPr>
        <w:t xml:space="preserve"> day of </w:t>
      </w:r>
      <w:r w:rsidR="00E35BF2">
        <w:rPr>
          <w:rFonts w:eastAsia="Times New Roman"/>
          <w:szCs w:val="24"/>
        </w:rPr>
        <w:t>_______________</w:t>
      </w:r>
      <w:r w:rsidRPr="007C0013">
        <w:rPr>
          <w:rFonts w:eastAsia="Times New Roman"/>
          <w:szCs w:val="24"/>
        </w:rPr>
        <w:t xml:space="preserve"> 2024.</w:t>
      </w:r>
    </w:p>
    <w:p w14:paraId="11432A9E" w14:textId="77777777" w:rsidR="007C0013" w:rsidRPr="007C0013" w:rsidRDefault="007C0013" w:rsidP="007C0013">
      <w:pPr>
        <w:suppressAutoHyphens w:val="0"/>
        <w:rPr>
          <w:rFonts w:eastAsia="Times New Roman"/>
          <w:szCs w:val="24"/>
        </w:rPr>
      </w:pPr>
    </w:p>
    <w:p w14:paraId="58C6BAED" w14:textId="77777777" w:rsidR="007C0013" w:rsidRPr="007C0013" w:rsidRDefault="007C0013" w:rsidP="007C0013">
      <w:pPr>
        <w:suppressAutoHyphens w:val="0"/>
        <w:rPr>
          <w:rFonts w:eastAsia="Times New Roman"/>
          <w:szCs w:val="24"/>
        </w:rPr>
      </w:pPr>
    </w:p>
    <w:p w14:paraId="5AFDF388" w14:textId="77777777" w:rsidR="007C0013" w:rsidRPr="007C0013" w:rsidRDefault="007C0013" w:rsidP="007C0013">
      <w:pPr>
        <w:suppressAutoHyphens w:val="0"/>
        <w:rPr>
          <w:rFonts w:eastAsia="Times New Roman"/>
          <w:szCs w:val="24"/>
        </w:rPr>
      </w:pPr>
    </w:p>
    <w:p w14:paraId="5B7495A6" w14:textId="77777777" w:rsidR="007C0013" w:rsidRPr="007C0013" w:rsidRDefault="007C0013" w:rsidP="007C0013">
      <w:pPr>
        <w:suppressAutoHyphens w:val="0"/>
        <w:rPr>
          <w:rFonts w:eastAsia="Times New Roman"/>
          <w:szCs w:val="24"/>
        </w:rPr>
      </w:pPr>
      <w:r w:rsidRPr="007C0013">
        <w:rPr>
          <w:rFonts w:eastAsia="Times New Roman"/>
          <w:szCs w:val="24"/>
        </w:rPr>
        <w:tab/>
      </w:r>
      <w:r w:rsidRPr="007C0013">
        <w:rPr>
          <w:rFonts w:eastAsia="Times New Roman"/>
          <w:szCs w:val="24"/>
        </w:rPr>
        <w:tab/>
      </w:r>
      <w:r w:rsidRPr="007C0013">
        <w:rPr>
          <w:rFonts w:eastAsia="Times New Roman"/>
          <w:szCs w:val="24"/>
        </w:rPr>
        <w:tab/>
      </w:r>
      <w:r w:rsidRPr="007C0013">
        <w:rPr>
          <w:rFonts w:eastAsia="Times New Roman"/>
          <w:szCs w:val="24"/>
        </w:rPr>
        <w:tab/>
      </w:r>
      <w:r w:rsidRPr="007C0013">
        <w:rPr>
          <w:rFonts w:eastAsia="Times New Roman"/>
          <w:szCs w:val="24"/>
        </w:rPr>
        <w:tab/>
      </w:r>
      <w:r w:rsidRPr="007C0013">
        <w:rPr>
          <w:rFonts w:eastAsia="Times New Roman"/>
          <w:szCs w:val="24"/>
        </w:rPr>
        <w:tab/>
        <w:t>____________________________</w:t>
      </w:r>
      <w:r w:rsidRPr="007C0013">
        <w:rPr>
          <w:rFonts w:eastAsia="Times New Roman"/>
          <w:szCs w:val="24"/>
        </w:rPr>
        <w:br/>
      </w:r>
      <w:r w:rsidRPr="007C0013">
        <w:rPr>
          <w:rFonts w:eastAsia="Times New Roman"/>
          <w:szCs w:val="24"/>
        </w:rPr>
        <w:tab/>
      </w:r>
      <w:r w:rsidRPr="007C0013">
        <w:rPr>
          <w:rFonts w:eastAsia="Times New Roman"/>
          <w:szCs w:val="24"/>
        </w:rPr>
        <w:tab/>
      </w:r>
      <w:r w:rsidRPr="007C0013">
        <w:rPr>
          <w:rFonts w:eastAsia="Times New Roman"/>
          <w:szCs w:val="24"/>
        </w:rPr>
        <w:tab/>
      </w:r>
      <w:r w:rsidRPr="007C0013">
        <w:rPr>
          <w:rFonts w:eastAsia="Times New Roman"/>
          <w:szCs w:val="24"/>
        </w:rPr>
        <w:tab/>
      </w:r>
      <w:r w:rsidRPr="007C0013">
        <w:rPr>
          <w:rFonts w:eastAsia="Times New Roman"/>
          <w:szCs w:val="24"/>
        </w:rPr>
        <w:tab/>
      </w:r>
      <w:r w:rsidRPr="007C0013">
        <w:rPr>
          <w:rFonts w:eastAsia="Times New Roman"/>
          <w:szCs w:val="24"/>
        </w:rPr>
        <w:tab/>
        <w:t>Larry Bird, Mayor</w:t>
      </w:r>
    </w:p>
    <w:p w14:paraId="229DFB11" w14:textId="77777777" w:rsidR="007C0013" w:rsidRPr="007C0013" w:rsidRDefault="007C0013" w:rsidP="007C0013">
      <w:pPr>
        <w:suppressAutoHyphens w:val="0"/>
        <w:rPr>
          <w:rFonts w:eastAsia="Times New Roman"/>
          <w:szCs w:val="24"/>
        </w:rPr>
      </w:pPr>
      <w:r w:rsidRPr="007C0013">
        <w:rPr>
          <w:rFonts w:eastAsia="Times New Roman"/>
          <w:szCs w:val="24"/>
        </w:rPr>
        <w:t>ATTEST:</w:t>
      </w:r>
    </w:p>
    <w:p w14:paraId="21B57506" w14:textId="77777777" w:rsidR="007C0013" w:rsidRPr="007C0013" w:rsidRDefault="007C0013" w:rsidP="007C0013">
      <w:pPr>
        <w:suppressAutoHyphens w:val="0"/>
        <w:rPr>
          <w:rFonts w:eastAsia="Times New Roman"/>
          <w:szCs w:val="24"/>
        </w:rPr>
      </w:pPr>
    </w:p>
    <w:p w14:paraId="49572359" w14:textId="77777777" w:rsidR="007C0013" w:rsidRPr="007C0013" w:rsidRDefault="007C0013" w:rsidP="007C0013">
      <w:pPr>
        <w:suppressAutoHyphens w:val="0"/>
        <w:rPr>
          <w:rFonts w:eastAsia="Times New Roman"/>
          <w:szCs w:val="24"/>
        </w:rPr>
      </w:pPr>
      <w:r w:rsidRPr="007C0013">
        <w:rPr>
          <w:rFonts w:eastAsia="Times New Roman"/>
          <w:szCs w:val="24"/>
        </w:rPr>
        <w:t>_____________________________</w:t>
      </w:r>
    </w:p>
    <w:p w14:paraId="462432EB" w14:textId="07CD03CF" w:rsidR="0059520B" w:rsidRPr="00E8504C" w:rsidRDefault="007C0013" w:rsidP="00E8504C">
      <w:pPr>
        <w:suppressAutoHyphens w:val="0"/>
        <w:rPr>
          <w:rFonts w:eastAsia="Times New Roman"/>
          <w:szCs w:val="24"/>
        </w:rPr>
      </w:pPr>
      <w:r w:rsidRPr="007C0013">
        <w:rPr>
          <w:rFonts w:eastAsia="Times New Roman"/>
          <w:szCs w:val="24"/>
        </w:rPr>
        <w:t>Erin Baum, Assistant City Clerk</w:t>
      </w:r>
    </w:p>
    <w:sectPr w:rsidR="0059520B" w:rsidRPr="00E8504C" w:rsidSect="00D2630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15049D" w14:textId="77777777" w:rsidR="00B0410B" w:rsidRDefault="00B0410B">
      <w:r>
        <w:separator/>
      </w:r>
    </w:p>
  </w:endnote>
  <w:endnote w:type="continuationSeparator" w:id="0">
    <w:p w14:paraId="4186F927" w14:textId="77777777" w:rsidR="00B0410B" w:rsidRDefault="00B0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5242B" w14:textId="77777777" w:rsidR="00310E7A" w:rsidRDefault="00310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DAB32" w14:textId="78D9B0AC" w:rsidR="00310E7A" w:rsidRDefault="00310E7A" w:rsidP="001E10C6">
    <w:pPr>
      <w:pStyle w:val="Footer"/>
    </w:pPr>
    <w:r>
      <w:rPr>
        <w:noProof/>
        <w:spacing w:val="-2"/>
        <w:sz w:val="16"/>
      </w:rPr>
      <w:t xml:space="preserve">01071.0005/1007873.1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38ACA" w14:textId="77777777" w:rsidR="00310E7A" w:rsidRDefault="00310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6A66E" w14:textId="77777777" w:rsidR="00B0410B" w:rsidRDefault="00B0410B">
      <w:r>
        <w:separator/>
      </w:r>
    </w:p>
  </w:footnote>
  <w:footnote w:type="continuationSeparator" w:id="0">
    <w:p w14:paraId="2DE21E43" w14:textId="77777777" w:rsidR="00B0410B" w:rsidRDefault="00B0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6945D" w14:textId="77777777" w:rsidR="00310E7A" w:rsidRPr="00FD1FF7" w:rsidRDefault="00310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02C2B" w14:textId="77777777" w:rsidR="00310E7A" w:rsidRDefault="00310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9AC77" w14:textId="77777777" w:rsidR="00310E7A" w:rsidRDefault="00310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105B3539"/>
    <w:multiLevelType w:val="multilevel"/>
    <w:tmpl w:val="84E84FAA"/>
    <w:lvl w:ilvl="0">
      <w:start w:val="3"/>
      <w:numFmt w:val="decimal"/>
      <w:lvlText w:val="SECTION %1."/>
      <w:lvlJc w:val="left"/>
      <w:pPr>
        <w:ind w:left="360" w:hanging="360"/>
      </w:pPr>
      <w:rPr>
        <w:rFonts w:hint="default"/>
        <w:b/>
        <w:i w:val="0"/>
        <w:caps/>
        <w:u w:val="singl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674998"/>
    <w:multiLevelType w:val="multilevel"/>
    <w:tmpl w:val="4310519E"/>
    <w:name w:val="Bylaws2"/>
    <w:lvl w:ilvl="0">
      <w:start w:val="1"/>
      <w:numFmt w:val="upperRoman"/>
      <w:lvlRestart w:val="0"/>
      <w:pStyle w:val="Level1"/>
      <w:suff w:val="nothing"/>
      <w:lvlText w:val="Article %1"/>
      <w:lvlJc w:val="left"/>
      <w:pPr>
        <w:tabs>
          <w:tab w:val="num" w:pos="0"/>
        </w:tabs>
        <w:ind w:left="0" w:firstLine="0"/>
      </w:pPr>
      <w:rPr>
        <w:b/>
        <w:i w:val="0"/>
        <w:caps/>
        <w:smallCaps w:val="0"/>
        <w:u w:val="none"/>
      </w:rPr>
    </w:lvl>
    <w:lvl w:ilvl="1">
      <w:start w:val="1"/>
      <w:numFmt w:val="decimal"/>
      <w:pStyle w:val="Level2"/>
      <w:lvlText w:val="Section %2."/>
      <w:lvlJc w:val="left"/>
      <w:pPr>
        <w:tabs>
          <w:tab w:val="num" w:pos="1440"/>
        </w:tabs>
        <w:ind w:left="0" w:firstLine="720"/>
      </w:pPr>
      <w:rPr>
        <w:b/>
        <w:i w:val="0"/>
        <w:caps/>
        <w:u w:val="single"/>
      </w:rPr>
    </w:lvl>
    <w:lvl w:ilvl="2">
      <w:start w:val="1"/>
      <w:numFmt w:val="lowerLetter"/>
      <w:pStyle w:val="Level3"/>
      <w:lvlText w:val="(%3)"/>
      <w:lvlJc w:val="left"/>
      <w:pPr>
        <w:tabs>
          <w:tab w:val="num" w:pos="2160"/>
        </w:tabs>
        <w:ind w:left="0" w:firstLine="1440"/>
      </w:pPr>
      <w:rPr>
        <w:b w:val="0"/>
        <w:i w:val="0"/>
        <w:caps w:val="0"/>
        <w:u w:val="none"/>
      </w:rPr>
    </w:lvl>
    <w:lvl w:ilvl="3">
      <w:start w:val="1"/>
      <w:numFmt w:val="lowerRoman"/>
      <w:pStyle w:val="Level4"/>
      <w:lvlText w:val="(%4)"/>
      <w:lvlJc w:val="left"/>
      <w:pPr>
        <w:tabs>
          <w:tab w:val="num" w:pos="2880"/>
        </w:tabs>
        <w:ind w:left="0" w:firstLine="2160"/>
      </w:pPr>
      <w:rPr>
        <w:b w:val="0"/>
        <w:i w:val="0"/>
        <w:caps w:val="0"/>
        <w:u w:val="none"/>
      </w:rPr>
    </w:lvl>
    <w:lvl w:ilvl="4">
      <w:start w:val="1"/>
      <w:numFmt w:val="upperLetter"/>
      <w:pStyle w:val="Level5"/>
      <w:lvlText w:val="(%5)"/>
      <w:lvlJc w:val="left"/>
      <w:pPr>
        <w:tabs>
          <w:tab w:val="num" w:pos="3600"/>
        </w:tabs>
        <w:ind w:left="0" w:firstLine="2880"/>
      </w:pPr>
      <w:rPr>
        <w:b w:val="0"/>
        <w:i w:val="0"/>
        <w:caps w:val="0"/>
        <w:u w:val="none"/>
      </w:rPr>
    </w:lvl>
    <w:lvl w:ilvl="5">
      <w:start w:val="1"/>
      <w:numFmt w:val="decimal"/>
      <w:pStyle w:val="Level6"/>
      <w:lvlText w:val="(%6)"/>
      <w:lvlJc w:val="left"/>
      <w:pPr>
        <w:tabs>
          <w:tab w:val="num" w:pos="4320"/>
        </w:tabs>
        <w:ind w:left="0" w:firstLine="3600"/>
      </w:pPr>
      <w:rPr>
        <w:b w:val="0"/>
        <w:i w:val="0"/>
        <w:caps w:val="0"/>
        <w:u w:val="none"/>
      </w:rPr>
    </w:lvl>
    <w:lvl w:ilvl="6">
      <w:start w:val="1"/>
      <w:numFmt w:val="lowerLetter"/>
      <w:pStyle w:val="Level7"/>
      <w:lvlText w:val="%7."/>
      <w:lvlJc w:val="left"/>
      <w:pPr>
        <w:tabs>
          <w:tab w:val="num" w:pos="5040"/>
        </w:tabs>
        <w:ind w:left="0" w:firstLine="4320"/>
      </w:pPr>
      <w:rPr>
        <w:b w:val="0"/>
        <w:i w:val="0"/>
        <w:caps w:val="0"/>
        <w:u w:val="none"/>
      </w:rPr>
    </w:lvl>
    <w:lvl w:ilvl="7">
      <w:start w:val="1"/>
      <w:numFmt w:val="lowerRoman"/>
      <w:pStyle w:val="Level8"/>
      <w:lvlText w:val="%8."/>
      <w:lvlJc w:val="left"/>
      <w:pPr>
        <w:tabs>
          <w:tab w:val="num" w:pos="5760"/>
        </w:tabs>
        <w:ind w:left="0" w:firstLine="5040"/>
      </w:pPr>
      <w:rPr>
        <w:b w:val="0"/>
        <w:i w:val="0"/>
        <w:caps w:val="0"/>
        <w:u w:val="none"/>
      </w:rPr>
    </w:lvl>
    <w:lvl w:ilvl="8">
      <w:start w:val="1"/>
      <w:numFmt w:val="upperLetter"/>
      <w:pStyle w:val="Level9"/>
      <w:lvlText w:val="%9."/>
      <w:lvlJc w:val="left"/>
      <w:pPr>
        <w:tabs>
          <w:tab w:val="num" w:pos="6480"/>
        </w:tabs>
        <w:ind w:left="0" w:firstLine="5760"/>
      </w:pPr>
      <w:rPr>
        <w:b w:val="0"/>
        <w:i w:val="0"/>
        <w:caps w:val="0"/>
        <w:color w:val="000000"/>
        <w:u w:val="none"/>
      </w:rPr>
    </w:lvl>
  </w:abstractNum>
  <w:abstractNum w:abstractNumId="7" w15:restartNumberingAfterBreak="0">
    <w:nsid w:val="37394403"/>
    <w:multiLevelType w:val="hybridMultilevel"/>
    <w:tmpl w:val="EA9C2A94"/>
    <w:lvl w:ilvl="0" w:tplc="E6246F80">
      <w:start w:val="1"/>
      <w:numFmt w:val="bullet"/>
      <w:lvlRestart w:val="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4A2D3F"/>
    <w:multiLevelType w:val="multilevel"/>
    <w:tmpl w:val="2D881778"/>
    <w:name w:val="Bylaws"/>
    <w:lvl w:ilvl="0">
      <w:start w:val="1"/>
      <w:numFmt w:val="upperRoman"/>
      <w:lvlRestart w:val="0"/>
      <w:suff w:val="nothing"/>
      <w:lvlText w:val="Article %1"/>
      <w:lvlJc w:val="left"/>
      <w:pPr>
        <w:tabs>
          <w:tab w:val="num" w:pos="0"/>
        </w:tabs>
        <w:ind w:left="0" w:firstLine="0"/>
      </w:pPr>
      <w:rPr>
        <w:b/>
        <w:i w:val="0"/>
        <w:caps/>
        <w:smallCaps w:val="0"/>
        <w:u w:val="none"/>
      </w:rPr>
    </w:lvl>
    <w:lvl w:ilvl="1">
      <w:start w:val="1"/>
      <w:numFmt w:val="decimal"/>
      <w:lvlText w:val="Section %2."/>
      <w:lvlJc w:val="left"/>
      <w:pPr>
        <w:tabs>
          <w:tab w:val="num" w:pos="1440"/>
        </w:tabs>
        <w:ind w:left="0" w:firstLine="720"/>
      </w:pPr>
      <w:rPr>
        <w:b w:val="0"/>
        <w:i w:val="0"/>
        <w:caps w:val="0"/>
        <w:u w:val="none"/>
      </w:rPr>
    </w:lvl>
    <w:lvl w:ilvl="2">
      <w:start w:val="1"/>
      <w:numFmt w:val="lowerLetter"/>
      <w:lvlText w:val="(%3)"/>
      <w:lvlJc w:val="left"/>
      <w:pPr>
        <w:tabs>
          <w:tab w:val="num" w:pos="2160"/>
        </w:tabs>
        <w:ind w:left="0" w:firstLine="1440"/>
      </w:pPr>
      <w:rPr>
        <w:b w:val="0"/>
        <w:i w:val="0"/>
        <w:caps w:val="0"/>
        <w:u w:val="none"/>
      </w:rPr>
    </w:lvl>
    <w:lvl w:ilvl="3">
      <w:start w:val="1"/>
      <w:numFmt w:val="lowerRoman"/>
      <w:lvlText w:val="(%4)"/>
      <w:lvlJc w:val="left"/>
      <w:pPr>
        <w:tabs>
          <w:tab w:val="num" w:pos="2880"/>
        </w:tabs>
        <w:ind w:left="0" w:firstLine="2160"/>
      </w:pPr>
      <w:rPr>
        <w:b w:val="0"/>
        <w:i w:val="0"/>
        <w:caps w:val="0"/>
        <w:u w:val="none"/>
      </w:rPr>
    </w:lvl>
    <w:lvl w:ilvl="4">
      <w:start w:val="1"/>
      <w:numFmt w:val="upperLetter"/>
      <w:lvlText w:val="(%5)"/>
      <w:lvlJc w:val="left"/>
      <w:pPr>
        <w:tabs>
          <w:tab w:val="num" w:pos="3600"/>
        </w:tabs>
        <w:ind w:left="0" w:firstLine="2880"/>
      </w:pPr>
      <w:rPr>
        <w:b w:val="0"/>
        <w:i w:val="0"/>
        <w:caps w:val="0"/>
        <w:u w:val="none"/>
      </w:rPr>
    </w:lvl>
    <w:lvl w:ilvl="5">
      <w:start w:val="1"/>
      <w:numFmt w:val="decimal"/>
      <w:lvlText w:val="(%6)"/>
      <w:lvlJc w:val="left"/>
      <w:pPr>
        <w:tabs>
          <w:tab w:val="num" w:pos="4320"/>
        </w:tabs>
        <w:ind w:left="0" w:firstLine="3600"/>
      </w:pPr>
      <w:rPr>
        <w:b w:val="0"/>
        <w:i w:val="0"/>
        <w:caps w:val="0"/>
        <w:u w:val="none"/>
      </w:rPr>
    </w:lvl>
    <w:lvl w:ilvl="6">
      <w:start w:val="1"/>
      <w:numFmt w:val="lowerLetter"/>
      <w:lvlText w:val="%7."/>
      <w:lvlJc w:val="left"/>
      <w:pPr>
        <w:tabs>
          <w:tab w:val="num" w:pos="5040"/>
        </w:tabs>
        <w:ind w:left="0" w:firstLine="4320"/>
      </w:pPr>
      <w:rPr>
        <w:b w:val="0"/>
        <w:i w:val="0"/>
        <w:caps w:val="0"/>
        <w:u w:val="none"/>
      </w:rPr>
    </w:lvl>
    <w:lvl w:ilvl="7">
      <w:start w:val="1"/>
      <w:numFmt w:val="lowerRoman"/>
      <w:lvlText w:val="%8."/>
      <w:lvlJc w:val="left"/>
      <w:pPr>
        <w:tabs>
          <w:tab w:val="num" w:pos="5760"/>
        </w:tabs>
        <w:ind w:left="0" w:firstLine="5040"/>
      </w:pPr>
      <w:rPr>
        <w:b w:val="0"/>
        <w:i w:val="0"/>
        <w:caps w:val="0"/>
        <w:u w:val="none"/>
      </w:rPr>
    </w:lvl>
    <w:lvl w:ilvl="8">
      <w:start w:val="1"/>
      <w:numFmt w:val="upperLetter"/>
      <w:lvlText w:val="%9."/>
      <w:lvlJc w:val="left"/>
      <w:pPr>
        <w:tabs>
          <w:tab w:val="num" w:pos="6480"/>
        </w:tabs>
        <w:ind w:left="0" w:firstLine="5760"/>
      </w:pPr>
      <w:rPr>
        <w:b w:val="0"/>
        <w:i w:val="0"/>
        <w:caps w:val="0"/>
        <w:color w:val="000000"/>
        <w:u w:val="none"/>
      </w:rPr>
    </w:lvl>
  </w:abstractNum>
  <w:abstractNum w:abstractNumId="9" w15:restartNumberingAfterBreak="0">
    <w:nsid w:val="6FAE3BB9"/>
    <w:multiLevelType w:val="hybridMultilevel"/>
    <w:tmpl w:val="DC8EEAB2"/>
    <w:name w:val="Bylaws2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08166051">
    <w:abstractNumId w:val="7"/>
  </w:num>
  <w:num w:numId="2" w16cid:durableId="1521772416">
    <w:abstractNumId w:val="4"/>
  </w:num>
  <w:num w:numId="3" w16cid:durableId="319622641">
    <w:abstractNumId w:val="4"/>
  </w:num>
  <w:num w:numId="4" w16cid:durableId="447315757">
    <w:abstractNumId w:val="3"/>
  </w:num>
  <w:num w:numId="5" w16cid:durableId="729424190">
    <w:abstractNumId w:val="3"/>
  </w:num>
  <w:num w:numId="6" w16cid:durableId="1524318787">
    <w:abstractNumId w:val="2"/>
  </w:num>
  <w:num w:numId="7" w16cid:durableId="1359235816">
    <w:abstractNumId w:val="2"/>
  </w:num>
  <w:num w:numId="8" w16cid:durableId="1405907744">
    <w:abstractNumId w:val="1"/>
  </w:num>
  <w:num w:numId="9" w16cid:durableId="1696346287">
    <w:abstractNumId w:val="1"/>
  </w:num>
  <w:num w:numId="10" w16cid:durableId="660935900">
    <w:abstractNumId w:val="0"/>
  </w:num>
  <w:num w:numId="11" w16cid:durableId="327247334">
    <w:abstractNumId w:val="0"/>
  </w:num>
  <w:num w:numId="12" w16cid:durableId="340933034">
    <w:abstractNumId w:val="8"/>
  </w:num>
  <w:num w:numId="13" w16cid:durableId="942610092">
    <w:abstractNumId w:val="6"/>
  </w:num>
  <w:num w:numId="14" w16cid:durableId="562523755">
    <w:abstractNumId w:val="9"/>
  </w:num>
  <w:num w:numId="15" w16cid:durableId="6561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lickAndTypeStyle w:val="Normal0"/>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BS" w:val="_1.0sp 0&quot;"/>
  </w:docVars>
  <w:rsids>
    <w:rsidRoot w:val="000C0AD1"/>
    <w:rsid w:val="0000766A"/>
    <w:rsid w:val="00021796"/>
    <w:rsid w:val="00023405"/>
    <w:rsid w:val="0002468F"/>
    <w:rsid w:val="0003427A"/>
    <w:rsid w:val="00044A85"/>
    <w:rsid w:val="00044C22"/>
    <w:rsid w:val="00053053"/>
    <w:rsid w:val="0006120F"/>
    <w:rsid w:val="000643E6"/>
    <w:rsid w:val="00066CC0"/>
    <w:rsid w:val="00084F85"/>
    <w:rsid w:val="000C0AD1"/>
    <w:rsid w:val="000C2A62"/>
    <w:rsid w:val="000E0BC0"/>
    <w:rsid w:val="000E6B38"/>
    <w:rsid w:val="000F7D14"/>
    <w:rsid w:val="00103077"/>
    <w:rsid w:val="00114DF9"/>
    <w:rsid w:val="00163BD0"/>
    <w:rsid w:val="00166FC5"/>
    <w:rsid w:val="00171004"/>
    <w:rsid w:val="001814BD"/>
    <w:rsid w:val="00184DE6"/>
    <w:rsid w:val="00190D34"/>
    <w:rsid w:val="001A2ADA"/>
    <w:rsid w:val="001A6B58"/>
    <w:rsid w:val="001B6332"/>
    <w:rsid w:val="001E10C6"/>
    <w:rsid w:val="001F1DD6"/>
    <w:rsid w:val="0020189C"/>
    <w:rsid w:val="00285981"/>
    <w:rsid w:val="00285A95"/>
    <w:rsid w:val="002B4BE8"/>
    <w:rsid w:val="002C4409"/>
    <w:rsid w:val="002C6AD7"/>
    <w:rsid w:val="002C747A"/>
    <w:rsid w:val="00303CE2"/>
    <w:rsid w:val="00307477"/>
    <w:rsid w:val="00310E7A"/>
    <w:rsid w:val="003304F4"/>
    <w:rsid w:val="00334899"/>
    <w:rsid w:val="003360C3"/>
    <w:rsid w:val="003507B2"/>
    <w:rsid w:val="003736E1"/>
    <w:rsid w:val="003A647C"/>
    <w:rsid w:val="003E4B5E"/>
    <w:rsid w:val="00407B8F"/>
    <w:rsid w:val="00423780"/>
    <w:rsid w:val="00426B70"/>
    <w:rsid w:val="00462639"/>
    <w:rsid w:val="00464055"/>
    <w:rsid w:val="004847D9"/>
    <w:rsid w:val="0048523A"/>
    <w:rsid w:val="004B116C"/>
    <w:rsid w:val="004C25A1"/>
    <w:rsid w:val="004C6C45"/>
    <w:rsid w:val="004D1344"/>
    <w:rsid w:val="004E7BA2"/>
    <w:rsid w:val="004F2B6D"/>
    <w:rsid w:val="004F696F"/>
    <w:rsid w:val="00511385"/>
    <w:rsid w:val="00525E0A"/>
    <w:rsid w:val="0053467B"/>
    <w:rsid w:val="00544DF4"/>
    <w:rsid w:val="00560898"/>
    <w:rsid w:val="00573580"/>
    <w:rsid w:val="00580905"/>
    <w:rsid w:val="005810DA"/>
    <w:rsid w:val="0059520B"/>
    <w:rsid w:val="005B6594"/>
    <w:rsid w:val="005E3285"/>
    <w:rsid w:val="00637406"/>
    <w:rsid w:val="0068369D"/>
    <w:rsid w:val="006A651C"/>
    <w:rsid w:val="006C5B9E"/>
    <w:rsid w:val="006F13AD"/>
    <w:rsid w:val="007020C0"/>
    <w:rsid w:val="00705A35"/>
    <w:rsid w:val="00711CF1"/>
    <w:rsid w:val="007335B7"/>
    <w:rsid w:val="00743497"/>
    <w:rsid w:val="007641CB"/>
    <w:rsid w:val="00764416"/>
    <w:rsid w:val="007839C6"/>
    <w:rsid w:val="007B5F22"/>
    <w:rsid w:val="007C0013"/>
    <w:rsid w:val="007C63CB"/>
    <w:rsid w:val="00821725"/>
    <w:rsid w:val="008245BA"/>
    <w:rsid w:val="00826C7B"/>
    <w:rsid w:val="00840E42"/>
    <w:rsid w:val="008969F1"/>
    <w:rsid w:val="008A44DE"/>
    <w:rsid w:val="008A4C59"/>
    <w:rsid w:val="008D7F58"/>
    <w:rsid w:val="008E1E3B"/>
    <w:rsid w:val="008E2093"/>
    <w:rsid w:val="008E5E50"/>
    <w:rsid w:val="009072E6"/>
    <w:rsid w:val="009117C9"/>
    <w:rsid w:val="00914F6F"/>
    <w:rsid w:val="009178DB"/>
    <w:rsid w:val="00934192"/>
    <w:rsid w:val="009420BB"/>
    <w:rsid w:val="00943143"/>
    <w:rsid w:val="00952C4B"/>
    <w:rsid w:val="009571F8"/>
    <w:rsid w:val="00963AC6"/>
    <w:rsid w:val="00983F3E"/>
    <w:rsid w:val="00986B9F"/>
    <w:rsid w:val="00991E03"/>
    <w:rsid w:val="009D4E5E"/>
    <w:rsid w:val="009E572C"/>
    <w:rsid w:val="009F2DF4"/>
    <w:rsid w:val="009F30EF"/>
    <w:rsid w:val="009F5B9A"/>
    <w:rsid w:val="00A16425"/>
    <w:rsid w:val="00A754C3"/>
    <w:rsid w:val="00A92F09"/>
    <w:rsid w:val="00AA3073"/>
    <w:rsid w:val="00AB3DD0"/>
    <w:rsid w:val="00AE2CE9"/>
    <w:rsid w:val="00AF4E3D"/>
    <w:rsid w:val="00B0410B"/>
    <w:rsid w:val="00B07070"/>
    <w:rsid w:val="00B24B0F"/>
    <w:rsid w:val="00B24D66"/>
    <w:rsid w:val="00B57904"/>
    <w:rsid w:val="00B61288"/>
    <w:rsid w:val="00B647B9"/>
    <w:rsid w:val="00B84911"/>
    <w:rsid w:val="00BC0EDA"/>
    <w:rsid w:val="00C0267D"/>
    <w:rsid w:val="00C10E39"/>
    <w:rsid w:val="00C14F28"/>
    <w:rsid w:val="00C30EEC"/>
    <w:rsid w:val="00C35DF4"/>
    <w:rsid w:val="00C36ADF"/>
    <w:rsid w:val="00C4583F"/>
    <w:rsid w:val="00C77F5D"/>
    <w:rsid w:val="00C83D77"/>
    <w:rsid w:val="00CC0AF1"/>
    <w:rsid w:val="00CE0D69"/>
    <w:rsid w:val="00CF06DA"/>
    <w:rsid w:val="00CF5475"/>
    <w:rsid w:val="00D1016A"/>
    <w:rsid w:val="00D247AA"/>
    <w:rsid w:val="00D26305"/>
    <w:rsid w:val="00D47A5C"/>
    <w:rsid w:val="00D85D14"/>
    <w:rsid w:val="00D94B17"/>
    <w:rsid w:val="00DA2677"/>
    <w:rsid w:val="00DD76C5"/>
    <w:rsid w:val="00DF7CDE"/>
    <w:rsid w:val="00E35BF2"/>
    <w:rsid w:val="00E40A80"/>
    <w:rsid w:val="00E424E1"/>
    <w:rsid w:val="00E81F3F"/>
    <w:rsid w:val="00E8504C"/>
    <w:rsid w:val="00E946CA"/>
    <w:rsid w:val="00EA67AC"/>
    <w:rsid w:val="00EB5179"/>
    <w:rsid w:val="00ED29ED"/>
    <w:rsid w:val="00ED3BED"/>
    <w:rsid w:val="00ED3E26"/>
    <w:rsid w:val="00EF2402"/>
    <w:rsid w:val="00EF38AA"/>
    <w:rsid w:val="00EF6F51"/>
    <w:rsid w:val="00F06E3D"/>
    <w:rsid w:val="00F121E5"/>
    <w:rsid w:val="00F34F59"/>
    <w:rsid w:val="00F74B85"/>
    <w:rsid w:val="00F86691"/>
    <w:rsid w:val="00FB409F"/>
    <w:rsid w:val="00FC565C"/>
    <w:rsid w:val="00FD1FF7"/>
    <w:rsid w:val="00FD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81D13"/>
  <w15:chartTrackingRefBased/>
  <w15:docId w15:val="{492156EE-6C4C-45BF-A589-CA40E557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Arial" w:hAnsi="Arial" w:cs="Arial"/>
      <w:sz w:val="24"/>
    </w:rPr>
  </w:style>
  <w:style w:type="paragraph" w:styleId="Heading1">
    <w:name w:val="heading 1"/>
    <w:basedOn w:val="Normal"/>
    <w:next w:val="Normal"/>
    <w:link w:val="Heading1Char"/>
    <w:uiPriority w:val="9"/>
    <w:qFormat/>
    <w:rsid w:val="001030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307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03077"/>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0307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uppressAutoHyphens/>
      <w:spacing w:after="0" w:line="240" w:lineRule="auto"/>
    </w:pPr>
    <w:rPr>
      <w:rFonts w:ascii="Arial" w:eastAsia="SimSun" w:hAnsi="Arial" w:cs="Arial"/>
      <w:sz w:val="24"/>
      <w:szCs w:val="20"/>
    </w:rPr>
  </w:style>
  <w:style w:type="paragraph" w:customStyle="1" w:styleId="10sp0">
    <w:name w:val="_1.0sp 0&quot;"/>
    <w:basedOn w:val="Normal0"/>
    <w:pPr>
      <w:spacing w:after="240"/>
    </w:pPr>
  </w:style>
  <w:style w:type="paragraph" w:customStyle="1" w:styleId="10sp0nospaceafter">
    <w:name w:val="_1.0sp 0&quot; (no space after)"/>
    <w:basedOn w:val="Normal0"/>
  </w:style>
  <w:style w:type="paragraph" w:customStyle="1" w:styleId="10sp05">
    <w:name w:val="_1.0sp 0.5&quot;"/>
    <w:basedOn w:val="Normal0"/>
    <w:pPr>
      <w:spacing w:after="240"/>
      <w:ind w:firstLine="720"/>
    </w:pPr>
  </w:style>
  <w:style w:type="paragraph" w:customStyle="1" w:styleId="10sp1">
    <w:name w:val="_1.0sp 1&quot;"/>
    <w:basedOn w:val="Normal0"/>
    <w:pPr>
      <w:spacing w:after="240"/>
      <w:ind w:firstLine="1440"/>
    </w:pPr>
  </w:style>
  <w:style w:type="paragraph" w:customStyle="1" w:styleId="10sp15">
    <w:name w:val="_1.0sp 1.5&quot;"/>
    <w:basedOn w:val="Normal0"/>
    <w:pPr>
      <w:spacing w:after="240"/>
      <w:ind w:firstLine="2160"/>
    </w:pPr>
  </w:style>
  <w:style w:type="paragraph" w:customStyle="1" w:styleId="10sp2">
    <w:name w:val="_1.0sp 2&quot;"/>
    <w:basedOn w:val="Normal0"/>
    <w:qFormat/>
    <w:pPr>
      <w:spacing w:after="240"/>
      <w:ind w:firstLine="2880"/>
    </w:pPr>
  </w:style>
  <w:style w:type="paragraph" w:customStyle="1" w:styleId="10spCentered">
    <w:name w:val="_1.0sp Centered"/>
    <w:basedOn w:val="Normal0"/>
    <w:pPr>
      <w:spacing w:after="240"/>
      <w:jc w:val="center"/>
    </w:pPr>
  </w:style>
  <w:style w:type="paragraph" w:customStyle="1" w:styleId="10spCenterednospaceafter">
    <w:name w:val="_1.0sp Centered (no space after)"/>
    <w:basedOn w:val="Normal0"/>
    <w:pPr>
      <w:jc w:val="center"/>
    </w:pPr>
  </w:style>
  <w:style w:type="paragraph" w:customStyle="1" w:styleId="10spHanging05">
    <w:name w:val="_1.0sp Hanging 0.5&quot;"/>
    <w:basedOn w:val="Normal0"/>
    <w:pPr>
      <w:spacing w:after="240"/>
      <w:ind w:left="720" w:hanging="720"/>
    </w:pPr>
  </w:style>
  <w:style w:type="paragraph" w:customStyle="1" w:styleId="10spHanging05nospaceafter">
    <w:name w:val="_1.0sp Hanging 0.5&quot; (no space after)"/>
    <w:basedOn w:val="Normal0"/>
    <w:pPr>
      <w:ind w:left="720" w:hanging="720"/>
    </w:pPr>
  </w:style>
  <w:style w:type="paragraph" w:customStyle="1" w:styleId="10spHanging1">
    <w:name w:val="_1.0sp Hanging 1&quot;"/>
    <w:basedOn w:val="Normal0"/>
    <w:pPr>
      <w:spacing w:after="240"/>
      <w:ind w:left="1440" w:hanging="720"/>
    </w:pPr>
  </w:style>
  <w:style w:type="paragraph" w:customStyle="1" w:styleId="10spHanging15">
    <w:name w:val="_1.0sp Hanging 1.5&quot;"/>
    <w:basedOn w:val="Normal0"/>
    <w:pPr>
      <w:spacing w:after="240"/>
      <w:ind w:left="2160" w:hanging="720"/>
    </w:pPr>
  </w:style>
  <w:style w:type="paragraph" w:customStyle="1" w:styleId="10spHanging2">
    <w:name w:val="_1.0sp Hanging 2&quot;"/>
    <w:basedOn w:val="Normal0"/>
    <w:qFormat/>
    <w:pPr>
      <w:spacing w:after="240"/>
      <w:ind w:left="2880" w:hanging="720"/>
    </w:pPr>
  </w:style>
  <w:style w:type="paragraph" w:customStyle="1" w:styleId="10spLeftInd05">
    <w:name w:val="_1.0sp Left Ind 0.5&quot;"/>
    <w:basedOn w:val="Normal0"/>
    <w:pPr>
      <w:spacing w:after="240"/>
      <w:ind w:left="720"/>
    </w:pPr>
  </w:style>
  <w:style w:type="paragraph" w:customStyle="1" w:styleId="10spLeftInd05nospaceafter">
    <w:name w:val="_1.0sp Left Ind 0.5&quot; (no space after)"/>
    <w:basedOn w:val="Normal0"/>
    <w:pPr>
      <w:ind w:left="720"/>
    </w:pPr>
  </w:style>
  <w:style w:type="paragraph" w:customStyle="1" w:styleId="10spLeftInd1">
    <w:name w:val="_1.0sp Left Ind 1&quot;"/>
    <w:basedOn w:val="Normal0"/>
    <w:pPr>
      <w:spacing w:after="240"/>
      <w:ind w:left="1440"/>
    </w:pPr>
  </w:style>
  <w:style w:type="paragraph" w:customStyle="1" w:styleId="10spLeftInd15">
    <w:name w:val="_1.0sp Left Ind 1.5&quot;"/>
    <w:basedOn w:val="Normal0"/>
    <w:pPr>
      <w:spacing w:after="240"/>
      <w:ind w:left="2160"/>
    </w:pPr>
  </w:style>
  <w:style w:type="paragraph" w:customStyle="1" w:styleId="10spLeftInd2">
    <w:name w:val="_1.0sp Left Ind 2&quot;"/>
    <w:basedOn w:val="Normal0"/>
    <w:pPr>
      <w:spacing w:after="240"/>
      <w:ind w:left="2880"/>
    </w:pPr>
  </w:style>
  <w:style w:type="paragraph" w:customStyle="1" w:styleId="10spLeft-Right05">
    <w:name w:val="_1.0sp Left-Right 0.5&quot;"/>
    <w:basedOn w:val="Normal0"/>
    <w:pPr>
      <w:spacing w:after="240"/>
      <w:ind w:left="720" w:right="720"/>
    </w:pPr>
  </w:style>
  <w:style w:type="paragraph" w:customStyle="1" w:styleId="10spLeft-Right1">
    <w:name w:val="_1.0sp Left-Right 1&quot;"/>
    <w:basedOn w:val="Normal0"/>
    <w:pPr>
      <w:spacing w:after="240"/>
      <w:ind w:left="1440" w:right="1440"/>
    </w:pPr>
  </w:style>
  <w:style w:type="paragraph" w:customStyle="1" w:styleId="10spLeft-Right15">
    <w:name w:val="_1.0sp Left-Right 1.5&quot;"/>
    <w:basedOn w:val="Normal0"/>
    <w:pPr>
      <w:spacing w:after="240"/>
      <w:ind w:left="2160" w:right="2160"/>
    </w:pPr>
  </w:style>
  <w:style w:type="paragraph" w:customStyle="1" w:styleId="10spLeft-Right2">
    <w:name w:val="_1.0sp Left-Right 2&quot;"/>
    <w:basedOn w:val="Normal0"/>
    <w:qFormat/>
    <w:pPr>
      <w:spacing w:after="240"/>
      <w:ind w:left="2880" w:right="2880"/>
    </w:pPr>
  </w:style>
  <w:style w:type="paragraph" w:customStyle="1" w:styleId="10spRightAligned">
    <w:name w:val="_1.0sp Right Aligned"/>
    <w:basedOn w:val="Normal0"/>
    <w:pPr>
      <w:spacing w:after="240"/>
      <w:jc w:val="right"/>
    </w:pPr>
  </w:style>
  <w:style w:type="paragraph" w:customStyle="1" w:styleId="15sp0">
    <w:name w:val="_1.5sp 0&quot;"/>
    <w:basedOn w:val="Normal0"/>
    <w:pPr>
      <w:spacing w:line="360" w:lineRule="auto"/>
    </w:pPr>
  </w:style>
  <w:style w:type="paragraph" w:customStyle="1" w:styleId="15sp05">
    <w:name w:val="_1.5sp 0.5&quot;"/>
    <w:basedOn w:val="Normal0"/>
    <w:pPr>
      <w:spacing w:line="360" w:lineRule="auto"/>
      <w:ind w:firstLine="720"/>
    </w:pPr>
  </w:style>
  <w:style w:type="paragraph" w:customStyle="1" w:styleId="15sp1">
    <w:name w:val="_1.5sp 1&quot;"/>
    <w:basedOn w:val="Normal0"/>
    <w:pPr>
      <w:spacing w:line="360" w:lineRule="auto"/>
      <w:ind w:firstLine="1440"/>
    </w:pPr>
  </w:style>
  <w:style w:type="paragraph" w:customStyle="1" w:styleId="15sp15">
    <w:name w:val="_1.5sp 1.5&quot;"/>
    <w:basedOn w:val="Normal0"/>
    <w:pPr>
      <w:spacing w:line="360" w:lineRule="auto"/>
      <w:ind w:firstLine="2160"/>
    </w:pPr>
  </w:style>
  <w:style w:type="paragraph" w:customStyle="1" w:styleId="15sp2">
    <w:name w:val="_1.5sp 2&quot;"/>
    <w:basedOn w:val="Normal0"/>
    <w:qFormat/>
    <w:pPr>
      <w:spacing w:line="360" w:lineRule="auto"/>
      <w:ind w:firstLine="2880"/>
    </w:pPr>
  </w:style>
  <w:style w:type="paragraph" w:customStyle="1" w:styleId="15spCentered">
    <w:name w:val="_1.5sp Centered"/>
    <w:basedOn w:val="Normal0"/>
    <w:pPr>
      <w:spacing w:line="360" w:lineRule="auto"/>
      <w:jc w:val="center"/>
    </w:pPr>
  </w:style>
  <w:style w:type="paragraph" w:customStyle="1" w:styleId="15spHanging05">
    <w:name w:val="_1.5sp Hanging 0.5&quot;"/>
    <w:basedOn w:val="Normal0"/>
    <w:pPr>
      <w:spacing w:line="360" w:lineRule="auto"/>
      <w:ind w:left="720" w:hanging="720"/>
    </w:pPr>
  </w:style>
  <w:style w:type="paragraph" w:customStyle="1" w:styleId="15spHanging1">
    <w:name w:val="_1.5sp Hanging 1&quot;"/>
    <w:basedOn w:val="Normal0"/>
    <w:pPr>
      <w:spacing w:line="360" w:lineRule="auto"/>
      <w:ind w:left="1440" w:hanging="720"/>
    </w:pPr>
  </w:style>
  <w:style w:type="paragraph" w:customStyle="1" w:styleId="15spHanging15">
    <w:name w:val="_1.5sp Hanging 1.5&quot;"/>
    <w:basedOn w:val="Normal0"/>
    <w:pPr>
      <w:spacing w:line="360" w:lineRule="auto"/>
      <w:ind w:left="2160" w:hanging="720"/>
    </w:pPr>
  </w:style>
  <w:style w:type="paragraph" w:customStyle="1" w:styleId="15spHanging2">
    <w:name w:val="_1.5sp Hanging 2&quot;"/>
    <w:basedOn w:val="Normal0"/>
    <w:qFormat/>
    <w:pPr>
      <w:spacing w:line="360" w:lineRule="auto"/>
      <w:ind w:left="2880" w:hanging="720"/>
    </w:pPr>
  </w:style>
  <w:style w:type="paragraph" w:customStyle="1" w:styleId="15spLeftInd05">
    <w:name w:val="_1.5sp Left Ind 0.5&quot;"/>
    <w:basedOn w:val="Normal0"/>
    <w:pPr>
      <w:spacing w:line="360" w:lineRule="auto"/>
      <w:ind w:left="720"/>
    </w:pPr>
  </w:style>
  <w:style w:type="paragraph" w:customStyle="1" w:styleId="15spLeftInd1">
    <w:name w:val="_1.5sp Left Ind 1&quot;"/>
    <w:basedOn w:val="Normal0"/>
    <w:pPr>
      <w:spacing w:line="360" w:lineRule="auto"/>
      <w:ind w:left="1440"/>
    </w:pPr>
  </w:style>
  <w:style w:type="paragraph" w:customStyle="1" w:styleId="15spLeftInd15">
    <w:name w:val="_1.5sp Left Ind 1.5&quot;"/>
    <w:basedOn w:val="Normal0"/>
    <w:pPr>
      <w:spacing w:line="360" w:lineRule="auto"/>
      <w:ind w:left="2160"/>
    </w:pPr>
  </w:style>
  <w:style w:type="paragraph" w:customStyle="1" w:styleId="15spLeftInd2">
    <w:name w:val="_1.5sp Left Ind 2&quot;"/>
    <w:basedOn w:val="Normal0"/>
    <w:pPr>
      <w:spacing w:line="360" w:lineRule="auto"/>
      <w:ind w:left="2880"/>
    </w:pPr>
  </w:style>
  <w:style w:type="paragraph" w:customStyle="1" w:styleId="15spLeft-Right05">
    <w:name w:val="_1.5sp Left-Right 0.5&quot;"/>
    <w:basedOn w:val="Normal0"/>
    <w:pPr>
      <w:spacing w:line="360" w:lineRule="auto"/>
      <w:ind w:left="720" w:right="720"/>
    </w:pPr>
  </w:style>
  <w:style w:type="paragraph" w:customStyle="1" w:styleId="15spLeft-Right1">
    <w:name w:val="_1.5sp Left-Right 1&quot;"/>
    <w:basedOn w:val="Normal0"/>
    <w:pPr>
      <w:spacing w:line="360" w:lineRule="auto"/>
      <w:ind w:left="1440" w:right="1440"/>
    </w:pPr>
  </w:style>
  <w:style w:type="paragraph" w:customStyle="1" w:styleId="15spLeft-Right15">
    <w:name w:val="_1.5sp Left-Right 1.5&quot;"/>
    <w:basedOn w:val="Normal0"/>
    <w:pPr>
      <w:spacing w:line="360" w:lineRule="auto"/>
      <w:ind w:left="2160" w:right="2160"/>
    </w:pPr>
  </w:style>
  <w:style w:type="paragraph" w:customStyle="1" w:styleId="15spLeft-Right2">
    <w:name w:val="_1.5sp Left-Right 2&quot;"/>
    <w:basedOn w:val="Normal0"/>
    <w:qFormat/>
    <w:pPr>
      <w:spacing w:line="360" w:lineRule="auto"/>
      <w:ind w:left="2880" w:right="2880"/>
    </w:pPr>
  </w:style>
  <w:style w:type="paragraph" w:customStyle="1" w:styleId="15spRightAligned">
    <w:name w:val="_1.5sp Right Aligned"/>
    <w:basedOn w:val="Normal0"/>
    <w:pPr>
      <w:spacing w:line="360" w:lineRule="auto"/>
      <w:jc w:val="right"/>
    </w:pPr>
  </w:style>
  <w:style w:type="paragraph" w:customStyle="1" w:styleId="20sp0">
    <w:name w:val="_2.0sp 0&quot;"/>
    <w:basedOn w:val="Normal0"/>
    <w:pPr>
      <w:spacing w:line="480" w:lineRule="auto"/>
    </w:pPr>
  </w:style>
  <w:style w:type="paragraph" w:customStyle="1" w:styleId="20sp05">
    <w:name w:val="_2.0sp 0.5&quot;"/>
    <w:basedOn w:val="Normal0"/>
    <w:pPr>
      <w:spacing w:line="480" w:lineRule="auto"/>
      <w:ind w:firstLine="720"/>
    </w:pPr>
  </w:style>
  <w:style w:type="paragraph" w:customStyle="1" w:styleId="20sp1">
    <w:name w:val="_2.0sp 1&quot;"/>
    <w:basedOn w:val="Normal0"/>
    <w:pPr>
      <w:spacing w:line="480" w:lineRule="auto"/>
      <w:ind w:firstLine="1440"/>
    </w:pPr>
  </w:style>
  <w:style w:type="paragraph" w:customStyle="1" w:styleId="20sp15">
    <w:name w:val="_2.0sp 1.5&quot;"/>
    <w:basedOn w:val="Normal0"/>
    <w:pPr>
      <w:spacing w:line="480" w:lineRule="auto"/>
      <w:ind w:firstLine="2160"/>
    </w:pPr>
  </w:style>
  <w:style w:type="paragraph" w:customStyle="1" w:styleId="20sp2">
    <w:name w:val="_2.0sp 2&quot;"/>
    <w:basedOn w:val="Normal0"/>
    <w:qFormat/>
    <w:pPr>
      <w:spacing w:line="480" w:lineRule="auto"/>
      <w:ind w:firstLine="2880"/>
    </w:pPr>
  </w:style>
  <w:style w:type="paragraph" w:customStyle="1" w:styleId="20spCentered">
    <w:name w:val="_2.0sp Centered"/>
    <w:basedOn w:val="Normal0"/>
    <w:pPr>
      <w:spacing w:line="480" w:lineRule="auto"/>
      <w:jc w:val="center"/>
    </w:pPr>
  </w:style>
  <w:style w:type="paragraph" w:customStyle="1" w:styleId="20spHanging05">
    <w:name w:val="_2.0sp Hanging 0.5&quot;"/>
    <w:basedOn w:val="Normal0"/>
    <w:pPr>
      <w:spacing w:line="480" w:lineRule="auto"/>
      <w:ind w:left="720" w:hanging="720"/>
    </w:pPr>
  </w:style>
  <w:style w:type="paragraph" w:customStyle="1" w:styleId="20spHanging1">
    <w:name w:val="_2.0sp Hanging 1&quot;"/>
    <w:basedOn w:val="Normal0"/>
    <w:pPr>
      <w:spacing w:line="480" w:lineRule="auto"/>
      <w:ind w:left="1440" w:hanging="720"/>
    </w:pPr>
  </w:style>
  <w:style w:type="paragraph" w:customStyle="1" w:styleId="20spHanging15">
    <w:name w:val="_2.0sp Hanging 1.5&quot;"/>
    <w:basedOn w:val="Normal0"/>
    <w:pPr>
      <w:spacing w:line="480" w:lineRule="auto"/>
      <w:ind w:left="2160" w:hanging="720"/>
    </w:pPr>
  </w:style>
  <w:style w:type="paragraph" w:customStyle="1" w:styleId="20spHanging2">
    <w:name w:val="_2.0sp Hanging 2&quot;"/>
    <w:basedOn w:val="Normal0"/>
    <w:qFormat/>
    <w:pPr>
      <w:spacing w:line="480" w:lineRule="auto"/>
      <w:ind w:left="2880" w:hanging="720"/>
    </w:pPr>
  </w:style>
  <w:style w:type="paragraph" w:customStyle="1" w:styleId="20spLeftInd05">
    <w:name w:val="_2.0sp Left Ind 0.5&quot;"/>
    <w:basedOn w:val="Normal0"/>
    <w:pPr>
      <w:spacing w:line="480" w:lineRule="auto"/>
      <w:ind w:left="720"/>
    </w:pPr>
  </w:style>
  <w:style w:type="paragraph" w:customStyle="1" w:styleId="20spLeftInd1">
    <w:name w:val="_2.0sp Left Ind 1&quot;"/>
    <w:basedOn w:val="Normal0"/>
    <w:pPr>
      <w:spacing w:line="480" w:lineRule="auto"/>
      <w:ind w:left="1440"/>
    </w:pPr>
  </w:style>
  <w:style w:type="paragraph" w:customStyle="1" w:styleId="20spLeftInd15">
    <w:name w:val="_2.0sp Left Ind 1.5&quot;"/>
    <w:basedOn w:val="Normal0"/>
    <w:pPr>
      <w:spacing w:line="480" w:lineRule="auto"/>
      <w:ind w:left="2160"/>
    </w:pPr>
  </w:style>
  <w:style w:type="paragraph" w:customStyle="1" w:styleId="20spLeftInd2">
    <w:name w:val="_2.0sp Left Ind 2&quot;"/>
    <w:basedOn w:val="Normal0"/>
    <w:pPr>
      <w:spacing w:line="480" w:lineRule="auto"/>
      <w:ind w:left="2880"/>
    </w:pPr>
  </w:style>
  <w:style w:type="paragraph" w:customStyle="1" w:styleId="20spLeft-Right05">
    <w:name w:val="_2.0sp Left-Right 0.5&quot;"/>
    <w:basedOn w:val="Normal0"/>
    <w:pPr>
      <w:spacing w:line="480" w:lineRule="auto"/>
      <w:ind w:left="720" w:right="720"/>
    </w:pPr>
  </w:style>
  <w:style w:type="paragraph" w:customStyle="1" w:styleId="20spLeft-Right1">
    <w:name w:val="_2.0sp Left-Right 1&quot;"/>
    <w:basedOn w:val="Normal0"/>
    <w:pPr>
      <w:spacing w:line="480" w:lineRule="auto"/>
      <w:ind w:left="1440" w:right="1440"/>
    </w:pPr>
  </w:style>
  <w:style w:type="paragraph" w:customStyle="1" w:styleId="20spLeft-Right15">
    <w:name w:val="_2.0sp Left-Right 1.5&quot;"/>
    <w:basedOn w:val="Normal0"/>
    <w:pPr>
      <w:spacing w:line="480" w:lineRule="auto"/>
      <w:ind w:left="2160" w:right="2160"/>
    </w:pPr>
  </w:style>
  <w:style w:type="paragraph" w:customStyle="1" w:styleId="20spLeft-Right2">
    <w:name w:val="_2.0sp Left-Right 2&quot;"/>
    <w:basedOn w:val="Normal0"/>
    <w:qFormat/>
    <w:pPr>
      <w:spacing w:line="480" w:lineRule="auto"/>
      <w:ind w:left="2880" w:right="2880"/>
    </w:pPr>
  </w:style>
  <w:style w:type="paragraph" w:customStyle="1" w:styleId="20spRightAligned">
    <w:name w:val="_2.0sp Right Aligned"/>
    <w:basedOn w:val="Normal0"/>
    <w:pPr>
      <w:spacing w:line="480" w:lineRule="auto"/>
      <w:jc w:val="right"/>
    </w:pPr>
  </w:style>
  <w:style w:type="paragraph" w:customStyle="1" w:styleId="CustomHeading1">
    <w:name w:val="_Custom Heading 1"/>
    <w:basedOn w:val="Normal0"/>
    <w:pPr>
      <w:keepNext/>
      <w:keepLines/>
      <w:spacing w:after="240"/>
      <w:jc w:val="center"/>
    </w:pPr>
  </w:style>
  <w:style w:type="paragraph" w:customStyle="1" w:styleId="CustomHeading2">
    <w:name w:val="_Custom Heading 2"/>
    <w:basedOn w:val="Normal0"/>
    <w:pPr>
      <w:keepNext/>
      <w:keepLines/>
      <w:spacing w:after="240"/>
      <w:jc w:val="center"/>
    </w:pPr>
  </w:style>
  <w:style w:type="paragraph" w:customStyle="1" w:styleId="CustomHeading3">
    <w:name w:val="_Custom Heading 3"/>
    <w:basedOn w:val="Normal0"/>
    <w:pPr>
      <w:keepNext/>
      <w:keepLines/>
      <w:spacing w:after="240"/>
      <w:jc w:val="center"/>
    </w:pPr>
  </w:style>
  <w:style w:type="paragraph" w:customStyle="1" w:styleId="CustomHeading4">
    <w:name w:val="_Custom Heading 4"/>
    <w:basedOn w:val="Normal0"/>
    <w:pPr>
      <w:keepNext/>
      <w:keepLines/>
      <w:spacing w:after="240"/>
      <w:jc w:val="center"/>
    </w:pPr>
  </w:style>
  <w:style w:type="paragraph" w:customStyle="1" w:styleId="CustomHeading5">
    <w:name w:val="_Custom Heading 5"/>
    <w:basedOn w:val="Normal0"/>
    <w:pPr>
      <w:keepNext/>
      <w:keepLines/>
      <w:spacing w:after="240"/>
      <w:jc w:val="center"/>
    </w:pPr>
  </w:style>
  <w:style w:type="paragraph" w:customStyle="1" w:styleId="CustomHeading6">
    <w:name w:val="_Custom Heading 6"/>
    <w:basedOn w:val="Normal0"/>
    <w:pPr>
      <w:keepNext/>
      <w:keepLines/>
      <w:spacing w:after="240"/>
      <w:jc w:val="center"/>
    </w:pPr>
  </w:style>
  <w:style w:type="paragraph" w:customStyle="1" w:styleId="CustomParagraph1">
    <w:name w:val="_Custom Paragraph 1"/>
    <w:basedOn w:val="Normal0"/>
    <w:pPr>
      <w:spacing w:after="240"/>
    </w:pPr>
  </w:style>
  <w:style w:type="paragraph" w:customStyle="1" w:styleId="CustomParagraph2">
    <w:name w:val="_Custom Paragraph 2"/>
    <w:basedOn w:val="Normal0"/>
    <w:pPr>
      <w:spacing w:after="240"/>
    </w:pPr>
  </w:style>
  <w:style w:type="paragraph" w:customStyle="1" w:styleId="CustomParagraph3">
    <w:name w:val="_Custom Paragraph 3"/>
    <w:basedOn w:val="Normal0"/>
    <w:pPr>
      <w:spacing w:after="240"/>
    </w:pPr>
  </w:style>
  <w:style w:type="paragraph" w:customStyle="1" w:styleId="CustomParagraph4">
    <w:name w:val="_Custom Paragraph 4"/>
    <w:basedOn w:val="Normal0"/>
    <w:pPr>
      <w:spacing w:after="240"/>
    </w:pPr>
  </w:style>
  <w:style w:type="paragraph" w:customStyle="1" w:styleId="CustomParagraph5">
    <w:name w:val="_Custom Paragraph 5"/>
    <w:basedOn w:val="Normal0"/>
    <w:pPr>
      <w:spacing w:after="240"/>
    </w:pPr>
  </w:style>
  <w:style w:type="paragraph" w:customStyle="1" w:styleId="CustomParagraph6">
    <w:name w:val="_Custom Paragraph 6"/>
    <w:basedOn w:val="Normal0"/>
    <w:pPr>
      <w:spacing w:after="240"/>
    </w:pPr>
  </w:style>
  <w:style w:type="paragraph" w:customStyle="1" w:styleId="HdgCenter">
    <w:name w:val="_Hdg Center"/>
    <w:basedOn w:val="Normal0"/>
    <w:pPr>
      <w:keepNext/>
      <w:keepLines/>
      <w:spacing w:after="240"/>
      <w:jc w:val="center"/>
    </w:pPr>
  </w:style>
  <w:style w:type="paragraph" w:customStyle="1" w:styleId="HdgCenterBold">
    <w:name w:val="_Hdg Center Bold"/>
    <w:basedOn w:val="Normal0"/>
    <w:pPr>
      <w:keepNext/>
      <w:keepLines/>
      <w:spacing w:after="240"/>
      <w:jc w:val="center"/>
    </w:pPr>
    <w:rPr>
      <w:b/>
    </w:rPr>
  </w:style>
  <w:style w:type="paragraph" w:customStyle="1" w:styleId="HdgCenterBold-Italic">
    <w:name w:val="_Hdg Center Bold-Italic"/>
    <w:basedOn w:val="Normal0"/>
    <w:pPr>
      <w:keepNext/>
      <w:keepLines/>
      <w:spacing w:after="240"/>
      <w:jc w:val="center"/>
    </w:pPr>
    <w:rPr>
      <w:b/>
      <w:i/>
    </w:rPr>
  </w:style>
  <w:style w:type="paragraph" w:customStyle="1" w:styleId="HdgCenterBold-Und">
    <w:name w:val="_Hdg Center Bold-Und"/>
    <w:basedOn w:val="Normal0"/>
    <w:pPr>
      <w:keepNext/>
      <w:keepLines/>
      <w:spacing w:after="240"/>
      <w:jc w:val="center"/>
    </w:pPr>
    <w:rPr>
      <w:b/>
      <w:u w:val="single"/>
    </w:rPr>
  </w:style>
  <w:style w:type="paragraph" w:customStyle="1" w:styleId="HdgCenterBold-Und-Italic">
    <w:name w:val="_Hdg Center Bold-Und-Italic"/>
    <w:basedOn w:val="Normal0"/>
    <w:pPr>
      <w:keepNext/>
      <w:keepLines/>
      <w:spacing w:after="240"/>
      <w:jc w:val="center"/>
    </w:pPr>
    <w:rPr>
      <w:b/>
      <w:i/>
      <w:u w:val="single"/>
    </w:rPr>
  </w:style>
  <w:style w:type="paragraph" w:customStyle="1" w:styleId="HdgCenterItalic">
    <w:name w:val="_Hdg Center Italic"/>
    <w:basedOn w:val="Normal0"/>
    <w:pPr>
      <w:keepNext/>
      <w:keepLines/>
      <w:spacing w:after="240"/>
      <w:jc w:val="center"/>
    </w:pPr>
    <w:rPr>
      <w:i/>
    </w:rPr>
  </w:style>
  <w:style w:type="paragraph" w:customStyle="1" w:styleId="HdgCenterUnd">
    <w:name w:val="_Hdg Center Und"/>
    <w:basedOn w:val="Normal0"/>
    <w:pPr>
      <w:keepNext/>
      <w:keepLines/>
      <w:spacing w:after="240"/>
      <w:jc w:val="center"/>
    </w:pPr>
    <w:rPr>
      <w:u w:val="single"/>
    </w:rPr>
  </w:style>
  <w:style w:type="paragraph" w:customStyle="1" w:styleId="HdgLeft">
    <w:name w:val="_Hdg Left"/>
    <w:basedOn w:val="Normal0"/>
    <w:pPr>
      <w:keepNext/>
      <w:keepLines/>
      <w:spacing w:after="240"/>
    </w:pPr>
  </w:style>
  <w:style w:type="paragraph" w:customStyle="1" w:styleId="HdgLeftBold">
    <w:name w:val="_Hdg Left Bold"/>
    <w:basedOn w:val="Normal0"/>
    <w:pPr>
      <w:keepNext/>
      <w:keepLines/>
      <w:spacing w:after="240"/>
    </w:pPr>
    <w:rPr>
      <w:b/>
    </w:rPr>
  </w:style>
  <w:style w:type="paragraph" w:customStyle="1" w:styleId="HdgLeftBold-Italic">
    <w:name w:val="_Hdg Left Bold-Italic"/>
    <w:basedOn w:val="Normal0"/>
    <w:pPr>
      <w:keepNext/>
      <w:keepLines/>
      <w:spacing w:after="240"/>
    </w:pPr>
    <w:rPr>
      <w:b/>
      <w:i/>
    </w:rPr>
  </w:style>
  <w:style w:type="paragraph" w:customStyle="1" w:styleId="HdgLeftBold-Und">
    <w:name w:val="_Hdg Left Bold-Und"/>
    <w:basedOn w:val="Normal0"/>
    <w:pPr>
      <w:keepNext/>
      <w:keepLines/>
      <w:spacing w:after="240"/>
    </w:pPr>
    <w:rPr>
      <w:b/>
      <w:u w:val="single"/>
    </w:rPr>
  </w:style>
  <w:style w:type="paragraph" w:customStyle="1" w:styleId="HdgLeftBold-Und-Italic">
    <w:name w:val="_Hdg Left Bold-Und-Italic"/>
    <w:basedOn w:val="Normal0"/>
    <w:pPr>
      <w:keepNext/>
      <w:keepLines/>
      <w:spacing w:after="240"/>
    </w:pPr>
    <w:rPr>
      <w:b/>
      <w:i/>
      <w:u w:val="single"/>
    </w:rPr>
  </w:style>
  <w:style w:type="paragraph" w:customStyle="1" w:styleId="HdgLeftItalic">
    <w:name w:val="_Hdg Left Italic"/>
    <w:basedOn w:val="Normal0"/>
    <w:pPr>
      <w:keepNext/>
      <w:keepLines/>
      <w:spacing w:after="240"/>
    </w:pPr>
    <w:rPr>
      <w:i/>
    </w:rPr>
  </w:style>
  <w:style w:type="paragraph" w:customStyle="1" w:styleId="HdgLeftUnd">
    <w:name w:val="_Hdg Left Und"/>
    <w:basedOn w:val="Normal0"/>
    <w:pPr>
      <w:keepNext/>
      <w:keepLines/>
      <w:spacing w:after="240"/>
    </w:pPr>
    <w:rPr>
      <w:u w:val="single"/>
    </w:rPr>
  </w:style>
  <w:style w:type="paragraph" w:customStyle="1" w:styleId="HdgRight">
    <w:name w:val="_Hdg Right"/>
    <w:basedOn w:val="Normal0"/>
    <w:pPr>
      <w:keepNext/>
      <w:keepLines/>
      <w:spacing w:after="240"/>
      <w:jc w:val="right"/>
    </w:pPr>
  </w:style>
  <w:style w:type="paragraph" w:customStyle="1" w:styleId="HdgRightBold">
    <w:name w:val="_Hdg Right Bold"/>
    <w:basedOn w:val="Normal0"/>
    <w:pPr>
      <w:keepNext/>
      <w:keepLines/>
      <w:spacing w:after="240"/>
      <w:jc w:val="right"/>
    </w:pPr>
    <w:rPr>
      <w:b/>
    </w:rPr>
  </w:style>
  <w:style w:type="paragraph" w:customStyle="1" w:styleId="HdgRightBold-Italic">
    <w:name w:val="_Hdg Right Bold-Italic"/>
    <w:basedOn w:val="Normal0"/>
    <w:pPr>
      <w:keepNext/>
      <w:keepLines/>
      <w:spacing w:after="240"/>
      <w:jc w:val="right"/>
    </w:pPr>
    <w:rPr>
      <w:b/>
      <w:i/>
    </w:rPr>
  </w:style>
  <w:style w:type="paragraph" w:customStyle="1" w:styleId="HdgRightBold-Und">
    <w:name w:val="_Hdg Right Bold-Und"/>
    <w:basedOn w:val="Normal0"/>
    <w:pPr>
      <w:keepNext/>
      <w:keepLines/>
      <w:spacing w:after="240"/>
      <w:jc w:val="right"/>
    </w:pPr>
    <w:rPr>
      <w:b/>
      <w:u w:val="single"/>
    </w:rPr>
  </w:style>
  <w:style w:type="paragraph" w:customStyle="1" w:styleId="HdgRightBold-Und-Italic">
    <w:name w:val="_Hdg Right Bold-Und-Italic"/>
    <w:basedOn w:val="Normal0"/>
    <w:pPr>
      <w:keepNext/>
      <w:keepLines/>
      <w:spacing w:after="240"/>
      <w:jc w:val="right"/>
    </w:pPr>
    <w:rPr>
      <w:b/>
      <w:i/>
      <w:u w:val="single"/>
    </w:rPr>
  </w:style>
  <w:style w:type="paragraph" w:customStyle="1" w:styleId="HdgRightItalic">
    <w:name w:val="_Hdg Right Italic"/>
    <w:basedOn w:val="Normal0"/>
    <w:pPr>
      <w:keepNext/>
      <w:keepLines/>
      <w:spacing w:after="240"/>
      <w:jc w:val="right"/>
    </w:pPr>
    <w:rPr>
      <w:i/>
    </w:rPr>
  </w:style>
  <w:style w:type="paragraph" w:customStyle="1" w:styleId="HdgRightUnd">
    <w:name w:val="_Hdg Right Und"/>
    <w:basedOn w:val="Normal0"/>
    <w:pPr>
      <w:keepNext/>
      <w:keepLines/>
      <w:spacing w:after="240"/>
      <w:jc w:val="right"/>
    </w:pPr>
    <w:rPr>
      <w:u w:val="single"/>
    </w:rPr>
  </w:style>
  <w:style w:type="paragraph" w:customStyle="1" w:styleId="Index">
    <w:name w:val="_Index"/>
    <w:basedOn w:val="Normal0"/>
    <w:pPr>
      <w:tabs>
        <w:tab w:val="right" w:pos="9360"/>
      </w:tabs>
    </w:pPr>
  </w:style>
  <w:style w:type="paragraph" w:customStyle="1" w:styleId="IndexDotLeaders">
    <w:name w:val="_Index Dot Leaders"/>
    <w:basedOn w:val="Normal0"/>
    <w:pPr>
      <w:tabs>
        <w:tab w:val="right" w:leader="dot" w:pos="8928"/>
        <w:tab w:val="right" w:pos="9360"/>
      </w:tabs>
    </w:pPr>
  </w:style>
  <w:style w:type="paragraph" w:customStyle="1" w:styleId="Non-NumberedHdg1">
    <w:name w:val="_Non-Numbered Hdg 1"/>
    <w:basedOn w:val="Normal0"/>
    <w:pPr>
      <w:keepNext/>
      <w:keepLines/>
      <w:spacing w:after="240"/>
      <w:jc w:val="center"/>
      <w:outlineLvl w:val="0"/>
    </w:pPr>
    <w:rPr>
      <w:b/>
      <w:u w:val="single"/>
    </w:rPr>
  </w:style>
  <w:style w:type="paragraph" w:customStyle="1" w:styleId="Non-NumberedHdg2">
    <w:name w:val="_Non-Numbered Hdg 2"/>
    <w:basedOn w:val="Normal0"/>
    <w:pPr>
      <w:keepNext/>
      <w:keepLines/>
      <w:spacing w:after="240"/>
      <w:outlineLvl w:val="1"/>
    </w:pPr>
    <w:rPr>
      <w:b/>
      <w:u w:val="single"/>
    </w:rPr>
  </w:style>
  <w:style w:type="paragraph" w:customStyle="1" w:styleId="Non-NumberedHdg3">
    <w:name w:val="_Non-Numbered Hdg 3"/>
    <w:basedOn w:val="Normal0"/>
    <w:pPr>
      <w:keepNext/>
      <w:keepLines/>
      <w:spacing w:after="240"/>
      <w:ind w:left="720"/>
      <w:outlineLvl w:val="2"/>
    </w:pPr>
    <w:rPr>
      <w:u w:val="single"/>
    </w:rPr>
  </w:style>
  <w:style w:type="paragraph" w:customStyle="1" w:styleId="TableCentered">
    <w:name w:val="_Table Centered"/>
    <w:basedOn w:val="Normal0"/>
    <w:pPr>
      <w:jc w:val="center"/>
    </w:pPr>
  </w:style>
  <w:style w:type="paragraph" w:customStyle="1" w:styleId="TableDecimalAlign">
    <w:name w:val="_Table Decimal Align"/>
    <w:basedOn w:val="Normal0"/>
    <w:pPr>
      <w:tabs>
        <w:tab w:val="decimal" w:pos="1080"/>
      </w:tabs>
    </w:pPr>
  </w:style>
  <w:style w:type="paragraph" w:customStyle="1" w:styleId="TableDotLeader">
    <w:name w:val="_Table Dot Leader"/>
    <w:basedOn w:val="Normal0"/>
    <w:pPr>
      <w:tabs>
        <w:tab w:val="right" w:leader="dot" w:pos="2160"/>
      </w:tabs>
    </w:pPr>
  </w:style>
  <w:style w:type="paragraph" w:customStyle="1" w:styleId="TableHeadingCentered">
    <w:name w:val="_Table Heading Centered"/>
    <w:basedOn w:val="Normal0"/>
    <w:pPr>
      <w:keepNext/>
      <w:keepLines/>
      <w:jc w:val="center"/>
    </w:pPr>
    <w:rPr>
      <w:b/>
    </w:rPr>
  </w:style>
  <w:style w:type="paragraph" w:customStyle="1" w:styleId="TableHeadingLeft">
    <w:name w:val="_Table Heading Left"/>
    <w:basedOn w:val="Normal0"/>
    <w:pPr>
      <w:keepNext/>
      <w:keepLines/>
    </w:pPr>
    <w:rPr>
      <w:b/>
    </w:rPr>
  </w:style>
  <w:style w:type="paragraph" w:customStyle="1" w:styleId="TableHeadingRight">
    <w:name w:val="_Table Heading Right"/>
    <w:basedOn w:val="Normal0"/>
    <w:pPr>
      <w:keepNext/>
      <w:keepLines/>
      <w:jc w:val="right"/>
    </w:pPr>
    <w:rPr>
      <w:b/>
    </w:rPr>
  </w:style>
  <w:style w:type="paragraph" w:customStyle="1" w:styleId="TableLeftAlign">
    <w:name w:val="_Table Left Align"/>
    <w:basedOn w:val="Normal0"/>
  </w:style>
  <w:style w:type="paragraph" w:customStyle="1" w:styleId="TableRightAlign">
    <w:name w:val="_Table Right Align"/>
    <w:basedOn w:val="Normal0"/>
    <w:pPr>
      <w:jc w:val="right"/>
    </w:pPr>
  </w:style>
  <w:style w:type="paragraph" w:styleId="FootnoteText">
    <w:name w:val="footnote text"/>
    <w:basedOn w:val="Normal0"/>
    <w:link w:val="FootnoteTextChar"/>
    <w:pPr>
      <w:spacing w:after="120"/>
    </w:pPr>
  </w:style>
  <w:style w:type="character" w:customStyle="1" w:styleId="FootnoteTextChar">
    <w:name w:val="Footnote Text Char"/>
    <w:basedOn w:val="DefaultParagraphFont"/>
    <w:link w:val="FootnoteText"/>
    <w:rPr>
      <w:rFonts w:ascii="Times New Roman" w:eastAsia="SimSun" w:hAnsi="Times New Roman" w:cs="Times New Roman"/>
      <w:sz w:val="24"/>
      <w:szCs w:val="20"/>
    </w:rPr>
  </w:style>
  <w:style w:type="paragraph" w:styleId="ListBullet">
    <w:name w:val="List Bullet"/>
    <w:basedOn w:val="Normal"/>
    <w:pPr>
      <w:numPr>
        <w:numId w:val="3"/>
      </w:numPr>
      <w:spacing w:after="240"/>
    </w:pPr>
    <w:rPr>
      <w:rFonts w:eastAsia="SimSun"/>
      <w:szCs w:val="24"/>
      <w:lang w:eastAsia="zh-CN"/>
    </w:rPr>
  </w:style>
  <w:style w:type="paragraph" w:styleId="ListBullet2">
    <w:name w:val="List Bullet 2"/>
    <w:basedOn w:val="Normal"/>
    <w:pPr>
      <w:numPr>
        <w:numId w:val="5"/>
      </w:numPr>
      <w:spacing w:after="240"/>
    </w:pPr>
    <w:rPr>
      <w:rFonts w:eastAsia="SimSun"/>
      <w:szCs w:val="24"/>
      <w:lang w:eastAsia="zh-CN"/>
    </w:rPr>
  </w:style>
  <w:style w:type="paragraph" w:styleId="ListBullet3">
    <w:name w:val="List Bullet 3"/>
    <w:basedOn w:val="Normal"/>
    <w:pPr>
      <w:numPr>
        <w:numId w:val="7"/>
      </w:numPr>
      <w:spacing w:after="240"/>
    </w:pPr>
    <w:rPr>
      <w:rFonts w:eastAsia="SimSun"/>
      <w:szCs w:val="24"/>
      <w:lang w:eastAsia="zh-CN"/>
    </w:rPr>
  </w:style>
  <w:style w:type="paragraph" w:styleId="ListBullet4">
    <w:name w:val="List Bullet 4"/>
    <w:basedOn w:val="Normal"/>
    <w:pPr>
      <w:numPr>
        <w:numId w:val="9"/>
      </w:numPr>
      <w:spacing w:after="240"/>
    </w:pPr>
    <w:rPr>
      <w:rFonts w:eastAsia="SimSun"/>
      <w:szCs w:val="24"/>
      <w:lang w:eastAsia="zh-CN"/>
    </w:rPr>
  </w:style>
  <w:style w:type="paragraph" w:styleId="ListBullet5">
    <w:name w:val="List Bullet 5"/>
    <w:basedOn w:val="Normal"/>
    <w:pPr>
      <w:numPr>
        <w:numId w:val="11"/>
      </w:numPr>
      <w:spacing w:after="240"/>
    </w:pPr>
    <w:rPr>
      <w:rFonts w:eastAsia="SimSun"/>
      <w:szCs w:val="24"/>
      <w:lang w:eastAsia="zh-CN"/>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Pr>
      <w:vertAlign w:val="superscript"/>
    </w:rPr>
  </w:style>
  <w:style w:type="character" w:customStyle="1" w:styleId="Heading1Char">
    <w:name w:val="Heading 1 Char"/>
    <w:basedOn w:val="DefaultParagraphFont"/>
    <w:link w:val="Heading1"/>
    <w:uiPriority w:val="9"/>
    <w:rsid w:val="0010307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0307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0307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03077"/>
    <w:rPr>
      <w:rFonts w:asciiTheme="majorHAnsi" w:eastAsiaTheme="majorEastAsia" w:hAnsiTheme="majorHAnsi" w:cstheme="majorBidi"/>
      <w:i/>
      <w:iCs/>
      <w:color w:val="2F5496" w:themeColor="accent1" w:themeShade="BF"/>
      <w:sz w:val="24"/>
    </w:rPr>
  </w:style>
  <w:style w:type="paragraph" w:customStyle="1" w:styleId="Level1">
    <w:name w:val="Level 1"/>
    <w:basedOn w:val="Normal0"/>
    <w:next w:val="Level2"/>
    <w:rsid w:val="00103077"/>
    <w:pPr>
      <w:keepNext/>
      <w:keepLines/>
      <w:numPr>
        <w:numId w:val="13"/>
      </w:numPr>
      <w:spacing w:after="240"/>
      <w:jc w:val="center"/>
      <w:outlineLvl w:val="0"/>
    </w:pPr>
    <w:rPr>
      <w:b/>
    </w:rPr>
  </w:style>
  <w:style w:type="paragraph" w:customStyle="1" w:styleId="Level2">
    <w:name w:val="Level 2"/>
    <w:basedOn w:val="Normal0"/>
    <w:rsid w:val="00103077"/>
    <w:pPr>
      <w:numPr>
        <w:ilvl w:val="1"/>
        <w:numId w:val="13"/>
      </w:numPr>
      <w:spacing w:after="240"/>
      <w:outlineLvl w:val="1"/>
    </w:pPr>
  </w:style>
  <w:style w:type="paragraph" w:customStyle="1" w:styleId="Level3">
    <w:name w:val="Level 3"/>
    <w:basedOn w:val="Normal0"/>
    <w:rsid w:val="00103077"/>
    <w:pPr>
      <w:numPr>
        <w:ilvl w:val="2"/>
        <w:numId w:val="13"/>
      </w:numPr>
      <w:spacing w:after="240"/>
      <w:outlineLvl w:val="2"/>
    </w:pPr>
  </w:style>
  <w:style w:type="paragraph" w:customStyle="1" w:styleId="Level4">
    <w:name w:val="Level 4"/>
    <w:basedOn w:val="Normal0"/>
    <w:rsid w:val="00103077"/>
    <w:pPr>
      <w:numPr>
        <w:ilvl w:val="3"/>
        <w:numId w:val="13"/>
      </w:numPr>
      <w:spacing w:after="240"/>
      <w:outlineLvl w:val="3"/>
    </w:pPr>
  </w:style>
  <w:style w:type="paragraph" w:customStyle="1" w:styleId="Level5">
    <w:name w:val="Level 5"/>
    <w:basedOn w:val="Normal0"/>
    <w:rsid w:val="00103077"/>
    <w:pPr>
      <w:numPr>
        <w:ilvl w:val="4"/>
        <w:numId w:val="13"/>
      </w:numPr>
      <w:spacing w:after="240"/>
      <w:outlineLvl w:val="4"/>
    </w:pPr>
  </w:style>
  <w:style w:type="paragraph" w:customStyle="1" w:styleId="Level6">
    <w:name w:val="Level 6"/>
    <w:basedOn w:val="Normal0"/>
    <w:rsid w:val="00103077"/>
    <w:pPr>
      <w:numPr>
        <w:ilvl w:val="5"/>
        <w:numId w:val="13"/>
      </w:numPr>
      <w:spacing w:after="240"/>
      <w:outlineLvl w:val="5"/>
    </w:pPr>
  </w:style>
  <w:style w:type="paragraph" w:customStyle="1" w:styleId="Level7">
    <w:name w:val="Level 7"/>
    <w:basedOn w:val="Normal0"/>
    <w:rsid w:val="00103077"/>
    <w:pPr>
      <w:numPr>
        <w:ilvl w:val="6"/>
        <w:numId w:val="13"/>
      </w:numPr>
      <w:spacing w:after="240"/>
      <w:outlineLvl w:val="6"/>
    </w:pPr>
  </w:style>
  <w:style w:type="paragraph" w:customStyle="1" w:styleId="Level8">
    <w:name w:val="Level 8"/>
    <w:basedOn w:val="Normal0"/>
    <w:rsid w:val="00103077"/>
    <w:pPr>
      <w:numPr>
        <w:ilvl w:val="7"/>
        <w:numId w:val="13"/>
      </w:numPr>
      <w:spacing w:after="240"/>
      <w:outlineLvl w:val="7"/>
    </w:pPr>
  </w:style>
  <w:style w:type="paragraph" w:customStyle="1" w:styleId="Level9">
    <w:name w:val="Level 9"/>
    <w:basedOn w:val="Normal0"/>
    <w:rsid w:val="00103077"/>
    <w:pPr>
      <w:numPr>
        <w:ilvl w:val="8"/>
        <w:numId w:val="13"/>
      </w:numPr>
      <w:spacing w:after="240"/>
      <w:outlineLvl w:val="8"/>
    </w:pPr>
  </w:style>
  <w:style w:type="paragraph" w:customStyle="1" w:styleId="Level1Alt">
    <w:name w:val="Level 1 Alt"/>
    <w:basedOn w:val="Level1"/>
    <w:next w:val="Level2"/>
    <w:rsid w:val="00103077"/>
    <w:pPr>
      <w:outlineLvl w:val="9"/>
    </w:pPr>
  </w:style>
  <w:style w:type="paragraph" w:customStyle="1" w:styleId="Level2Alt">
    <w:name w:val="Level 2 Alt"/>
    <w:basedOn w:val="Level2"/>
    <w:rsid w:val="00103077"/>
    <w:pPr>
      <w:outlineLvl w:val="9"/>
    </w:pPr>
  </w:style>
  <w:style w:type="paragraph" w:customStyle="1" w:styleId="Level3Alt">
    <w:name w:val="Level 3 Alt"/>
    <w:basedOn w:val="Level3"/>
    <w:rsid w:val="00103077"/>
    <w:pPr>
      <w:outlineLvl w:val="9"/>
    </w:pPr>
  </w:style>
  <w:style w:type="paragraph" w:customStyle="1" w:styleId="Level4Alt">
    <w:name w:val="Level 4 Alt"/>
    <w:basedOn w:val="Level4"/>
    <w:rsid w:val="00103077"/>
    <w:pPr>
      <w:outlineLvl w:val="9"/>
    </w:pPr>
  </w:style>
  <w:style w:type="paragraph" w:styleId="BalloonText">
    <w:name w:val="Balloon Text"/>
    <w:basedOn w:val="Normal"/>
    <w:link w:val="BalloonTextChar"/>
    <w:uiPriority w:val="99"/>
    <w:semiHidden/>
    <w:unhideWhenUsed/>
    <w:rsid w:val="001030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077"/>
    <w:rPr>
      <w:rFonts w:ascii="Segoe UI" w:hAnsi="Segoe UI" w:cs="Segoe UI"/>
      <w:sz w:val="18"/>
      <w:szCs w:val="18"/>
    </w:rPr>
  </w:style>
  <w:style w:type="paragraph" w:styleId="Header">
    <w:name w:val="header"/>
    <w:basedOn w:val="Normal"/>
    <w:link w:val="HeaderChar"/>
    <w:uiPriority w:val="99"/>
    <w:unhideWhenUsed/>
    <w:rsid w:val="00103077"/>
    <w:pPr>
      <w:tabs>
        <w:tab w:val="center" w:pos="4680"/>
        <w:tab w:val="right" w:pos="9360"/>
      </w:tabs>
    </w:pPr>
  </w:style>
  <w:style w:type="character" w:customStyle="1" w:styleId="HeaderChar">
    <w:name w:val="Header Char"/>
    <w:basedOn w:val="DefaultParagraphFont"/>
    <w:link w:val="Header"/>
    <w:uiPriority w:val="99"/>
    <w:rsid w:val="00103077"/>
    <w:rPr>
      <w:rFonts w:ascii="Times New Roman" w:hAnsi="Times New Roman" w:cs="Times New Roman"/>
      <w:sz w:val="24"/>
    </w:rPr>
  </w:style>
  <w:style w:type="paragraph" w:styleId="Footer">
    <w:name w:val="footer"/>
    <w:basedOn w:val="Normal"/>
    <w:link w:val="FooterChar"/>
    <w:uiPriority w:val="99"/>
    <w:unhideWhenUsed/>
    <w:rsid w:val="00103077"/>
    <w:pPr>
      <w:tabs>
        <w:tab w:val="center" w:pos="4680"/>
        <w:tab w:val="right" w:pos="9360"/>
      </w:tabs>
    </w:pPr>
  </w:style>
  <w:style w:type="character" w:customStyle="1" w:styleId="FooterChar">
    <w:name w:val="Footer Char"/>
    <w:basedOn w:val="DefaultParagraphFont"/>
    <w:link w:val="Footer"/>
    <w:uiPriority w:val="99"/>
    <w:rsid w:val="00103077"/>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231771">
      <w:bodyDiv w:val="1"/>
      <w:marLeft w:val="0"/>
      <w:marRight w:val="0"/>
      <w:marTop w:val="0"/>
      <w:marBottom w:val="0"/>
      <w:divBdr>
        <w:top w:val="none" w:sz="0" w:space="0" w:color="auto"/>
        <w:left w:val="none" w:sz="0" w:space="0" w:color="auto"/>
        <w:bottom w:val="none" w:sz="0" w:space="0" w:color="auto"/>
        <w:right w:val="none" w:sz="0" w:space="0" w:color="auto"/>
      </w:divBdr>
      <w:divsChild>
        <w:div w:id="2119444511">
          <w:marLeft w:val="0"/>
          <w:marRight w:val="0"/>
          <w:marTop w:val="120"/>
          <w:marBottom w:val="75"/>
          <w:divBdr>
            <w:top w:val="none" w:sz="0" w:space="0" w:color="auto"/>
            <w:left w:val="none" w:sz="0" w:space="0" w:color="auto"/>
            <w:bottom w:val="none" w:sz="0" w:space="0" w:color="auto"/>
            <w:right w:val="none" w:sz="0" w:space="0" w:color="auto"/>
          </w:divBdr>
          <w:divsChild>
            <w:div w:id="519978357">
              <w:marLeft w:val="0"/>
              <w:marRight w:val="0"/>
              <w:marTop w:val="0"/>
              <w:marBottom w:val="0"/>
              <w:divBdr>
                <w:top w:val="none" w:sz="0" w:space="0" w:color="auto"/>
                <w:left w:val="none" w:sz="0" w:space="0" w:color="auto"/>
                <w:bottom w:val="none" w:sz="0" w:space="0" w:color="auto"/>
                <w:right w:val="none" w:sz="0" w:space="0" w:color="auto"/>
              </w:divBdr>
            </w:div>
            <w:div w:id="695544511">
              <w:marLeft w:val="0"/>
              <w:marRight w:val="0"/>
              <w:marTop w:val="0"/>
              <w:marBottom w:val="0"/>
              <w:divBdr>
                <w:top w:val="none" w:sz="0" w:space="0" w:color="auto"/>
                <w:left w:val="none" w:sz="0" w:space="0" w:color="auto"/>
                <w:bottom w:val="none" w:sz="0" w:space="0" w:color="auto"/>
                <w:right w:val="none" w:sz="0" w:space="0" w:color="auto"/>
              </w:divBdr>
              <w:divsChild>
                <w:div w:id="122495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80376">
          <w:marLeft w:val="0"/>
          <w:marRight w:val="0"/>
          <w:marTop w:val="0"/>
          <w:marBottom w:val="0"/>
          <w:divBdr>
            <w:top w:val="none" w:sz="0" w:space="0" w:color="auto"/>
            <w:left w:val="none" w:sz="0" w:space="0" w:color="auto"/>
            <w:bottom w:val="none" w:sz="0" w:space="0" w:color="auto"/>
            <w:right w:val="none" w:sz="0" w:space="0" w:color="auto"/>
          </w:divBdr>
        </w:div>
      </w:divsChild>
    </w:div>
    <w:div w:id="77945226">
      <w:bodyDiv w:val="1"/>
      <w:marLeft w:val="0"/>
      <w:marRight w:val="0"/>
      <w:marTop w:val="0"/>
      <w:marBottom w:val="0"/>
      <w:divBdr>
        <w:top w:val="none" w:sz="0" w:space="0" w:color="auto"/>
        <w:left w:val="none" w:sz="0" w:space="0" w:color="auto"/>
        <w:bottom w:val="none" w:sz="0" w:space="0" w:color="auto"/>
        <w:right w:val="none" w:sz="0" w:space="0" w:color="auto"/>
      </w:divBdr>
    </w:div>
    <w:div w:id="147720178">
      <w:bodyDiv w:val="1"/>
      <w:marLeft w:val="0"/>
      <w:marRight w:val="0"/>
      <w:marTop w:val="0"/>
      <w:marBottom w:val="0"/>
      <w:divBdr>
        <w:top w:val="none" w:sz="0" w:space="0" w:color="auto"/>
        <w:left w:val="none" w:sz="0" w:space="0" w:color="auto"/>
        <w:bottom w:val="none" w:sz="0" w:space="0" w:color="auto"/>
        <w:right w:val="none" w:sz="0" w:space="0" w:color="auto"/>
      </w:divBdr>
      <w:divsChild>
        <w:div w:id="1856385866">
          <w:marLeft w:val="0"/>
          <w:marRight w:val="0"/>
          <w:marTop w:val="0"/>
          <w:marBottom w:val="0"/>
          <w:divBdr>
            <w:top w:val="none" w:sz="0" w:space="0" w:color="auto"/>
            <w:left w:val="none" w:sz="0" w:space="0" w:color="auto"/>
            <w:bottom w:val="none" w:sz="0" w:space="0" w:color="auto"/>
            <w:right w:val="none" w:sz="0" w:space="0" w:color="auto"/>
          </w:divBdr>
          <w:divsChild>
            <w:div w:id="725959504">
              <w:marLeft w:val="0"/>
              <w:marRight w:val="0"/>
              <w:marTop w:val="0"/>
              <w:marBottom w:val="0"/>
              <w:divBdr>
                <w:top w:val="none" w:sz="0" w:space="0" w:color="auto"/>
                <w:left w:val="none" w:sz="0" w:space="0" w:color="auto"/>
                <w:bottom w:val="none" w:sz="0" w:space="0" w:color="auto"/>
                <w:right w:val="none" w:sz="0" w:space="0" w:color="auto"/>
              </w:divBdr>
              <w:divsChild>
                <w:div w:id="1105880354">
                  <w:marLeft w:val="0"/>
                  <w:marRight w:val="0"/>
                  <w:marTop w:val="120"/>
                  <w:marBottom w:val="75"/>
                  <w:divBdr>
                    <w:top w:val="none" w:sz="0" w:space="0" w:color="auto"/>
                    <w:left w:val="none" w:sz="0" w:space="0" w:color="auto"/>
                    <w:bottom w:val="none" w:sz="0" w:space="0" w:color="auto"/>
                    <w:right w:val="none" w:sz="0" w:space="0" w:color="auto"/>
                  </w:divBdr>
                  <w:divsChild>
                    <w:div w:id="791050862">
                      <w:marLeft w:val="0"/>
                      <w:marRight w:val="0"/>
                      <w:marTop w:val="0"/>
                      <w:marBottom w:val="0"/>
                      <w:divBdr>
                        <w:top w:val="none" w:sz="0" w:space="0" w:color="auto"/>
                        <w:left w:val="none" w:sz="0" w:space="0" w:color="auto"/>
                        <w:bottom w:val="none" w:sz="0" w:space="0" w:color="auto"/>
                        <w:right w:val="none" w:sz="0" w:space="0" w:color="auto"/>
                      </w:divBdr>
                    </w:div>
                    <w:div w:id="834413415">
                      <w:marLeft w:val="0"/>
                      <w:marRight w:val="0"/>
                      <w:marTop w:val="0"/>
                      <w:marBottom w:val="0"/>
                      <w:divBdr>
                        <w:top w:val="none" w:sz="0" w:space="0" w:color="auto"/>
                        <w:left w:val="none" w:sz="0" w:space="0" w:color="auto"/>
                        <w:bottom w:val="none" w:sz="0" w:space="0" w:color="auto"/>
                        <w:right w:val="none" w:sz="0" w:space="0" w:color="auto"/>
                      </w:divBdr>
                      <w:divsChild>
                        <w:div w:id="20532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5942">
                  <w:marLeft w:val="0"/>
                  <w:marRight w:val="0"/>
                  <w:marTop w:val="0"/>
                  <w:marBottom w:val="0"/>
                  <w:divBdr>
                    <w:top w:val="none" w:sz="0" w:space="0" w:color="auto"/>
                    <w:left w:val="none" w:sz="0" w:space="0" w:color="auto"/>
                    <w:bottom w:val="none" w:sz="0" w:space="0" w:color="auto"/>
                    <w:right w:val="none" w:sz="0" w:space="0" w:color="auto"/>
                  </w:divBdr>
                  <w:divsChild>
                    <w:div w:id="157909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832627">
          <w:marLeft w:val="0"/>
          <w:marRight w:val="0"/>
          <w:marTop w:val="0"/>
          <w:marBottom w:val="0"/>
          <w:divBdr>
            <w:top w:val="none" w:sz="0" w:space="0" w:color="auto"/>
            <w:left w:val="none" w:sz="0" w:space="0" w:color="auto"/>
            <w:bottom w:val="none" w:sz="0" w:space="0" w:color="auto"/>
            <w:right w:val="none" w:sz="0" w:space="0" w:color="auto"/>
          </w:divBdr>
          <w:divsChild>
            <w:div w:id="303969388">
              <w:marLeft w:val="0"/>
              <w:marRight w:val="0"/>
              <w:marTop w:val="0"/>
              <w:marBottom w:val="0"/>
              <w:divBdr>
                <w:top w:val="none" w:sz="0" w:space="0" w:color="auto"/>
                <w:left w:val="none" w:sz="0" w:space="0" w:color="auto"/>
                <w:bottom w:val="none" w:sz="0" w:space="0" w:color="auto"/>
                <w:right w:val="none" w:sz="0" w:space="0" w:color="auto"/>
              </w:divBdr>
              <w:divsChild>
                <w:div w:id="1958900979">
                  <w:marLeft w:val="0"/>
                  <w:marRight w:val="0"/>
                  <w:marTop w:val="120"/>
                  <w:marBottom w:val="75"/>
                  <w:divBdr>
                    <w:top w:val="none" w:sz="0" w:space="0" w:color="auto"/>
                    <w:left w:val="none" w:sz="0" w:space="0" w:color="auto"/>
                    <w:bottom w:val="none" w:sz="0" w:space="0" w:color="auto"/>
                    <w:right w:val="none" w:sz="0" w:space="0" w:color="auto"/>
                  </w:divBdr>
                  <w:divsChild>
                    <w:div w:id="1141728457">
                      <w:marLeft w:val="0"/>
                      <w:marRight w:val="0"/>
                      <w:marTop w:val="0"/>
                      <w:marBottom w:val="0"/>
                      <w:divBdr>
                        <w:top w:val="none" w:sz="0" w:space="0" w:color="auto"/>
                        <w:left w:val="none" w:sz="0" w:space="0" w:color="auto"/>
                        <w:bottom w:val="none" w:sz="0" w:space="0" w:color="auto"/>
                        <w:right w:val="none" w:sz="0" w:space="0" w:color="auto"/>
                      </w:divBdr>
                    </w:div>
                    <w:div w:id="181021238">
                      <w:marLeft w:val="0"/>
                      <w:marRight w:val="0"/>
                      <w:marTop w:val="0"/>
                      <w:marBottom w:val="0"/>
                      <w:divBdr>
                        <w:top w:val="none" w:sz="0" w:space="0" w:color="auto"/>
                        <w:left w:val="none" w:sz="0" w:space="0" w:color="auto"/>
                        <w:bottom w:val="none" w:sz="0" w:space="0" w:color="auto"/>
                        <w:right w:val="none" w:sz="0" w:space="0" w:color="auto"/>
                      </w:divBdr>
                      <w:divsChild>
                        <w:div w:id="1427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17125">
                  <w:marLeft w:val="0"/>
                  <w:marRight w:val="0"/>
                  <w:marTop w:val="0"/>
                  <w:marBottom w:val="0"/>
                  <w:divBdr>
                    <w:top w:val="none" w:sz="0" w:space="0" w:color="auto"/>
                    <w:left w:val="none" w:sz="0" w:space="0" w:color="auto"/>
                    <w:bottom w:val="none" w:sz="0" w:space="0" w:color="auto"/>
                    <w:right w:val="none" w:sz="0" w:space="0" w:color="auto"/>
                  </w:divBdr>
                  <w:divsChild>
                    <w:div w:id="106098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72434">
          <w:marLeft w:val="0"/>
          <w:marRight w:val="0"/>
          <w:marTop w:val="0"/>
          <w:marBottom w:val="0"/>
          <w:divBdr>
            <w:top w:val="none" w:sz="0" w:space="0" w:color="auto"/>
            <w:left w:val="none" w:sz="0" w:space="0" w:color="auto"/>
            <w:bottom w:val="none" w:sz="0" w:space="0" w:color="auto"/>
            <w:right w:val="none" w:sz="0" w:space="0" w:color="auto"/>
          </w:divBdr>
          <w:divsChild>
            <w:div w:id="1596553314">
              <w:marLeft w:val="0"/>
              <w:marRight w:val="0"/>
              <w:marTop w:val="0"/>
              <w:marBottom w:val="0"/>
              <w:divBdr>
                <w:top w:val="none" w:sz="0" w:space="0" w:color="auto"/>
                <w:left w:val="none" w:sz="0" w:space="0" w:color="auto"/>
                <w:bottom w:val="none" w:sz="0" w:space="0" w:color="auto"/>
                <w:right w:val="none" w:sz="0" w:space="0" w:color="auto"/>
              </w:divBdr>
              <w:divsChild>
                <w:div w:id="2147232259">
                  <w:marLeft w:val="0"/>
                  <w:marRight w:val="0"/>
                  <w:marTop w:val="120"/>
                  <w:marBottom w:val="75"/>
                  <w:divBdr>
                    <w:top w:val="none" w:sz="0" w:space="0" w:color="auto"/>
                    <w:left w:val="none" w:sz="0" w:space="0" w:color="auto"/>
                    <w:bottom w:val="none" w:sz="0" w:space="0" w:color="auto"/>
                    <w:right w:val="none" w:sz="0" w:space="0" w:color="auto"/>
                  </w:divBdr>
                  <w:divsChild>
                    <w:div w:id="1373261409">
                      <w:marLeft w:val="0"/>
                      <w:marRight w:val="0"/>
                      <w:marTop w:val="0"/>
                      <w:marBottom w:val="0"/>
                      <w:divBdr>
                        <w:top w:val="none" w:sz="0" w:space="0" w:color="auto"/>
                        <w:left w:val="none" w:sz="0" w:space="0" w:color="auto"/>
                        <w:bottom w:val="none" w:sz="0" w:space="0" w:color="auto"/>
                        <w:right w:val="none" w:sz="0" w:space="0" w:color="auto"/>
                      </w:divBdr>
                    </w:div>
                    <w:div w:id="1561135121">
                      <w:marLeft w:val="0"/>
                      <w:marRight w:val="0"/>
                      <w:marTop w:val="0"/>
                      <w:marBottom w:val="0"/>
                      <w:divBdr>
                        <w:top w:val="none" w:sz="0" w:space="0" w:color="auto"/>
                        <w:left w:val="none" w:sz="0" w:space="0" w:color="auto"/>
                        <w:bottom w:val="none" w:sz="0" w:space="0" w:color="auto"/>
                        <w:right w:val="none" w:sz="0" w:space="0" w:color="auto"/>
                      </w:divBdr>
                      <w:divsChild>
                        <w:div w:id="1009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692897">
                  <w:marLeft w:val="0"/>
                  <w:marRight w:val="0"/>
                  <w:marTop w:val="0"/>
                  <w:marBottom w:val="0"/>
                  <w:divBdr>
                    <w:top w:val="none" w:sz="0" w:space="0" w:color="auto"/>
                    <w:left w:val="none" w:sz="0" w:space="0" w:color="auto"/>
                    <w:bottom w:val="none" w:sz="0" w:space="0" w:color="auto"/>
                    <w:right w:val="none" w:sz="0" w:space="0" w:color="auto"/>
                  </w:divBdr>
                  <w:divsChild>
                    <w:div w:id="126615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03606">
          <w:marLeft w:val="0"/>
          <w:marRight w:val="0"/>
          <w:marTop w:val="0"/>
          <w:marBottom w:val="0"/>
          <w:divBdr>
            <w:top w:val="none" w:sz="0" w:space="0" w:color="auto"/>
            <w:left w:val="none" w:sz="0" w:space="0" w:color="auto"/>
            <w:bottom w:val="none" w:sz="0" w:space="0" w:color="auto"/>
            <w:right w:val="none" w:sz="0" w:space="0" w:color="auto"/>
          </w:divBdr>
          <w:divsChild>
            <w:div w:id="1975985232">
              <w:marLeft w:val="0"/>
              <w:marRight w:val="0"/>
              <w:marTop w:val="0"/>
              <w:marBottom w:val="0"/>
              <w:divBdr>
                <w:top w:val="none" w:sz="0" w:space="0" w:color="auto"/>
                <w:left w:val="none" w:sz="0" w:space="0" w:color="auto"/>
                <w:bottom w:val="none" w:sz="0" w:space="0" w:color="auto"/>
                <w:right w:val="none" w:sz="0" w:space="0" w:color="auto"/>
              </w:divBdr>
              <w:divsChild>
                <w:div w:id="1798721651">
                  <w:marLeft w:val="0"/>
                  <w:marRight w:val="0"/>
                  <w:marTop w:val="120"/>
                  <w:marBottom w:val="75"/>
                  <w:divBdr>
                    <w:top w:val="none" w:sz="0" w:space="0" w:color="auto"/>
                    <w:left w:val="none" w:sz="0" w:space="0" w:color="auto"/>
                    <w:bottom w:val="none" w:sz="0" w:space="0" w:color="auto"/>
                    <w:right w:val="none" w:sz="0" w:space="0" w:color="auto"/>
                  </w:divBdr>
                  <w:divsChild>
                    <w:div w:id="1246765258">
                      <w:marLeft w:val="0"/>
                      <w:marRight w:val="0"/>
                      <w:marTop w:val="0"/>
                      <w:marBottom w:val="0"/>
                      <w:divBdr>
                        <w:top w:val="none" w:sz="0" w:space="0" w:color="auto"/>
                        <w:left w:val="none" w:sz="0" w:space="0" w:color="auto"/>
                        <w:bottom w:val="none" w:sz="0" w:space="0" w:color="auto"/>
                        <w:right w:val="none" w:sz="0" w:space="0" w:color="auto"/>
                      </w:divBdr>
                    </w:div>
                    <w:div w:id="1218007078">
                      <w:marLeft w:val="0"/>
                      <w:marRight w:val="0"/>
                      <w:marTop w:val="0"/>
                      <w:marBottom w:val="0"/>
                      <w:divBdr>
                        <w:top w:val="none" w:sz="0" w:space="0" w:color="auto"/>
                        <w:left w:val="none" w:sz="0" w:space="0" w:color="auto"/>
                        <w:bottom w:val="none" w:sz="0" w:space="0" w:color="auto"/>
                        <w:right w:val="none" w:sz="0" w:space="0" w:color="auto"/>
                      </w:divBdr>
                      <w:divsChild>
                        <w:div w:id="5972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04782">
                  <w:marLeft w:val="0"/>
                  <w:marRight w:val="0"/>
                  <w:marTop w:val="0"/>
                  <w:marBottom w:val="0"/>
                  <w:divBdr>
                    <w:top w:val="none" w:sz="0" w:space="0" w:color="auto"/>
                    <w:left w:val="none" w:sz="0" w:space="0" w:color="auto"/>
                    <w:bottom w:val="none" w:sz="0" w:space="0" w:color="auto"/>
                    <w:right w:val="none" w:sz="0" w:space="0" w:color="auto"/>
                  </w:divBdr>
                  <w:divsChild>
                    <w:div w:id="19699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53290">
          <w:marLeft w:val="0"/>
          <w:marRight w:val="0"/>
          <w:marTop w:val="0"/>
          <w:marBottom w:val="0"/>
          <w:divBdr>
            <w:top w:val="none" w:sz="0" w:space="0" w:color="auto"/>
            <w:left w:val="none" w:sz="0" w:space="0" w:color="auto"/>
            <w:bottom w:val="none" w:sz="0" w:space="0" w:color="auto"/>
            <w:right w:val="none" w:sz="0" w:space="0" w:color="auto"/>
          </w:divBdr>
          <w:divsChild>
            <w:div w:id="649749450">
              <w:marLeft w:val="0"/>
              <w:marRight w:val="0"/>
              <w:marTop w:val="0"/>
              <w:marBottom w:val="0"/>
              <w:divBdr>
                <w:top w:val="none" w:sz="0" w:space="0" w:color="auto"/>
                <w:left w:val="none" w:sz="0" w:space="0" w:color="auto"/>
                <w:bottom w:val="none" w:sz="0" w:space="0" w:color="auto"/>
                <w:right w:val="none" w:sz="0" w:space="0" w:color="auto"/>
              </w:divBdr>
              <w:divsChild>
                <w:div w:id="2029333723">
                  <w:marLeft w:val="0"/>
                  <w:marRight w:val="0"/>
                  <w:marTop w:val="120"/>
                  <w:marBottom w:val="75"/>
                  <w:divBdr>
                    <w:top w:val="none" w:sz="0" w:space="0" w:color="auto"/>
                    <w:left w:val="none" w:sz="0" w:space="0" w:color="auto"/>
                    <w:bottom w:val="none" w:sz="0" w:space="0" w:color="auto"/>
                    <w:right w:val="none" w:sz="0" w:space="0" w:color="auto"/>
                  </w:divBdr>
                  <w:divsChild>
                    <w:div w:id="1096751931">
                      <w:marLeft w:val="0"/>
                      <w:marRight w:val="0"/>
                      <w:marTop w:val="0"/>
                      <w:marBottom w:val="0"/>
                      <w:divBdr>
                        <w:top w:val="none" w:sz="0" w:space="0" w:color="auto"/>
                        <w:left w:val="none" w:sz="0" w:space="0" w:color="auto"/>
                        <w:bottom w:val="none" w:sz="0" w:space="0" w:color="auto"/>
                        <w:right w:val="none" w:sz="0" w:space="0" w:color="auto"/>
                      </w:divBdr>
                    </w:div>
                    <w:div w:id="772014553">
                      <w:marLeft w:val="0"/>
                      <w:marRight w:val="0"/>
                      <w:marTop w:val="0"/>
                      <w:marBottom w:val="0"/>
                      <w:divBdr>
                        <w:top w:val="none" w:sz="0" w:space="0" w:color="auto"/>
                        <w:left w:val="none" w:sz="0" w:space="0" w:color="auto"/>
                        <w:bottom w:val="none" w:sz="0" w:space="0" w:color="auto"/>
                        <w:right w:val="none" w:sz="0" w:space="0" w:color="auto"/>
                      </w:divBdr>
                      <w:divsChild>
                        <w:div w:id="118693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8056">
                  <w:marLeft w:val="0"/>
                  <w:marRight w:val="0"/>
                  <w:marTop w:val="0"/>
                  <w:marBottom w:val="0"/>
                  <w:divBdr>
                    <w:top w:val="none" w:sz="0" w:space="0" w:color="auto"/>
                    <w:left w:val="none" w:sz="0" w:space="0" w:color="auto"/>
                    <w:bottom w:val="none" w:sz="0" w:space="0" w:color="auto"/>
                    <w:right w:val="none" w:sz="0" w:space="0" w:color="auto"/>
                  </w:divBdr>
                  <w:divsChild>
                    <w:div w:id="134173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8252">
          <w:marLeft w:val="0"/>
          <w:marRight w:val="0"/>
          <w:marTop w:val="0"/>
          <w:marBottom w:val="0"/>
          <w:divBdr>
            <w:top w:val="none" w:sz="0" w:space="0" w:color="auto"/>
            <w:left w:val="none" w:sz="0" w:space="0" w:color="auto"/>
            <w:bottom w:val="none" w:sz="0" w:space="0" w:color="auto"/>
            <w:right w:val="none" w:sz="0" w:space="0" w:color="auto"/>
          </w:divBdr>
          <w:divsChild>
            <w:div w:id="574163915">
              <w:marLeft w:val="0"/>
              <w:marRight w:val="0"/>
              <w:marTop w:val="0"/>
              <w:marBottom w:val="0"/>
              <w:divBdr>
                <w:top w:val="none" w:sz="0" w:space="0" w:color="auto"/>
                <w:left w:val="none" w:sz="0" w:space="0" w:color="auto"/>
                <w:bottom w:val="none" w:sz="0" w:space="0" w:color="auto"/>
                <w:right w:val="none" w:sz="0" w:space="0" w:color="auto"/>
              </w:divBdr>
              <w:divsChild>
                <w:div w:id="1328826184">
                  <w:marLeft w:val="0"/>
                  <w:marRight w:val="0"/>
                  <w:marTop w:val="120"/>
                  <w:marBottom w:val="75"/>
                  <w:divBdr>
                    <w:top w:val="none" w:sz="0" w:space="0" w:color="auto"/>
                    <w:left w:val="none" w:sz="0" w:space="0" w:color="auto"/>
                    <w:bottom w:val="none" w:sz="0" w:space="0" w:color="auto"/>
                    <w:right w:val="none" w:sz="0" w:space="0" w:color="auto"/>
                  </w:divBdr>
                  <w:divsChild>
                    <w:div w:id="705062211">
                      <w:marLeft w:val="0"/>
                      <w:marRight w:val="0"/>
                      <w:marTop w:val="0"/>
                      <w:marBottom w:val="0"/>
                      <w:divBdr>
                        <w:top w:val="none" w:sz="0" w:space="0" w:color="auto"/>
                        <w:left w:val="none" w:sz="0" w:space="0" w:color="auto"/>
                        <w:bottom w:val="none" w:sz="0" w:space="0" w:color="auto"/>
                        <w:right w:val="none" w:sz="0" w:space="0" w:color="auto"/>
                      </w:divBdr>
                    </w:div>
                    <w:div w:id="397095361">
                      <w:marLeft w:val="0"/>
                      <w:marRight w:val="0"/>
                      <w:marTop w:val="0"/>
                      <w:marBottom w:val="0"/>
                      <w:divBdr>
                        <w:top w:val="none" w:sz="0" w:space="0" w:color="auto"/>
                        <w:left w:val="none" w:sz="0" w:space="0" w:color="auto"/>
                        <w:bottom w:val="none" w:sz="0" w:space="0" w:color="auto"/>
                        <w:right w:val="none" w:sz="0" w:space="0" w:color="auto"/>
                      </w:divBdr>
                      <w:divsChild>
                        <w:div w:id="13972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496141">
                  <w:marLeft w:val="0"/>
                  <w:marRight w:val="0"/>
                  <w:marTop w:val="0"/>
                  <w:marBottom w:val="0"/>
                  <w:divBdr>
                    <w:top w:val="none" w:sz="0" w:space="0" w:color="auto"/>
                    <w:left w:val="none" w:sz="0" w:space="0" w:color="auto"/>
                    <w:bottom w:val="none" w:sz="0" w:space="0" w:color="auto"/>
                    <w:right w:val="none" w:sz="0" w:space="0" w:color="auto"/>
                  </w:divBdr>
                  <w:divsChild>
                    <w:div w:id="99668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898">
          <w:marLeft w:val="0"/>
          <w:marRight w:val="0"/>
          <w:marTop w:val="0"/>
          <w:marBottom w:val="0"/>
          <w:divBdr>
            <w:top w:val="none" w:sz="0" w:space="0" w:color="auto"/>
            <w:left w:val="none" w:sz="0" w:space="0" w:color="auto"/>
            <w:bottom w:val="none" w:sz="0" w:space="0" w:color="auto"/>
            <w:right w:val="none" w:sz="0" w:space="0" w:color="auto"/>
          </w:divBdr>
          <w:divsChild>
            <w:div w:id="294720960">
              <w:marLeft w:val="0"/>
              <w:marRight w:val="0"/>
              <w:marTop w:val="0"/>
              <w:marBottom w:val="0"/>
              <w:divBdr>
                <w:top w:val="none" w:sz="0" w:space="0" w:color="auto"/>
                <w:left w:val="none" w:sz="0" w:space="0" w:color="auto"/>
                <w:bottom w:val="none" w:sz="0" w:space="0" w:color="auto"/>
                <w:right w:val="none" w:sz="0" w:space="0" w:color="auto"/>
              </w:divBdr>
              <w:divsChild>
                <w:div w:id="1609704055">
                  <w:marLeft w:val="0"/>
                  <w:marRight w:val="0"/>
                  <w:marTop w:val="120"/>
                  <w:marBottom w:val="75"/>
                  <w:divBdr>
                    <w:top w:val="none" w:sz="0" w:space="0" w:color="auto"/>
                    <w:left w:val="none" w:sz="0" w:space="0" w:color="auto"/>
                    <w:bottom w:val="none" w:sz="0" w:space="0" w:color="auto"/>
                    <w:right w:val="none" w:sz="0" w:space="0" w:color="auto"/>
                  </w:divBdr>
                  <w:divsChild>
                    <w:div w:id="1419255696">
                      <w:marLeft w:val="0"/>
                      <w:marRight w:val="0"/>
                      <w:marTop w:val="0"/>
                      <w:marBottom w:val="0"/>
                      <w:divBdr>
                        <w:top w:val="none" w:sz="0" w:space="0" w:color="auto"/>
                        <w:left w:val="none" w:sz="0" w:space="0" w:color="auto"/>
                        <w:bottom w:val="none" w:sz="0" w:space="0" w:color="auto"/>
                        <w:right w:val="none" w:sz="0" w:space="0" w:color="auto"/>
                      </w:divBdr>
                    </w:div>
                    <w:div w:id="1828204706">
                      <w:marLeft w:val="0"/>
                      <w:marRight w:val="0"/>
                      <w:marTop w:val="0"/>
                      <w:marBottom w:val="0"/>
                      <w:divBdr>
                        <w:top w:val="none" w:sz="0" w:space="0" w:color="auto"/>
                        <w:left w:val="none" w:sz="0" w:space="0" w:color="auto"/>
                        <w:bottom w:val="none" w:sz="0" w:space="0" w:color="auto"/>
                        <w:right w:val="none" w:sz="0" w:space="0" w:color="auto"/>
                      </w:divBdr>
                      <w:divsChild>
                        <w:div w:id="17371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47728">
                  <w:marLeft w:val="0"/>
                  <w:marRight w:val="0"/>
                  <w:marTop w:val="0"/>
                  <w:marBottom w:val="0"/>
                  <w:divBdr>
                    <w:top w:val="none" w:sz="0" w:space="0" w:color="auto"/>
                    <w:left w:val="none" w:sz="0" w:space="0" w:color="auto"/>
                    <w:bottom w:val="none" w:sz="0" w:space="0" w:color="auto"/>
                    <w:right w:val="none" w:sz="0" w:space="0" w:color="auto"/>
                  </w:divBdr>
                  <w:divsChild>
                    <w:div w:id="141211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101922">
          <w:marLeft w:val="0"/>
          <w:marRight w:val="0"/>
          <w:marTop w:val="0"/>
          <w:marBottom w:val="0"/>
          <w:divBdr>
            <w:top w:val="none" w:sz="0" w:space="0" w:color="auto"/>
            <w:left w:val="none" w:sz="0" w:space="0" w:color="auto"/>
            <w:bottom w:val="none" w:sz="0" w:space="0" w:color="auto"/>
            <w:right w:val="none" w:sz="0" w:space="0" w:color="auto"/>
          </w:divBdr>
          <w:divsChild>
            <w:div w:id="427964624">
              <w:marLeft w:val="0"/>
              <w:marRight w:val="0"/>
              <w:marTop w:val="0"/>
              <w:marBottom w:val="0"/>
              <w:divBdr>
                <w:top w:val="none" w:sz="0" w:space="0" w:color="auto"/>
                <w:left w:val="none" w:sz="0" w:space="0" w:color="auto"/>
                <w:bottom w:val="none" w:sz="0" w:space="0" w:color="auto"/>
                <w:right w:val="none" w:sz="0" w:space="0" w:color="auto"/>
              </w:divBdr>
              <w:divsChild>
                <w:div w:id="1001153456">
                  <w:marLeft w:val="0"/>
                  <w:marRight w:val="0"/>
                  <w:marTop w:val="120"/>
                  <w:marBottom w:val="75"/>
                  <w:divBdr>
                    <w:top w:val="none" w:sz="0" w:space="0" w:color="auto"/>
                    <w:left w:val="none" w:sz="0" w:space="0" w:color="auto"/>
                    <w:bottom w:val="none" w:sz="0" w:space="0" w:color="auto"/>
                    <w:right w:val="none" w:sz="0" w:space="0" w:color="auto"/>
                  </w:divBdr>
                  <w:divsChild>
                    <w:div w:id="144980010">
                      <w:marLeft w:val="0"/>
                      <w:marRight w:val="0"/>
                      <w:marTop w:val="0"/>
                      <w:marBottom w:val="0"/>
                      <w:divBdr>
                        <w:top w:val="none" w:sz="0" w:space="0" w:color="auto"/>
                        <w:left w:val="none" w:sz="0" w:space="0" w:color="auto"/>
                        <w:bottom w:val="none" w:sz="0" w:space="0" w:color="auto"/>
                        <w:right w:val="none" w:sz="0" w:space="0" w:color="auto"/>
                      </w:divBdr>
                    </w:div>
                    <w:div w:id="652753428">
                      <w:marLeft w:val="0"/>
                      <w:marRight w:val="0"/>
                      <w:marTop w:val="0"/>
                      <w:marBottom w:val="0"/>
                      <w:divBdr>
                        <w:top w:val="none" w:sz="0" w:space="0" w:color="auto"/>
                        <w:left w:val="none" w:sz="0" w:space="0" w:color="auto"/>
                        <w:bottom w:val="none" w:sz="0" w:space="0" w:color="auto"/>
                        <w:right w:val="none" w:sz="0" w:space="0" w:color="auto"/>
                      </w:divBdr>
                      <w:divsChild>
                        <w:div w:id="7061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96547">
                  <w:marLeft w:val="0"/>
                  <w:marRight w:val="0"/>
                  <w:marTop w:val="0"/>
                  <w:marBottom w:val="0"/>
                  <w:divBdr>
                    <w:top w:val="none" w:sz="0" w:space="0" w:color="auto"/>
                    <w:left w:val="none" w:sz="0" w:space="0" w:color="auto"/>
                    <w:bottom w:val="none" w:sz="0" w:space="0" w:color="auto"/>
                    <w:right w:val="none" w:sz="0" w:space="0" w:color="auto"/>
                  </w:divBdr>
                  <w:divsChild>
                    <w:div w:id="190502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6047">
          <w:marLeft w:val="0"/>
          <w:marRight w:val="0"/>
          <w:marTop w:val="0"/>
          <w:marBottom w:val="0"/>
          <w:divBdr>
            <w:top w:val="none" w:sz="0" w:space="0" w:color="auto"/>
            <w:left w:val="none" w:sz="0" w:space="0" w:color="auto"/>
            <w:bottom w:val="none" w:sz="0" w:space="0" w:color="auto"/>
            <w:right w:val="none" w:sz="0" w:space="0" w:color="auto"/>
          </w:divBdr>
          <w:divsChild>
            <w:div w:id="15619886">
              <w:marLeft w:val="0"/>
              <w:marRight w:val="0"/>
              <w:marTop w:val="0"/>
              <w:marBottom w:val="0"/>
              <w:divBdr>
                <w:top w:val="none" w:sz="0" w:space="0" w:color="auto"/>
                <w:left w:val="none" w:sz="0" w:space="0" w:color="auto"/>
                <w:bottom w:val="none" w:sz="0" w:space="0" w:color="auto"/>
                <w:right w:val="none" w:sz="0" w:space="0" w:color="auto"/>
              </w:divBdr>
              <w:divsChild>
                <w:div w:id="1735348202">
                  <w:marLeft w:val="0"/>
                  <w:marRight w:val="0"/>
                  <w:marTop w:val="120"/>
                  <w:marBottom w:val="75"/>
                  <w:divBdr>
                    <w:top w:val="none" w:sz="0" w:space="0" w:color="auto"/>
                    <w:left w:val="none" w:sz="0" w:space="0" w:color="auto"/>
                    <w:bottom w:val="none" w:sz="0" w:space="0" w:color="auto"/>
                    <w:right w:val="none" w:sz="0" w:space="0" w:color="auto"/>
                  </w:divBdr>
                  <w:divsChild>
                    <w:div w:id="1889295750">
                      <w:marLeft w:val="0"/>
                      <w:marRight w:val="0"/>
                      <w:marTop w:val="0"/>
                      <w:marBottom w:val="0"/>
                      <w:divBdr>
                        <w:top w:val="none" w:sz="0" w:space="0" w:color="auto"/>
                        <w:left w:val="none" w:sz="0" w:space="0" w:color="auto"/>
                        <w:bottom w:val="none" w:sz="0" w:space="0" w:color="auto"/>
                        <w:right w:val="none" w:sz="0" w:space="0" w:color="auto"/>
                      </w:divBdr>
                    </w:div>
                    <w:div w:id="405884703">
                      <w:marLeft w:val="0"/>
                      <w:marRight w:val="0"/>
                      <w:marTop w:val="0"/>
                      <w:marBottom w:val="0"/>
                      <w:divBdr>
                        <w:top w:val="none" w:sz="0" w:space="0" w:color="auto"/>
                        <w:left w:val="none" w:sz="0" w:space="0" w:color="auto"/>
                        <w:bottom w:val="none" w:sz="0" w:space="0" w:color="auto"/>
                        <w:right w:val="none" w:sz="0" w:space="0" w:color="auto"/>
                      </w:divBdr>
                      <w:divsChild>
                        <w:div w:id="10292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559002">
                  <w:marLeft w:val="0"/>
                  <w:marRight w:val="0"/>
                  <w:marTop w:val="0"/>
                  <w:marBottom w:val="0"/>
                  <w:divBdr>
                    <w:top w:val="none" w:sz="0" w:space="0" w:color="auto"/>
                    <w:left w:val="none" w:sz="0" w:space="0" w:color="auto"/>
                    <w:bottom w:val="none" w:sz="0" w:space="0" w:color="auto"/>
                    <w:right w:val="none" w:sz="0" w:space="0" w:color="auto"/>
                  </w:divBdr>
                  <w:divsChild>
                    <w:div w:id="156946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69844">
          <w:marLeft w:val="0"/>
          <w:marRight w:val="0"/>
          <w:marTop w:val="0"/>
          <w:marBottom w:val="0"/>
          <w:divBdr>
            <w:top w:val="none" w:sz="0" w:space="0" w:color="auto"/>
            <w:left w:val="none" w:sz="0" w:space="0" w:color="auto"/>
            <w:bottom w:val="none" w:sz="0" w:space="0" w:color="auto"/>
            <w:right w:val="none" w:sz="0" w:space="0" w:color="auto"/>
          </w:divBdr>
          <w:divsChild>
            <w:div w:id="379328618">
              <w:marLeft w:val="0"/>
              <w:marRight w:val="0"/>
              <w:marTop w:val="0"/>
              <w:marBottom w:val="0"/>
              <w:divBdr>
                <w:top w:val="none" w:sz="0" w:space="0" w:color="auto"/>
                <w:left w:val="none" w:sz="0" w:space="0" w:color="auto"/>
                <w:bottom w:val="none" w:sz="0" w:space="0" w:color="auto"/>
                <w:right w:val="none" w:sz="0" w:space="0" w:color="auto"/>
              </w:divBdr>
              <w:divsChild>
                <w:div w:id="644507288">
                  <w:marLeft w:val="0"/>
                  <w:marRight w:val="0"/>
                  <w:marTop w:val="120"/>
                  <w:marBottom w:val="75"/>
                  <w:divBdr>
                    <w:top w:val="none" w:sz="0" w:space="0" w:color="auto"/>
                    <w:left w:val="none" w:sz="0" w:space="0" w:color="auto"/>
                    <w:bottom w:val="none" w:sz="0" w:space="0" w:color="auto"/>
                    <w:right w:val="none" w:sz="0" w:space="0" w:color="auto"/>
                  </w:divBdr>
                  <w:divsChild>
                    <w:div w:id="670983036">
                      <w:marLeft w:val="0"/>
                      <w:marRight w:val="0"/>
                      <w:marTop w:val="0"/>
                      <w:marBottom w:val="0"/>
                      <w:divBdr>
                        <w:top w:val="none" w:sz="0" w:space="0" w:color="auto"/>
                        <w:left w:val="none" w:sz="0" w:space="0" w:color="auto"/>
                        <w:bottom w:val="none" w:sz="0" w:space="0" w:color="auto"/>
                        <w:right w:val="none" w:sz="0" w:space="0" w:color="auto"/>
                      </w:divBdr>
                    </w:div>
                    <w:div w:id="1709405353">
                      <w:marLeft w:val="0"/>
                      <w:marRight w:val="0"/>
                      <w:marTop w:val="0"/>
                      <w:marBottom w:val="0"/>
                      <w:divBdr>
                        <w:top w:val="none" w:sz="0" w:space="0" w:color="auto"/>
                        <w:left w:val="none" w:sz="0" w:space="0" w:color="auto"/>
                        <w:bottom w:val="none" w:sz="0" w:space="0" w:color="auto"/>
                        <w:right w:val="none" w:sz="0" w:space="0" w:color="auto"/>
                      </w:divBdr>
                      <w:divsChild>
                        <w:div w:id="11101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73932">
                  <w:marLeft w:val="0"/>
                  <w:marRight w:val="0"/>
                  <w:marTop w:val="0"/>
                  <w:marBottom w:val="0"/>
                  <w:divBdr>
                    <w:top w:val="none" w:sz="0" w:space="0" w:color="auto"/>
                    <w:left w:val="none" w:sz="0" w:space="0" w:color="auto"/>
                    <w:bottom w:val="none" w:sz="0" w:space="0" w:color="auto"/>
                    <w:right w:val="none" w:sz="0" w:space="0" w:color="auto"/>
                  </w:divBdr>
                  <w:divsChild>
                    <w:div w:id="17926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02390">
      <w:bodyDiv w:val="1"/>
      <w:marLeft w:val="0"/>
      <w:marRight w:val="0"/>
      <w:marTop w:val="0"/>
      <w:marBottom w:val="0"/>
      <w:divBdr>
        <w:top w:val="none" w:sz="0" w:space="0" w:color="auto"/>
        <w:left w:val="none" w:sz="0" w:space="0" w:color="auto"/>
        <w:bottom w:val="none" w:sz="0" w:space="0" w:color="auto"/>
        <w:right w:val="none" w:sz="0" w:space="0" w:color="auto"/>
      </w:divBdr>
    </w:div>
    <w:div w:id="1217814034">
      <w:bodyDiv w:val="1"/>
      <w:marLeft w:val="0"/>
      <w:marRight w:val="0"/>
      <w:marTop w:val="0"/>
      <w:marBottom w:val="0"/>
      <w:divBdr>
        <w:top w:val="none" w:sz="0" w:space="0" w:color="auto"/>
        <w:left w:val="none" w:sz="0" w:space="0" w:color="auto"/>
        <w:bottom w:val="none" w:sz="0" w:space="0" w:color="auto"/>
        <w:right w:val="none" w:sz="0" w:space="0" w:color="auto"/>
      </w:divBdr>
      <w:divsChild>
        <w:div w:id="1692106663">
          <w:marLeft w:val="0"/>
          <w:marRight w:val="0"/>
          <w:marTop w:val="120"/>
          <w:marBottom w:val="75"/>
          <w:divBdr>
            <w:top w:val="none" w:sz="0" w:space="0" w:color="auto"/>
            <w:left w:val="none" w:sz="0" w:space="0" w:color="auto"/>
            <w:bottom w:val="none" w:sz="0" w:space="0" w:color="auto"/>
            <w:right w:val="none" w:sz="0" w:space="0" w:color="auto"/>
          </w:divBdr>
          <w:divsChild>
            <w:div w:id="2015259219">
              <w:marLeft w:val="0"/>
              <w:marRight w:val="0"/>
              <w:marTop w:val="0"/>
              <w:marBottom w:val="0"/>
              <w:divBdr>
                <w:top w:val="none" w:sz="0" w:space="0" w:color="auto"/>
                <w:left w:val="none" w:sz="0" w:space="0" w:color="auto"/>
                <w:bottom w:val="none" w:sz="0" w:space="0" w:color="auto"/>
                <w:right w:val="none" w:sz="0" w:space="0" w:color="auto"/>
              </w:divBdr>
            </w:div>
            <w:div w:id="985596714">
              <w:marLeft w:val="0"/>
              <w:marRight w:val="0"/>
              <w:marTop w:val="0"/>
              <w:marBottom w:val="0"/>
              <w:divBdr>
                <w:top w:val="none" w:sz="0" w:space="0" w:color="auto"/>
                <w:left w:val="none" w:sz="0" w:space="0" w:color="auto"/>
                <w:bottom w:val="none" w:sz="0" w:space="0" w:color="auto"/>
                <w:right w:val="none" w:sz="0" w:space="0" w:color="auto"/>
              </w:divBdr>
              <w:divsChild>
                <w:div w:id="403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12509">
          <w:marLeft w:val="0"/>
          <w:marRight w:val="0"/>
          <w:marTop w:val="0"/>
          <w:marBottom w:val="0"/>
          <w:divBdr>
            <w:top w:val="none" w:sz="0" w:space="0" w:color="auto"/>
            <w:left w:val="none" w:sz="0" w:space="0" w:color="auto"/>
            <w:bottom w:val="none" w:sz="0" w:space="0" w:color="auto"/>
            <w:right w:val="none" w:sz="0" w:space="0" w:color="auto"/>
          </w:divBdr>
        </w:div>
      </w:divsChild>
    </w:div>
    <w:div w:id="1380662377">
      <w:bodyDiv w:val="1"/>
      <w:marLeft w:val="0"/>
      <w:marRight w:val="0"/>
      <w:marTop w:val="0"/>
      <w:marBottom w:val="0"/>
      <w:divBdr>
        <w:top w:val="none" w:sz="0" w:space="0" w:color="auto"/>
        <w:left w:val="none" w:sz="0" w:space="0" w:color="auto"/>
        <w:bottom w:val="none" w:sz="0" w:space="0" w:color="auto"/>
        <w:right w:val="none" w:sz="0" w:space="0" w:color="auto"/>
      </w:divBdr>
      <w:divsChild>
        <w:div w:id="1523470891">
          <w:marLeft w:val="0"/>
          <w:marRight w:val="0"/>
          <w:marTop w:val="0"/>
          <w:marBottom w:val="0"/>
          <w:divBdr>
            <w:top w:val="none" w:sz="0" w:space="0" w:color="auto"/>
            <w:left w:val="none" w:sz="0" w:space="0" w:color="auto"/>
            <w:bottom w:val="none" w:sz="0" w:space="0" w:color="auto"/>
            <w:right w:val="none" w:sz="0" w:space="0" w:color="auto"/>
          </w:divBdr>
        </w:div>
      </w:divsChild>
    </w:div>
    <w:div w:id="1460952920">
      <w:bodyDiv w:val="1"/>
      <w:marLeft w:val="0"/>
      <w:marRight w:val="0"/>
      <w:marTop w:val="0"/>
      <w:marBottom w:val="0"/>
      <w:divBdr>
        <w:top w:val="none" w:sz="0" w:space="0" w:color="auto"/>
        <w:left w:val="none" w:sz="0" w:space="0" w:color="auto"/>
        <w:bottom w:val="none" w:sz="0" w:space="0" w:color="auto"/>
        <w:right w:val="none" w:sz="0" w:space="0" w:color="auto"/>
      </w:divBdr>
      <w:divsChild>
        <w:div w:id="1853299489">
          <w:marLeft w:val="0"/>
          <w:marRight w:val="0"/>
          <w:marTop w:val="0"/>
          <w:marBottom w:val="0"/>
          <w:divBdr>
            <w:top w:val="none" w:sz="0" w:space="0" w:color="auto"/>
            <w:left w:val="none" w:sz="0" w:space="0" w:color="auto"/>
            <w:bottom w:val="none" w:sz="0" w:space="0" w:color="auto"/>
            <w:right w:val="none" w:sz="0" w:space="0" w:color="auto"/>
          </w:divBdr>
        </w:div>
      </w:divsChild>
    </w:div>
    <w:div w:id="1974866658">
      <w:bodyDiv w:val="1"/>
      <w:marLeft w:val="0"/>
      <w:marRight w:val="0"/>
      <w:marTop w:val="0"/>
      <w:marBottom w:val="0"/>
      <w:divBdr>
        <w:top w:val="none" w:sz="0" w:space="0" w:color="auto"/>
        <w:left w:val="none" w:sz="0" w:space="0" w:color="auto"/>
        <w:bottom w:val="none" w:sz="0" w:space="0" w:color="auto"/>
        <w:right w:val="none" w:sz="0" w:space="0" w:color="auto"/>
      </w:divBdr>
      <w:divsChild>
        <w:div w:id="1883131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DOCS!1007873.2</documentid>
  <senderid>PLEE_ALWY</senderid>
  <senderemail>PLEE@AWATTORNEYS.COM</senderemail>
  <lastmodified>2024-09-25T01:06:00.0000000-07:00</lastmodified>
  <database>DOCS</database>
</properties>
</file>

<file path=customXml/itemProps1.xml><?xml version="1.0" encoding="utf-8"?>
<ds:datastoreItem xmlns:ds="http://schemas.openxmlformats.org/officeDocument/2006/customXml" ds:itemID="{DE931E66-8C71-4070-A239-5ED388B30A4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Hensley</dc:creator>
  <cp:keywords/>
  <dc:description/>
  <cp:lastModifiedBy>Jillian Richardson</cp:lastModifiedBy>
  <cp:revision>5</cp:revision>
  <dcterms:created xsi:type="dcterms:W3CDTF">2024-09-25T21:07:00Z</dcterms:created>
  <dcterms:modified xsi:type="dcterms:W3CDTF">2024-10-09T14:42:00Z</dcterms:modified>
</cp:coreProperties>
</file>