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A45008" w14:textId="77777777" w:rsidR="00481DCE" w:rsidRPr="002620B3" w:rsidRDefault="000C09BA">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1672C068" wp14:editId="4B4C1459">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F1002" w14:textId="77777777" w:rsidR="00481DCE" w:rsidRPr="002620B3" w:rsidRDefault="00481DCE">
      <w:pPr>
        <w:rPr>
          <w:rFonts w:ascii="Arial" w:hAnsi="Arial" w:cs="Arial"/>
          <w:sz w:val="22"/>
          <w:szCs w:val="22"/>
        </w:rPr>
      </w:pPr>
    </w:p>
    <w:tbl>
      <w:tblPr>
        <w:tblW w:w="9558" w:type="dxa"/>
        <w:tblLayout w:type="fixed"/>
        <w:tblLook w:val="0000" w:firstRow="0" w:lastRow="0" w:firstColumn="0" w:lastColumn="0" w:noHBand="0" w:noVBand="0"/>
      </w:tblPr>
      <w:tblGrid>
        <w:gridCol w:w="1458"/>
        <w:gridCol w:w="8100"/>
      </w:tblGrid>
      <w:tr w:rsidR="00394BDD" w:rsidRPr="00DC2D50" w14:paraId="4A7DC0DC" w14:textId="77777777" w:rsidTr="00F13CE1">
        <w:trPr>
          <w:trHeight w:val="480"/>
        </w:trPr>
        <w:tc>
          <w:tcPr>
            <w:tcW w:w="1458" w:type="dxa"/>
          </w:tcPr>
          <w:p w14:paraId="2F35F30C" w14:textId="77777777" w:rsidR="00394BDD" w:rsidRPr="00DC2D50" w:rsidRDefault="00394BDD" w:rsidP="00FE59FE">
            <w:pPr>
              <w:rPr>
                <w:rFonts w:ascii="Arial" w:hAnsi="Arial" w:cs="Arial"/>
                <w:b/>
                <w:bCs/>
                <w:sz w:val="22"/>
                <w:szCs w:val="22"/>
              </w:rPr>
            </w:pPr>
            <w:r w:rsidRPr="00DC2D50">
              <w:rPr>
                <w:rFonts w:ascii="Arial" w:hAnsi="Arial" w:cs="Arial"/>
                <w:b/>
                <w:bCs/>
                <w:sz w:val="22"/>
                <w:szCs w:val="22"/>
              </w:rPr>
              <w:t>DATE:</w:t>
            </w:r>
          </w:p>
        </w:tc>
        <w:tc>
          <w:tcPr>
            <w:tcW w:w="8100" w:type="dxa"/>
          </w:tcPr>
          <w:p w14:paraId="43B9D06D" w14:textId="19CC2B7D" w:rsidR="00394BDD" w:rsidRPr="00DC2D50" w:rsidRDefault="003962D2" w:rsidP="001416EA">
            <w:pPr>
              <w:pStyle w:val="MemoText"/>
              <w:rPr>
                <w:rFonts w:cs="Arial"/>
                <w:iCs/>
                <w:noProof w:val="0"/>
                <w:szCs w:val="22"/>
              </w:rPr>
            </w:pPr>
            <w:r>
              <w:rPr>
                <w:rFonts w:cs="Arial"/>
                <w:iCs/>
                <w:noProof w:val="0"/>
                <w:szCs w:val="22"/>
              </w:rPr>
              <w:t xml:space="preserve">August </w:t>
            </w:r>
            <w:r w:rsidR="00BC7B7C">
              <w:rPr>
                <w:rFonts w:cs="Arial"/>
                <w:iCs/>
                <w:noProof w:val="0"/>
                <w:szCs w:val="22"/>
              </w:rPr>
              <w:t>6</w:t>
            </w:r>
            <w:r w:rsidR="00DB2A8A">
              <w:rPr>
                <w:rFonts w:cs="Arial"/>
                <w:iCs/>
                <w:noProof w:val="0"/>
                <w:szCs w:val="22"/>
              </w:rPr>
              <w:t>, 2024</w:t>
            </w:r>
          </w:p>
        </w:tc>
      </w:tr>
      <w:tr w:rsidR="00B60A24" w:rsidRPr="00DC2D50" w14:paraId="2CF3A526" w14:textId="77777777" w:rsidTr="00F13CE1">
        <w:trPr>
          <w:trHeight w:val="480"/>
        </w:trPr>
        <w:tc>
          <w:tcPr>
            <w:tcW w:w="1458" w:type="dxa"/>
          </w:tcPr>
          <w:p w14:paraId="555C9AE7" w14:textId="77777777" w:rsidR="00B60A24" w:rsidRPr="00DC2D50" w:rsidRDefault="00B60A24" w:rsidP="00B60A24">
            <w:pPr>
              <w:rPr>
                <w:rFonts w:ascii="Arial" w:hAnsi="Arial" w:cs="Arial"/>
                <w:b/>
                <w:bCs/>
                <w:sz w:val="22"/>
                <w:szCs w:val="22"/>
              </w:rPr>
            </w:pPr>
            <w:r w:rsidRPr="00DC2D50">
              <w:rPr>
                <w:rFonts w:ascii="Arial" w:hAnsi="Arial" w:cs="Arial"/>
                <w:b/>
                <w:bCs/>
                <w:sz w:val="22"/>
                <w:szCs w:val="22"/>
              </w:rPr>
              <w:t>TO:</w:t>
            </w:r>
          </w:p>
        </w:tc>
        <w:tc>
          <w:tcPr>
            <w:tcW w:w="8100" w:type="dxa"/>
          </w:tcPr>
          <w:p w14:paraId="5EA0325C" w14:textId="77777777" w:rsidR="00B60A24" w:rsidRPr="00DC2D50" w:rsidRDefault="00B60A24" w:rsidP="00B60A24">
            <w:pPr>
              <w:rPr>
                <w:rFonts w:ascii="Arial" w:hAnsi="Arial" w:cs="Arial"/>
                <w:iCs/>
                <w:sz w:val="22"/>
                <w:szCs w:val="22"/>
              </w:rPr>
            </w:pPr>
            <w:r>
              <w:rPr>
                <w:rFonts w:ascii="Arial" w:hAnsi="Arial" w:cs="Arial"/>
                <w:iCs/>
                <w:sz w:val="22"/>
                <w:szCs w:val="22"/>
              </w:rPr>
              <w:t>Mayor and Council Members</w:t>
            </w:r>
          </w:p>
          <w:p w14:paraId="502B6CA4" w14:textId="77777777" w:rsidR="00B60A24" w:rsidRPr="00DC2D50" w:rsidRDefault="00B60A24" w:rsidP="00B60A24">
            <w:pPr>
              <w:rPr>
                <w:rFonts w:ascii="Arial" w:hAnsi="Arial" w:cs="Arial"/>
                <w:iCs/>
                <w:noProof/>
                <w:sz w:val="22"/>
                <w:szCs w:val="22"/>
              </w:rPr>
            </w:pPr>
          </w:p>
        </w:tc>
      </w:tr>
      <w:tr w:rsidR="00B60A24" w:rsidRPr="00DC2D50" w14:paraId="7E7E4721" w14:textId="77777777" w:rsidTr="00F13CE1">
        <w:trPr>
          <w:trHeight w:val="480"/>
        </w:trPr>
        <w:tc>
          <w:tcPr>
            <w:tcW w:w="1458" w:type="dxa"/>
          </w:tcPr>
          <w:p w14:paraId="1A1366EB" w14:textId="77777777" w:rsidR="00B60A24" w:rsidRPr="00DC2D50" w:rsidRDefault="00B60A24" w:rsidP="00B60A24">
            <w:pPr>
              <w:rPr>
                <w:rFonts w:ascii="Arial" w:hAnsi="Arial" w:cs="Arial"/>
                <w:b/>
                <w:bCs/>
                <w:sz w:val="22"/>
                <w:szCs w:val="22"/>
              </w:rPr>
            </w:pPr>
            <w:r w:rsidRPr="00DC2D50">
              <w:rPr>
                <w:rFonts w:ascii="Arial" w:hAnsi="Arial" w:cs="Arial"/>
                <w:b/>
                <w:bCs/>
                <w:noProof/>
                <w:sz w:val="22"/>
                <w:szCs w:val="22"/>
              </w:rPr>
              <w:t>FROM:</w:t>
            </w:r>
          </w:p>
        </w:tc>
        <w:tc>
          <w:tcPr>
            <w:tcW w:w="8100" w:type="dxa"/>
          </w:tcPr>
          <w:p w14:paraId="755FFD1D" w14:textId="642E89F1" w:rsidR="00B60A24" w:rsidRPr="00B34BE9" w:rsidRDefault="00DB2A8A" w:rsidP="00B60A24">
            <w:pPr>
              <w:spacing w:after="120"/>
              <w:rPr>
                <w:rFonts w:ascii="Arial" w:hAnsi="Arial" w:cs="Arial"/>
                <w:iCs/>
                <w:sz w:val="22"/>
                <w:szCs w:val="22"/>
              </w:rPr>
            </w:pPr>
            <w:r>
              <w:rPr>
                <w:rFonts w:ascii="Arial" w:hAnsi="Arial" w:cs="Arial"/>
                <w:iCs/>
                <w:noProof/>
                <w:sz w:val="22"/>
                <w:szCs w:val="22"/>
              </w:rPr>
              <w:t>Rachel Molina</w:t>
            </w:r>
            <w:r w:rsidR="00B60A24">
              <w:rPr>
                <w:rFonts w:ascii="Arial" w:hAnsi="Arial" w:cs="Arial"/>
                <w:iCs/>
                <w:noProof/>
                <w:sz w:val="22"/>
                <w:szCs w:val="22"/>
              </w:rPr>
              <w:t>, City Manager</w:t>
            </w:r>
            <w:r w:rsidR="0044457E">
              <w:rPr>
                <w:rFonts w:ascii="Arial" w:hAnsi="Arial" w:cs="Arial"/>
                <w:iCs/>
                <w:noProof/>
                <w:sz w:val="22"/>
                <w:szCs w:val="22"/>
              </w:rPr>
              <w:t xml:space="preserve">   </w:t>
            </w:r>
            <w:r w:rsidR="0044457E" w:rsidRPr="0044457E">
              <w:rPr>
                <w:rFonts w:ascii="Arial" w:hAnsi="Arial" w:cs="Arial"/>
                <w:b/>
                <w:bCs/>
                <w:iCs/>
                <w:noProof/>
                <w:color w:val="FF0000"/>
                <w:sz w:val="22"/>
                <w:szCs w:val="22"/>
              </w:rPr>
              <w:t>SECOND READING AND ADOPTION</w:t>
            </w:r>
          </w:p>
        </w:tc>
      </w:tr>
      <w:tr w:rsidR="00B60A24" w:rsidRPr="00DC2D50" w14:paraId="588704A7" w14:textId="77777777" w:rsidTr="00F13CE1">
        <w:trPr>
          <w:trHeight w:val="480"/>
        </w:trPr>
        <w:tc>
          <w:tcPr>
            <w:tcW w:w="1458" w:type="dxa"/>
          </w:tcPr>
          <w:p w14:paraId="4D7BB818" w14:textId="77777777" w:rsidR="00B60A24" w:rsidRPr="00DC2D50" w:rsidRDefault="00B60A24" w:rsidP="00B60A24">
            <w:pPr>
              <w:rPr>
                <w:rFonts w:ascii="Arial" w:hAnsi="Arial" w:cs="Arial"/>
                <w:b/>
                <w:bCs/>
                <w:noProof/>
                <w:sz w:val="22"/>
                <w:szCs w:val="22"/>
              </w:rPr>
            </w:pPr>
            <w:r>
              <w:rPr>
                <w:rFonts w:ascii="Arial" w:hAnsi="Arial" w:cs="Arial"/>
                <w:b/>
                <w:bCs/>
                <w:noProof/>
                <w:sz w:val="22"/>
                <w:szCs w:val="22"/>
              </w:rPr>
              <w:t>BY:</w:t>
            </w:r>
          </w:p>
        </w:tc>
        <w:tc>
          <w:tcPr>
            <w:tcW w:w="8100" w:type="dxa"/>
          </w:tcPr>
          <w:p w14:paraId="1701F85E" w14:textId="257367FF" w:rsidR="00B60A24" w:rsidRPr="00220492" w:rsidRDefault="00DB2A8A" w:rsidP="00220492">
            <w:pPr>
              <w:rPr>
                <w:rFonts w:ascii="Arial" w:hAnsi="Arial" w:cs="Arial"/>
                <w:noProof/>
                <w:sz w:val="22"/>
                <w:szCs w:val="22"/>
              </w:rPr>
            </w:pPr>
            <w:r w:rsidRPr="00220492">
              <w:rPr>
                <w:rFonts w:ascii="Arial" w:hAnsi="Arial" w:cs="Arial"/>
                <w:noProof/>
                <w:sz w:val="22"/>
                <w:szCs w:val="22"/>
              </w:rPr>
              <w:t xml:space="preserve">Nathan </w:t>
            </w:r>
            <w:r w:rsidR="00E41CF4">
              <w:rPr>
                <w:rFonts w:ascii="Arial" w:hAnsi="Arial" w:cs="Arial"/>
                <w:noProof/>
                <w:sz w:val="22"/>
                <w:szCs w:val="22"/>
              </w:rPr>
              <w:t xml:space="preserve">R. </w:t>
            </w:r>
            <w:r w:rsidRPr="00220492">
              <w:rPr>
                <w:rFonts w:ascii="Arial" w:hAnsi="Arial" w:cs="Arial"/>
                <w:noProof/>
                <w:sz w:val="22"/>
                <w:szCs w:val="22"/>
              </w:rPr>
              <w:t>Freeman, Director of Development Services</w:t>
            </w:r>
          </w:p>
          <w:p w14:paraId="65A7AE8E" w14:textId="2F9AF4C7" w:rsidR="00220492" w:rsidRPr="00220492" w:rsidRDefault="00220492" w:rsidP="00220492">
            <w:pPr>
              <w:rPr>
                <w:rFonts w:ascii="Arial" w:hAnsi="Arial" w:cs="Arial"/>
                <w:noProof/>
                <w:sz w:val="22"/>
                <w:szCs w:val="22"/>
              </w:rPr>
            </w:pPr>
            <w:r w:rsidRPr="00220492">
              <w:rPr>
                <w:rFonts w:ascii="Arial" w:hAnsi="Arial" w:cs="Arial"/>
                <w:noProof/>
                <w:sz w:val="22"/>
                <w:szCs w:val="22"/>
              </w:rPr>
              <w:t>Andrew Lemke, Building Official</w:t>
            </w:r>
          </w:p>
          <w:p w14:paraId="1E525B58" w14:textId="5DA4D165" w:rsidR="0045006A" w:rsidRPr="00B34BE9" w:rsidRDefault="0045006A" w:rsidP="00B60A24">
            <w:pPr>
              <w:spacing w:after="120"/>
              <w:rPr>
                <w:rFonts w:ascii="Arial" w:hAnsi="Arial" w:cs="Arial"/>
                <w:iCs/>
                <w:noProof/>
                <w:sz w:val="22"/>
                <w:szCs w:val="22"/>
              </w:rPr>
            </w:pPr>
          </w:p>
        </w:tc>
      </w:tr>
      <w:tr w:rsidR="00394BDD" w:rsidRPr="00DC2D50" w14:paraId="4B9F2919" w14:textId="77777777" w:rsidTr="00F13CE1">
        <w:trPr>
          <w:trHeight w:val="480"/>
        </w:trPr>
        <w:tc>
          <w:tcPr>
            <w:tcW w:w="1458" w:type="dxa"/>
          </w:tcPr>
          <w:p w14:paraId="4ECA51A9" w14:textId="77777777" w:rsidR="00394BDD" w:rsidRPr="00DC2D50" w:rsidRDefault="00394BDD" w:rsidP="00FE59FE">
            <w:pPr>
              <w:rPr>
                <w:rFonts w:ascii="Arial" w:hAnsi="Arial" w:cs="Arial"/>
                <w:b/>
                <w:bCs/>
                <w:noProof/>
                <w:sz w:val="22"/>
                <w:szCs w:val="22"/>
              </w:rPr>
            </w:pPr>
            <w:r w:rsidRPr="00DC2D50">
              <w:rPr>
                <w:rFonts w:ascii="Arial" w:hAnsi="Arial" w:cs="Arial"/>
                <w:b/>
                <w:bCs/>
                <w:noProof/>
                <w:sz w:val="22"/>
                <w:szCs w:val="22"/>
              </w:rPr>
              <w:t>SUBJECT:</w:t>
            </w:r>
          </w:p>
        </w:tc>
        <w:tc>
          <w:tcPr>
            <w:tcW w:w="8100" w:type="dxa"/>
          </w:tcPr>
          <w:p w14:paraId="42AB95D0" w14:textId="7229E694" w:rsidR="00394BDD" w:rsidRPr="00EB1365" w:rsidRDefault="005B3AE5" w:rsidP="002B5133">
            <w:pPr>
              <w:jc w:val="both"/>
              <w:rPr>
                <w:rFonts w:ascii="Arial" w:hAnsi="Arial" w:cs="Arial"/>
                <w:iCs/>
                <w:noProof/>
                <w:sz w:val="22"/>
                <w:szCs w:val="22"/>
              </w:rPr>
            </w:pPr>
            <w:r>
              <w:rPr>
                <w:rFonts w:ascii="Arial" w:hAnsi="Arial" w:cs="Arial"/>
                <w:color w:val="000000"/>
                <w:sz w:val="22"/>
                <w:szCs w:val="22"/>
              </w:rPr>
              <w:t>Electric Vehicle Charging Stations</w:t>
            </w:r>
          </w:p>
        </w:tc>
      </w:tr>
    </w:tbl>
    <w:p w14:paraId="33F88A6F" w14:textId="550B3993" w:rsidR="00481DCE" w:rsidRPr="00DC2D50" w:rsidRDefault="006167C7">
      <w:pPr>
        <w:pStyle w:val="MemoText"/>
        <w:rPr>
          <w:rFonts w:cs="Arial"/>
          <w:noProof w:val="0"/>
          <w:szCs w:val="22"/>
          <w:highlight w:val="yellow"/>
        </w:rPr>
        <w:sectPr w:rsidR="00481DCE" w:rsidRPr="00DC2D50">
          <w:headerReference w:type="default" r:id="rId12"/>
          <w:pgSz w:w="12240" w:h="15840" w:code="1"/>
          <w:pgMar w:top="1440" w:right="1440" w:bottom="1440" w:left="1440" w:header="432" w:footer="720" w:gutter="0"/>
          <w:cols w:space="720"/>
        </w:sectPr>
      </w:pPr>
      <w:r w:rsidRPr="00DC2D50">
        <w:rPr>
          <w:rFonts w:cs="Arial"/>
          <w:szCs w:val="22"/>
          <w:highlight w:val="yellow"/>
        </w:rPr>
        <mc:AlternateContent>
          <mc:Choice Requires="wps">
            <w:drawing>
              <wp:anchor distT="0" distB="0" distL="114300" distR="114300" simplePos="0" relativeHeight="251658752" behindDoc="0" locked="0" layoutInCell="1" allowOverlap="1" wp14:anchorId="40B56782" wp14:editId="33DE1984">
                <wp:simplePos x="0" y="0"/>
                <wp:positionH relativeFrom="column">
                  <wp:posOffset>-62865</wp:posOffset>
                </wp:positionH>
                <wp:positionV relativeFrom="paragraph">
                  <wp:posOffset>102235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37798"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8.05pt" to="473.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"/>
            </w:pict>
          </mc:Fallback>
        </mc:AlternateContent>
      </w:r>
      <w:r w:rsidRPr="00DC2D50">
        <w:rPr>
          <w:rFonts w:cs="Arial"/>
          <w:szCs w:val="22"/>
          <w:highlight w:val="yellow"/>
        </w:rPr>
        <mc:AlternateContent>
          <mc:Choice Requires="wps">
            <w:drawing>
              <wp:anchor distT="0" distB="0" distL="114300" distR="114300" simplePos="0" relativeHeight="251657728" behindDoc="0" locked="0" layoutInCell="1" allowOverlap="1" wp14:anchorId="576957E6" wp14:editId="19A4B698">
                <wp:simplePos x="0" y="0"/>
                <wp:positionH relativeFrom="column">
                  <wp:posOffset>-62865</wp:posOffset>
                </wp:positionH>
                <wp:positionV relativeFrom="paragraph">
                  <wp:posOffset>69850</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A35B2"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5pt" to="473.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"/>
            </w:pict>
          </mc:Fallback>
        </mc:AlternateContent>
      </w:r>
    </w:p>
    <w:p w14:paraId="17E9BAEA" w14:textId="30A8223A" w:rsidR="00FE0E7C" w:rsidRDefault="00FE0E7C" w:rsidP="006167C7">
      <w:pPr>
        <w:pStyle w:val="MemoText"/>
        <w:rPr>
          <w:rFonts w:cs="Arial"/>
          <w:b/>
          <w:szCs w:val="22"/>
        </w:rPr>
      </w:pPr>
      <w:r w:rsidRPr="00855D3E">
        <w:rPr>
          <w:rFonts w:cs="Arial"/>
          <w:b/>
          <w:szCs w:val="22"/>
        </w:rPr>
        <w:t>RECOMMENDED ACTION</w:t>
      </w:r>
    </w:p>
    <w:p w14:paraId="3D35CA63" w14:textId="77777777" w:rsidR="006167C7" w:rsidRPr="00020195" w:rsidRDefault="006167C7" w:rsidP="00020195">
      <w:pPr>
        <w:pStyle w:val="MemoText"/>
        <w:jc w:val="both"/>
        <w:rPr>
          <w:rFonts w:cs="Arial"/>
          <w:b/>
          <w:szCs w:val="22"/>
        </w:rPr>
      </w:pPr>
    </w:p>
    <w:p w14:paraId="4D2C62FB" w14:textId="32393226" w:rsidR="00020195" w:rsidRPr="00020195" w:rsidRDefault="00E41CF4" w:rsidP="00020195">
      <w:pPr>
        <w:jc w:val="both"/>
        <w:rPr>
          <w:rFonts w:ascii="Arial" w:hAnsi="Arial" w:cs="Arial"/>
          <w:sz w:val="22"/>
          <w:szCs w:val="22"/>
        </w:rPr>
      </w:pPr>
      <w:bookmarkStart w:id="0" w:name="_Hlk174529960"/>
      <w:r>
        <w:rPr>
          <w:rFonts w:ascii="Arial" w:hAnsi="Arial" w:cs="Arial"/>
          <w:sz w:val="22"/>
          <w:szCs w:val="22"/>
        </w:rPr>
        <w:t xml:space="preserve">It is recommended that the City </w:t>
      </w:r>
      <w:r w:rsidR="004B4485">
        <w:rPr>
          <w:rFonts w:ascii="Arial" w:hAnsi="Arial" w:cs="Arial"/>
          <w:sz w:val="22"/>
          <w:szCs w:val="22"/>
        </w:rPr>
        <w:t xml:space="preserve">Council </w:t>
      </w:r>
      <w:r w:rsidR="0044457E">
        <w:rPr>
          <w:rFonts w:ascii="Arial" w:hAnsi="Arial" w:cs="Arial"/>
          <w:sz w:val="22"/>
          <w:szCs w:val="22"/>
        </w:rPr>
        <w:t xml:space="preserve">introduce and </w:t>
      </w:r>
      <w:r w:rsidR="004B4485">
        <w:rPr>
          <w:rFonts w:ascii="Arial" w:hAnsi="Arial" w:cs="Arial"/>
          <w:sz w:val="22"/>
          <w:szCs w:val="22"/>
        </w:rPr>
        <w:t xml:space="preserve">place on </w:t>
      </w:r>
      <w:r w:rsidR="0044457E">
        <w:rPr>
          <w:rFonts w:ascii="Arial" w:hAnsi="Arial" w:cs="Arial"/>
          <w:sz w:val="22"/>
          <w:szCs w:val="22"/>
        </w:rPr>
        <w:t>first reading</w:t>
      </w:r>
      <w:r w:rsidR="00020195" w:rsidRPr="00020195">
        <w:rPr>
          <w:rFonts w:ascii="Arial" w:hAnsi="Arial" w:cs="Arial"/>
          <w:sz w:val="22"/>
          <w:szCs w:val="22"/>
        </w:rPr>
        <w:t xml:space="preserve"> </w:t>
      </w:r>
      <w:r>
        <w:rPr>
          <w:rFonts w:ascii="Arial" w:hAnsi="Arial" w:cs="Arial"/>
          <w:sz w:val="22"/>
          <w:szCs w:val="22"/>
        </w:rPr>
        <w:t>O</w:t>
      </w:r>
      <w:r w:rsidR="00020195" w:rsidRPr="00020195">
        <w:rPr>
          <w:rFonts w:ascii="Arial" w:hAnsi="Arial" w:cs="Arial"/>
          <w:sz w:val="22"/>
          <w:szCs w:val="22"/>
        </w:rPr>
        <w:t>rdinance</w:t>
      </w:r>
      <w:r>
        <w:rPr>
          <w:rFonts w:ascii="Arial" w:hAnsi="Arial" w:cs="Arial"/>
          <w:sz w:val="22"/>
          <w:szCs w:val="22"/>
        </w:rPr>
        <w:t xml:space="preserve"> No. 2024-07</w:t>
      </w:r>
      <w:r w:rsidR="00020195" w:rsidRPr="00020195">
        <w:rPr>
          <w:rFonts w:ascii="Arial" w:hAnsi="Arial" w:cs="Arial"/>
          <w:sz w:val="22"/>
          <w:szCs w:val="22"/>
        </w:rPr>
        <w:t xml:space="preserve"> </w:t>
      </w:r>
      <w:r>
        <w:rPr>
          <w:rFonts w:ascii="Arial" w:hAnsi="Arial" w:cs="Arial"/>
          <w:sz w:val="22"/>
          <w:szCs w:val="22"/>
        </w:rPr>
        <w:t xml:space="preserve">adding Chapter </w:t>
      </w:r>
      <w:bookmarkStart w:id="1" w:name="_Hlk172791251"/>
      <w:r>
        <w:rPr>
          <w:rFonts w:ascii="Arial" w:hAnsi="Arial" w:cs="Arial"/>
          <w:sz w:val="22"/>
          <w:szCs w:val="22"/>
        </w:rPr>
        <w:t>15.04.060</w:t>
      </w:r>
      <w:bookmarkEnd w:id="1"/>
      <w:r>
        <w:rPr>
          <w:rFonts w:ascii="Arial" w:hAnsi="Arial" w:cs="Arial"/>
          <w:sz w:val="22"/>
          <w:szCs w:val="22"/>
        </w:rPr>
        <w:t xml:space="preserve"> to the </w:t>
      </w:r>
      <w:r w:rsidR="00B762A6">
        <w:rPr>
          <w:rFonts w:ascii="Arial" w:hAnsi="Arial" w:cs="Arial"/>
          <w:sz w:val="22"/>
          <w:szCs w:val="22"/>
        </w:rPr>
        <w:t>City’s</w:t>
      </w:r>
      <w:r>
        <w:rPr>
          <w:rFonts w:ascii="Arial" w:hAnsi="Arial" w:cs="Arial"/>
          <w:sz w:val="22"/>
          <w:szCs w:val="22"/>
        </w:rPr>
        <w:t xml:space="preserve"> Municipal Code</w:t>
      </w:r>
      <w:r w:rsidR="005B3AE5">
        <w:rPr>
          <w:rFonts w:ascii="Arial" w:hAnsi="Arial" w:cs="Arial"/>
          <w:sz w:val="22"/>
          <w:szCs w:val="22"/>
        </w:rPr>
        <w:t xml:space="preserve">, </w:t>
      </w:r>
      <w:r w:rsidR="003A6F7E">
        <w:rPr>
          <w:rFonts w:ascii="Arial" w:hAnsi="Arial" w:cs="Arial"/>
          <w:sz w:val="22"/>
          <w:szCs w:val="22"/>
        </w:rPr>
        <w:t xml:space="preserve">setting forth an </w:t>
      </w:r>
      <w:r w:rsidR="00020195" w:rsidRPr="00020195">
        <w:rPr>
          <w:rFonts w:ascii="Arial" w:hAnsi="Arial" w:cs="Arial"/>
          <w:sz w:val="22"/>
          <w:szCs w:val="22"/>
        </w:rPr>
        <w:t>expedited</w:t>
      </w:r>
      <w:r w:rsidR="00CE48F5">
        <w:rPr>
          <w:rFonts w:ascii="Arial" w:hAnsi="Arial" w:cs="Arial"/>
          <w:sz w:val="22"/>
          <w:szCs w:val="22"/>
        </w:rPr>
        <w:t xml:space="preserve"> and </w:t>
      </w:r>
      <w:r w:rsidR="00020195" w:rsidRPr="00020195">
        <w:rPr>
          <w:rFonts w:ascii="Arial" w:hAnsi="Arial" w:cs="Arial"/>
          <w:sz w:val="22"/>
          <w:szCs w:val="22"/>
        </w:rPr>
        <w:t>streamlined permitting process for electric vehicle charging stations.</w:t>
      </w:r>
    </w:p>
    <w:bookmarkEnd w:id="0"/>
    <w:p w14:paraId="2F498EFE" w14:textId="017C52D9" w:rsidR="00F80D06" w:rsidRDefault="00D21AAD" w:rsidP="006167C7">
      <w:pPr>
        <w:jc w:val="both"/>
        <w:rPr>
          <w:rFonts w:ascii="Arial" w:hAnsi="Arial" w:cs="Arial"/>
          <w:iCs/>
          <w:sz w:val="22"/>
          <w:szCs w:val="22"/>
        </w:rPr>
      </w:pPr>
      <w:r>
        <w:rPr>
          <w:rFonts w:ascii="Arial" w:hAnsi="Arial" w:cs="Arial"/>
          <w:sz w:val="22"/>
          <w:szCs w:val="22"/>
        </w:rPr>
        <w:t xml:space="preserve"> </w:t>
      </w:r>
    </w:p>
    <w:p w14:paraId="0F4ED405" w14:textId="3A0E17AE" w:rsidR="00220492" w:rsidRPr="00A044D5" w:rsidRDefault="00220492" w:rsidP="00220492">
      <w:pPr>
        <w:jc w:val="both"/>
        <w:rPr>
          <w:rFonts w:ascii="Arial" w:hAnsi="Arial" w:cs="Arial"/>
          <w:sz w:val="22"/>
          <w:szCs w:val="22"/>
        </w:rPr>
      </w:pPr>
      <w:r>
        <w:rPr>
          <w:rFonts w:ascii="Arial" w:hAnsi="Arial" w:cs="Arial"/>
          <w:b/>
          <w:sz w:val="22"/>
          <w:szCs w:val="22"/>
        </w:rPr>
        <w:t>BACKGROUND</w:t>
      </w:r>
    </w:p>
    <w:p w14:paraId="7C281423" w14:textId="77777777" w:rsidR="00220492" w:rsidRDefault="00220492" w:rsidP="00220492">
      <w:pPr>
        <w:jc w:val="both"/>
        <w:rPr>
          <w:rFonts w:ascii="Arial" w:hAnsi="Arial" w:cs="Arial"/>
          <w:sz w:val="22"/>
          <w:szCs w:val="22"/>
        </w:rPr>
      </w:pPr>
    </w:p>
    <w:p w14:paraId="2B462637" w14:textId="6F8CF92B" w:rsidR="0021010C" w:rsidRDefault="0031132C" w:rsidP="00220492">
      <w:pPr>
        <w:jc w:val="both"/>
        <w:rPr>
          <w:rFonts w:ascii="Arial" w:hAnsi="Arial" w:cs="Arial"/>
          <w:sz w:val="22"/>
          <w:szCs w:val="22"/>
        </w:rPr>
      </w:pPr>
      <w:r>
        <w:rPr>
          <w:rFonts w:ascii="Arial" w:hAnsi="Arial" w:cs="Arial"/>
          <w:sz w:val="22"/>
          <w:szCs w:val="22"/>
        </w:rPr>
        <w:t>T</w:t>
      </w:r>
      <w:r w:rsidR="00220492" w:rsidRPr="00EB1365">
        <w:rPr>
          <w:rFonts w:ascii="Arial" w:hAnsi="Arial" w:cs="Arial"/>
          <w:sz w:val="22"/>
          <w:szCs w:val="22"/>
        </w:rPr>
        <w:t>he State of California</w:t>
      </w:r>
      <w:r w:rsidR="00737AE7">
        <w:rPr>
          <w:rFonts w:ascii="Arial" w:hAnsi="Arial" w:cs="Arial"/>
          <w:sz w:val="22"/>
          <w:szCs w:val="22"/>
        </w:rPr>
        <w:t xml:space="preserve"> </w:t>
      </w:r>
      <w:r w:rsidR="00220492" w:rsidRPr="00EB1365">
        <w:rPr>
          <w:rFonts w:ascii="Arial" w:hAnsi="Arial" w:cs="Arial"/>
          <w:sz w:val="22"/>
          <w:szCs w:val="22"/>
        </w:rPr>
        <w:t>adopted Assembly Bill 1236</w:t>
      </w:r>
      <w:r w:rsidR="0021010C">
        <w:rPr>
          <w:rFonts w:ascii="Arial" w:hAnsi="Arial" w:cs="Arial"/>
          <w:sz w:val="22"/>
          <w:szCs w:val="22"/>
        </w:rPr>
        <w:t>, which added Section 65850.7 to the Government Code</w:t>
      </w:r>
      <w:r w:rsidR="00D841DC">
        <w:rPr>
          <w:rFonts w:ascii="Arial" w:hAnsi="Arial" w:cs="Arial"/>
          <w:sz w:val="22"/>
          <w:szCs w:val="22"/>
        </w:rPr>
        <w:t>,</w:t>
      </w:r>
      <w:r w:rsidR="0021010C">
        <w:rPr>
          <w:rFonts w:ascii="Arial" w:hAnsi="Arial" w:cs="Arial"/>
          <w:sz w:val="22"/>
          <w:szCs w:val="22"/>
        </w:rPr>
        <w:t xml:space="preserve"> to incorporate numerous requirements and permitting processes applicable to the installation of Electric Vehicle (EV) charging stations. Amongst other things, AB 1236 </w:t>
      </w:r>
      <w:r w:rsidR="00D841DC">
        <w:rPr>
          <w:rFonts w:ascii="Arial" w:hAnsi="Arial" w:cs="Arial"/>
          <w:sz w:val="22"/>
          <w:szCs w:val="22"/>
        </w:rPr>
        <w:t xml:space="preserve">also </w:t>
      </w:r>
      <w:r w:rsidR="0021010C">
        <w:rPr>
          <w:rFonts w:ascii="Arial" w:hAnsi="Arial" w:cs="Arial"/>
          <w:sz w:val="22"/>
          <w:szCs w:val="22"/>
        </w:rPr>
        <w:t xml:space="preserve">requires </w:t>
      </w:r>
      <w:r w:rsidR="003A6F7E">
        <w:rPr>
          <w:rFonts w:ascii="Arial" w:hAnsi="Arial" w:cs="Arial"/>
          <w:sz w:val="22"/>
          <w:szCs w:val="22"/>
        </w:rPr>
        <w:t xml:space="preserve">that </w:t>
      </w:r>
      <w:r w:rsidR="0021010C">
        <w:rPr>
          <w:rFonts w:ascii="Arial" w:hAnsi="Arial" w:cs="Arial"/>
          <w:sz w:val="22"/>
          <w:szCs w:val="22"/>
        </w:rPr>
        <w:t xml:space="preserve">all municipalities, with a population of 200,000 or less, </w:t>
      </w:r>
      <w:r w:rsidR="00CD21AD">
        <w:rPr>
          <w:rFonts w:ascii="Arial" w:hAnsi="Arial" w:cs="Arial"/>
          <w:sz w:val="22"/>
          <w:szCs w:val="22"/>
        </w:rPr>
        <w:t>adopt</w:t>
      </w:r>
      <w:r w:rsidR="0021010C">
        <w:rPr>
          <w:rFonts w:ascii="Arial" w:hAnsi="Arial" w:cs="Arial"/>
          <w:sz w:val="22"/>
          <w:szCs w:val="22"/>
        </w:rPr>
        <w:t xml:space="preserve"> an ordinance to streamline the permitting process for </w:t>
      </w:r>
      <w:r w:rsidR="003A6F7E">
        <w:rPr>
          <w:rFonts w:ascii="Arial" w:hAnsi="Arial" w:cs="Arial"/>
          <w:sz w:val="22"/>
          <w:szCs w:val="22"/>
        </w:rPr>
        <w:t>EV</w:t>
      </w:r>
      <w:r w:rsidR="0021010C">
        <w:rPr>
          <w:rFonts w:ascii="Arial" w:hAnsi="Arial" w:cs="Arial"/>
          <w:sz w:val="22"/>
          <w:szCs w:val="22"/>
        </w:rPr>
        <w:t xml:space="preserve"> charging stations. </w:t>
      </w:r>
      <w:r w:rsidR="003A6F7E">
        <w:rPr>
          <w:rFonts w:ascii="Arial" w:hAnsi="Arial" w:cs="Arial"/>
          <w:sz w:val="22"/>
          <w:szCs w:val="22"/>
        </w:rPr>
        <w:t>Moreover, i</w:t>
      </w:r>
      <w:r w:rsidR="0021010C">
        <w:rPr>
          <w:rFonts w:ascii="Arial" w:hAnsi="Arial" w:cs="Arial"/>
          <w:sz w:val="22"/>
          <w:szCs w:val="22"/>
        </w:rPr>
        <w:t xml:space="preserve">n developing the expedited permitting process, the </w:t>
      </w:r>
      <w:r w:rsidR="00737AE7">
        <w:rPr>
          <w:rFonts w:ascii="Arial" w:hAnsi="Arial" w:cs="Arial"/>
          <w:sz w:val="22"/>
          <w:szCs w:val="22"/>
        </w:rPr>
        <w:t>C</w:t>
      </w:r>
      <w:r w:rsidR="0021010C">
        <w:rPr>
          <w:rFonts w:ascii="Arial" w:hAnsi="Arial" w:cs="Arial"/>
          <w:sz w:val="22"/>
          <w:szCs w:val="22"/>
        </w:rPr>
        <w:t xml:space="preserve">ity </w:t>
      </w:r>
      <w:r w:rsidR="00CD21AD">
        <w:rPr>
          <w:rFonts w:ascii="Arial" w:hAnsi="Arial" w:cs="Arial"/>
          <w:sz w:val="22"/>
          <w:szCs w:val="22"/>
        </w:rPr>
        <w:t xml:space="preserve">must also adopt a checklist of all requirements with which EV charging stations shall comply to be eligible for expedited review. </w:t>
      </w:r>
    </w:p>
    <w:p w14:paraId="41F0DD3B" w14:textId="77777777" w:rsidR="009E32B8" w:rsidRDefault="009E32B8" w:rsidP="00220492">
      <w:pPr>
        <w:jc w:val="both"/>
        <w:rPr>
          <w:rFonts w:ascii="Arial" w:hAnsi="Arial" w:cs="Arial"/>
          <w:sz w:val="22"/>
          <w:szCs w:val="22"/>
        </w:rPr>
      </w:pPr>
    </w:p>
    <w:p w14:paraId="179281AE" w14:textId="498FD697" w:rsidR="009E32B8" w:rsidRDefault="009E32B8" w:rsidP="009E32B8">
      <w:pPr>
        <w:jc w:val="both"/>
        <w:rPr>
          <w:rFonts w:ascii="Arial" w:hAnsi="Arial" w:cs="Arial"/>
          <w:sz w:val="22"/>
          <w:szCs w:val="22"/>
        </w:rPr>
      </w:pPr>
      <w:r>
        <w:rPr>
          <w:rFonts w:ascii="Arial" w:hAnsi="Arial" w:cs="Arial"/>
          <w:sz w:val="22"/>
          <w:szCs w:val="22"/>
        </w:rPr>
        <w:t xml:space="preserve">AB 1236 applies to all EV charging station installations, including Level 1, Level 2, and DC Fast Charging; public and private charging stations; light-medium- and heavy-duty charging stations; and stations that are installed as the accessory or primary use of a site. </w:t>
      </w:r>
    </w:p>
    <w:p w14:paraId="3033A88B" w14:textId="77777777" w:rsidR="0021010C" w:rsidRDefault="0021010C" w:rsidP="00220492">
      <w:pPr>
        <w:jc w:val="both"/>
        <w:rPr>
          <w:rFonts w:ascii="Arial" w:hAnsi="Arial" w:cs="Arial"/>
          <w:sz w:val="22"/>
          <w:szCs w:val="22"/>
        </w:rPr>
      </w:pPr>
    </w:p>
    <w:p w14:paraId="57C169D0" w14:textId="77777777" w:rsidR="00220492" w:rsidRPr="00A044D5" w:rsidRDefault="00220492" w:rsidP="00220492">
      <w:pPr>
        <w:jc w:val="both"/>
        <w:rPr>
          <w:rFonts w:ascii="Arial" w:hAnsi="Arial" w:cs="Arial"/>
          <w:sz w:val="22"/>
          <w:szCs w:val="22"/>
        </w:rPr>
      </w:pPr>
      <w:r>
        <w:rPr>
          <w:rFonts w:ascii="Arial" w:hAnsi="Arial" w:cs="Arial"/>
          <w:b/>
          <w:sz w:val="22"/>
          <w:szCs w:val="22"/>
        </w:rPr>
        <w:t>ISSUES/ANALYSIS</w:t>
      </w:r>
    </w:p>
    <w:p w14:paraId="57CB4065" w14:textId="77777777" w:rsidR="00B60A24" w:rsidRDefault="00B60A24" w:rsidP="00B60A24">
      <w:pPr>
        <w:jc w:val="both"/>
        <w:rPr>
          <w:rFonts w:ascii="Arial" w:hAnsi="Arial" w:cs="Arial"/>
          <w:sz w:val="22"/>
          <w:szCs w:val="22"/>
        </w:rPr>
      </w:pPr>
    </w:p>
    <w:p w14:paraId="43170EF4" w14:textId="77777777" w:rsidR="00D841DC" w:rsidRDefault="00293C7D" w:rsidP="00293C7D">
      <w:pPr>
        <w:jc w:val="both"/>
        <w:rPr>
          <w:rFonts w:ascii="Arial" w:hAnsi="Arial" w:cs="Arial"/>
          <w:sz w:val="22"/>
          <w:szCs w:val="22"/>
        </w:rPr>
      </w:pPr>
      <w:r w:rsidRPr="00293C7D">
        <w:rPr>
          <w:rFonts w:ascii="Arial" w:hAnsi="Arial" w:cs="Arial"/>
          <w:sz w:val="22"/>
          <w:szCs w:val="22"/>
        </w:rPr>
        <w:t xml:space="preserve">The content of the </w:t>
      </w:r>
      <w:r w:rsidR="009E32B8">
        <w:rPr>
          <w:rFonts w:ascii="Arial" w:hAnsi="Arial" w:cs="Arial"/>
          <w:sz w:val="22"/>
          <w:szCs w:val="22"/>
        </w:rPr>
        <w:t xml:space="preserve">noted </w:t>
      </w:r>
      <w:r w:rsidRPr="00293C7D">
        <w:rPr>
          <w:rFonts w:ascii="Arial" w:hAnsi="Arial" w:cs="Arial"/>
          <w:sz w:val="22"/>
          <w:szCs w:val="22"/>
        </w:rPr>
        <w:t xml:space="preserve">checklist requires the permit applicant to check the features of the existing electrical service such as rating in amperes, system voltage, connected or calculated load, spare capacity in amperes, voltage and ampere rating of the electric vehicle supply equipment, circuit rating of the electric vehicle supply equipment, location of the electric vehicle supply equipment, if ventilation is/or is not required, and clearances of the charging equipment to comply with all applicable building and fire safety laws. </w:t>
      </w:r>
    </w:p>
    <w:p w14:paraId="75C8E5A8" w14:textId="77777777" w:rsidR="00D841DC" w:rsidRDefault="00D841DC" w:rsidP="00293C7D">
      <w:pPr>
        <w:jc w:val="both"/>
        <w:rPr>
          <w:rFonts w:ascii="Arial" w:hAnsi="Arial" w:cs="Arial"/>
          <w:sz w:val="22"/>
          <w:szCs w:val="22"/>
        </w:rPr>
      </w:pPr>
    </w:p>
    <w:p w14:paraId="1666130F" w14:textId="66A57D68" w:rsidR="00293C7D" w:rsidRPr="00293C7D" w:rsidRDefault="00293C7D" w:rsidP="00293C7D">
      <w:pPr>
        <w:jc w:val="both"/>
        <w:rPr>
          <w:rFonts w:ascii="Arial" w:hAnsi="Arial" w:cs="Arial"/>
          <w:sz w:val="22"/>
          <w:szCs w:val="22"/>
        </w:rPr>
      </w:pPr>
      <w:r w:rsidRPr="00293C7D">
        <w:rPr>
          <w:rFonts w:ascii="Arial" w:hAnsi="Arial" w:cs="Arial"/>
          <w:sz w:val="22"/>
          <w:szCs w:val="22"/>
        </w:rPr>
        <w:t>The checklist also assists the applicant in confirming that the location of the electric vehicle supply equipment will comply with any vehicle clearance requirements in the City’s Zoning Ordinance.  Section 65850.7 requires that the City’s</w:t>
      </w:r>
      <w:r>
        <w:rPr>
          <w:rFonts w:ascii="Arial" w:hAnsi="Arial" w:cs="Arial"/>
          <w:sz w:val="22"/>
          <w:szCs w:val="22"/>
        </w:rPr>
        <w:t xml:space="preserve"> </w:t>
      </w:r>
      <w:r w:rsidRPr="00293C7D">
        <w:rPr>
          <w:rFonts w:ascii="Arial" w:hAnsi="Arial" w:cs="Arial"/>
          <w:sz w:val="22"/>
          <w:szCs w:val="22"/>
        </w:rPr>
        <w:t>checklist may be based on the “</w:t>
      </w:r>
      <w:r w:rsidRPr="00293C7D">
        <w:rPr>
          <w:rFonts w:ascii="Arial" w:hAnsi="Arial" w:cs="Arial"/>
          <w:color w:val="000000"/>
          <w:sz w:val="22"/>
          <w:szCs w:val="22"/>
        </w:rPr>
        <w:t xml:space="preserve">Plug-In Electric Vehicle Infrastructure Permitting Checklist” of the “Zero-Emission Vehicles in California: Community Readiness Guidebook” </w:t>
      </w:r>
      <w:r w:rsidRPr="00293C7D">
        <w:rPr>
          <w:rFonts w:ascii="Arial" w:hAnsi="Arial" w:cs="Arial"/>
          <w:sz w:val="22"/>
          <w:szCs w:val="22"/>
        </w:rPr>
        <w:t xml:space="preserve">of the Governor’s Office of Planning and Research.  </w:t>
      </w:r>
    </w:p>
    <w:p w14:paraId="64F5F2B9" w14:textId="77777777" w:rsidR="00293C7D" w:rsidRPr="00293C7D" w:rsidRDefault="00293C7D" w:rsidP="00293C7D">
      <w:pPr>
        <w:jc w:val="both"/>
        <w:rPr>
          <w:rFonts w:ascii="Arial" w:hAnsi="Arial" w:cs="Arial"/>
          <w:sz w:val="22"/>
          <w:szCs w:val="22"/>
        </w:rPr>
      </w:pPr>
    </w:p>
    <w:p w14:paraId="5F3E5858" w14:textId="79FA9297" w:rsidR="00293C7D" w:rsidRDefault="00293C7D" w:rsidP="00293C7D">
      <w:pPr>
        <w:jc w:val="both"/>
        <w:rPr>
          <w:szCs w:val="24"/>
        </w:rPr>
      </w:pPr>
      <w:r w:rsidRPr="00293C7D">
        <w:rPr>
          <w:rFonts w:ascii="Arial" w:hAnsi="Arial" w:cs="Arial"/>
          <w:sz w:val="22"/>
          <w:szCs w:val="22"/>
        </w:rPr>
        <w:t xml:space="preserve">Staff recommends that City Council introduce for First Reading the attached ordinance, given Government Code Section 65850.7’s requirement that local agencies </w:t>
      </w:r>
      <w:r w:rsidRPr="00293C7D">
        <w:rPr>
          <w:rFonts w:ascii="Arial" w:hAnsi="Arial" w:cs="Arial"/>
          <w:color w:val="000000"/>
          <w:sz w:val="22"/>
          <w:szCs w:val="22"/>
        </w:rPr>
        <w:t xml:space="preserve">adopt such an ordinance to </w:t>
      </w:r>
      <w:r w:rsidRPr="00293C7D">
        <w:rPr>
          <w:rFonts w:ascii="Arial" w:hAnsi="Arial" w:cs="Arial"/>
          <w:color w:val="000000"/>
          <w:sz w:val="22"/>
          <w:szCs w:val="22"/>
        </w:rPr>
        <w:lastRenderedPageBreak/>
        <w:t>create an expedited, streamlined permitting process for electric vehicle charging stations</w:t>
      </w:r>
      <w:r w:rsidRPr="00293C7D">
        <w:rPr>
          <w:rFonts w:ascii="Arial" w:hAnsi="Arial" w:cs="Arial"/>
          <w:sz w:val="22"/>
          <w:szCs w:val="22"/>
        </w:rPr>
        <w:t xml:space="preserve">. </w:t>
      </w:r>
      <w:r w:rsidR="00147F99">
        <w:rPr>
          <w:rFonts w:ascii="Arial" w:hAnsi="Arial" w:cs="Arial"/>
          <w:sz w:val="22"/>
          <w:szCs w:val="22"/>
        </w:rPr>
        <w:t>T</w:t>
      </w:r>
      <w:r w:rsidRPr="00293C7D">
        <w:rPr>
          <w:rFonts w:ascii="Arial" w:hAnsi="Arial" w:cs="Arial"/>
          <w:sz w:val="22"/>
          <w:szCs w:val="22"/>
        </w:rPr>
        <w:t>he</w:t>
      </w:r>
      <w:r w:rsidR="00147F99">
        <w:rPr>
          <w:rFonts w:ascii="Arial" w:hAnsi="Arial" w:cs="Arial"/>
          <w:sz w:val="22"/>
          <w:szCs w:val="22"/>
        </w:rPr>
        <w:t xml:space="preserve"> process and </w:t>
      </w:r>
      <w:r w:rsidRPr="00293C7D">
        <w:rPr>
          <w:rFonts w:ascii="Arial" w:hAnsi="Arial" w:cs="Arial"/>
          <w:sz w:val="22"/>
          <w:szCs w:val="22"/>
        </w:rPr>
        <w:t>procedures</w:t>
      </w:r>
      <w:r w:rsidR="00147F99">
        <w:rPr>
          <w:rFonts w:ascii="Arial" w:hAnsi="Arial" w:cs="Arial"/>
          <w:sz w:val="22"/>
          <w:szCs w:val="22"/>
        </w:rPr>
        <w:t xml:space="preserve"> required </w:t>
      </w:r>
      <w:r w:rsidR="00130B64">
        <w:rPr>
          <w:rFonts w:ascii="Arial" w:hAnsi="Arial" w:cs="Arial"/>
          <w:sz w:val="22"/>
          <w:szCs w:val="22"/>
        </w:rPr>
        <w:t xml:space="preserve">can be </w:t>
      </w:r>
      <w:r w:rsidR="005843C1">
        <w:rPr>
          <w:rFonts w:ascii="Arial" w:hAnsi="Arial" w:cs="Arial"/>
          <w:sz w:val="22"/>
          <w:szCs w:val="22"/>
        </w:rPr>
        <w:t>accommodate</w:t>
      </w:r>
      <w:r w:rsidR="00130B64">
        <w:rPr>
          <w:rFonts w:ascii="Arial" w:hAnsi="Arial" w:cs="Arial"/>
          <w:sz w:val="22"/>
          <w:szCs w:val="22"/>
        </w:rPr>
        <w:t>d</w:t>
      </w:r>
      <w:r w:rsidR="005843C1">
        <w:rPr>
          <w:rFonts w:ascii="Arial" w:hAnsi="Arial" w:cs="Arial"/>
          <w:sz w:val="22"/>
          <w:szCs w:val="22"/>
        </w:rPr>
        <w:t xml:space="preserve"> to </w:t>
      </w:r>
      <w:r w:rsidRPr="00293C7D">
        <w:rPr>
          <w:rFonts w:ascii="Arial" w:hAnsi="Arial" w:cs="Arial"/>
          <w:sz w:val="22"/>
          <w:szCs w:val="22"/>
        </w:rPr>
        <w:t>comply with the requirements of the Assembly Bill</w:t>
      </w:r>
      <w:r w:rsidR="009B4C2A">
        <w:rPr>
          <w:rFonts w:ascii="Arial" w:hAnsi="Arial" w:cs="Arial"/>
          <w:sz w:val="22"/>
          <w:szCs w:val="22"/>
        </w:rPr>
        <w:t xml:space="preserve">. Staff anticipates that the </w:t>
      </w:r>
      <w:r w:rsidRPr="00293C7D">
        <w:rPr>
          <w:rFonts w:ascii="Arial" w:hAnsi="Arial" w:cs="Arial"/>
          <w:sz w:val="22"/>
          <w:szCs w:val="22"/>
        </w:rPr>
        <w:t>successful implementation of an expedited, streamlined process will be available to permit applicants</w:t>
      </w:r>
      <w:r w:rsidR="00147F99">
        <w:rPr>
          <w:rFonts w:ascii="Arial" w:hAnsi="Arial" w:cs="Arial"/>
          <w:sz w:val="22"/>
          <w:szCs w:val="22"/>
        </w:rPr>
        <w:t xml:space="preserve"> when the ordinance is adopted. </w:t>
      </w:r>
    </w:p>
    <w:p w14:paraId="189D11C9" w14:textId="77777777" w:rsidR="00440D6D" w:rsidRDefault="00440D6D" w:rsidP="00B60A24">
      <w:pPr>
        <w:jc w:val="both"/>
        <w:rPr>
          <w:rFonts w:ascii="Arial" w:eastAsia="Arial" w:hAnsi="Arial" w:cs="Arial"/>
          <w:sz w:val="22"/>
          <w:szCs w:val="22"/>
        </w:rPr>
      </w:pPr>
      <w:bookmarkStart w:id="2" w:name="_Hlk130288013"/>
    </w:p>
    <w:p w14:paraId="7B18E6AB" w14:textId="29360DC1" w:rsidR="00F56412" w:rsidRDefault="00B60A24" w:rsidP="00B60A24">
      <w:pPr>
        <w:jc w:val="both"/>
        <w:rPr>
          <w:rFonts w:ascii="Arial" w:hAnsi="Arial" w:cs="Arial"/>
          <w:spacing w:val="-3"/>
          <w:sz w:val="22"/>
          <w:szCs w:val="22"/>
        </w:rPr>
      </w:pPr>
      <w:r w:rsidRPr="00AA5114">
        <w:rPr>
          <w:rFonts w:ascii="Arial" w:hAnsi="Arial" w:cs="Arial"/>
          <w:b/>
          <w:sz w:val="22"/>
          <w:szCs w:val="22"/>
        </w:rPr>
        <w:t xml:space="preserve">Environmental:  </w:t>
      </w:r>
      <w:r w:rsidRPr="00AA5114">
        <w:rPr>
          <w:rFonts w:ascii="Arial" w:hAnsi="Arial" w:cs="Arial"/>
          <w:spacing w:val="-3"/>
          <w:sz w:val="22"/>
          <w:szCs w:val="22"/>
        </w:rPr>
        <w:t xml:space="preserve">Approval of the </w:t>
      </w:r>
      <w:r w:rsidR="008B19BD">
        <w:rPr>
          <w:rFonts w:ascii="Arial" w:hAnsi="Arial" w:cs="Arial"/>
          <w:spacing w:val="-3"/>
          <w:sz w:val="22"/>
          <w:szCs w:val="22"/>
        </w:rPr>
        <w:t xml:space="preserve">subject </w:t>
      </w:r>
      <w:r w:rsidRPr="00AA5114">
        <w:rPr>
          <w:rFonts w:ascii="Arial" w:hAnsi="Arial" w:cs="Arial"/>
          <w:spacing w:val="-3"/>
          <w:sz w:val="22"/>
          <w:szCs w:val="22"/>
        </w:rPr>
        <w:t xml:space="preserve">Development Code Amendment is exempt from the requirements of the California Environmental Quality Act </w:t>
      </w:r>
      <w:r w:rsidRPr="00AA5114">
        <w:rPr>
          <w:rFonts w:ascii="Arial" w:hAnsi="Arial" w:cs="Arial"/>
          <w:sz w:val="22"/>
        </w:rPr>
        <w:t xml:space="preserve">per Section 15061(b)(3), where it can be seen with certainty that there is no significant effect on the environment. The proposed </w:t>
      </w:r>
      <w:r w:rsidRPr="00AA5114">
        <w:rPr>
          <w:rFonts w:ascii="Arial" w:hAnsi="Arial" w:cs="Arial"/>
          <w:bCs/>
          <w:sz w:val="22"/>
        </w:rPr>
        <w:t xml:space="preserve">Development Code Amendment </w:t>
      </w:r>
      <w:r>
        <w:rPr>
          <w:rFonts w:ascii="Arial" w:hAnsi="Arial" w:cs="Arial"/>
          <w:bCs/>
          <w:sz w:val="22"/>
        </w:rPr>
        <w:t xml:space="preserve">is </w:t>
      </w:r>
      <w:r w:rsidRPr="00AA5114">
        <w:rPr>
          <w:rFonts w:ascii="Arial" w:hAnsi="Arial" w:cs="Arial"/>
          <w:sz w:val="22"/>
        </w:rPr>
        <w:t xml:space="preserve">also exempt from the requirements of the California Environmental Quality Act by Section 16.12.415(B)(10) of the City’s CEQA Guidelines, as </w:t>
      </w:r>
      <w:r>
        <w:rPr>
          <w:rFonts w:ascii="Arial" w:hAnsi="Arial" w:cs="Arial"/>
          <w:bCs/>
          <w:sz w:val="22"/>
        </w:rPr>
        <w:t>the Development Code Amendment does</w:t>
      </w:r>
      <w:r w:rsidRPr="00AA5114">
        <w:rPr>
          <w:rFonts w:ascii="Arial" w:hAnsi="Arial" w:cs="Arial"/>
          <w:sz w:val="22"/>
        </w:rPr>
        <w:t xml:space="preserve"> not propose to increase the density or intensity allowed in the General Plan</w:t>
      </w:r>
      <w:r>
        <w:rPr>
          <w:rFonts w:ascii="Arial" w:hAnsi="Arial" w:cs="Arial"/>
          <w:sz w:val="22"/>
        </w:rPr>
        <w:t>.</w:t>
      </w:r>
      <w:r w:rsidRPr="00AA5114">
        <w:rPr>
          <w:rFonts w:ascii="Arial" w:hAnsi="Arial" w:cs="Arial"/>
          <w:spacing w:val="-3"/>
          <w:sz w:val="22"/>
          <w:szCs w:val="22"/>
        </w:rPr>
        <w:t xml:space="preserve"> </w:t>
      </w:r>
    </w:p>
    <w:p w14:paraId="5311DDB7" w14:textId="0B613222" w:rsidR="00F56412" w:rsidRDefault="00F56412" w:rsidP="00F56412">
      <w:pPr>
        <w:jc w:val="both"/>
        <w:rPr>
          <w:rFonts w:ascii="Arial" w:hAnsi="Arial" w:cs="Arial"/>
          <w:sz w:val="22"/>
          <w:szCs w:val="22"/>
        </w:rPr>
      </w:pPr>
      <w:r>
        <w:rPr>
          <w:rFonts w:ascii="Arial" w:hAnsi="Arial" w:cs="Arial"/>
          <w:sz w:val="22"/>
          <w:szCs w:val="22"/>
        </w:rPr>
        <w:t xml:space="preserve"> </w:t>
      </w:r>
    </w:p>
    <w:p w14:paraId="3DD4554D" w14:textId="068DA4A5" w:rsidR="00B60A24" w:rsidRDefault="00B60A24" w:rsidP="00B60A24">
      <w:pPr>
        <w:jc w:val="both"/>
        <w:rPr>
          <w:rFonts w:ascii="Arial" w:hAnsi="Arial" w:cs="Arial"/>
          <w:color w:val="000000"/>
          <w:sz w:val="22"/>
          <w:szCs w:val="22"/>
        </w:rPr>
      </w:pPr>
      <w:r w:rsidRPr="008167F0">
        <w:rPr>
          <w:rFonts w:ascii="Arial" w:hAnsi="Arial" w:cs="Arial"/>
          <w:b/>
          <w:sz w:val="22"/>
        </w:rPr>
        <w:t>Conclusion:</w:t>
      </w:r>
      <w:r w:rsidRPr="008167F0">
        <w:rPr>
          <w:rFonts w:ascii="Arial" w:hAnsi="Arial" w:cs="Arial"/>
          <w:b/>
          <w:sz w:val="22"/>
        </w:rPr>
        <w:tab/>
      </w:r>
      <w:r>
        <w:rPr>
          <w:rFonts w:ascii="Arial" w:hAnsi="Arial" w:cs="Arial"/>
          <w:color w:val="000000"/>
          <w:sz w:val="22"/>
          <w:szCs w:val="22"/>
        </w:rPr>
        <w:t xml:space="preserve">The </w:t>
      </w:r>
      <w:r w:rsidR="008B19BD">
        <w:rPr>
          <w:rFonts w:ascii="Arial" w:hAnsi="Arial" w:cs="Arial"/>
          <w:color w:val="000000"/>
          <w:sz w:val="22"/>
          <w:szCs w:val="22"/>
        </w:rPr>
        <w:t xml:space="preserve">subject </w:t>
      </w:r>
      <w:r>
        <w:rPr>
          <w:rFonts w:ascii="Arial" w:hAnsi="Arial" w:cs="Arial"/>
          <w:color w:val="000000"/>
          <w:sz w:val="22"/>
          <w:szCs w:val="22"/>
        </w:rPr>
        <w:t xml:space="preserve">Development Code Amendment complies with the General Plan.  Ensuring that </w:t>
      </w:r>
      <w:r w:rsidR="00220492">
        <w:rPr>
          <w:rFonts w:ascii="Arial" w:hAnsi="Arial" w:cs="Arial"/>
          <w:color w:val="000000"/>
          <w:sz w:val="22"/>
          <w:szCs w:val="22"/>
        </w:rPr>
        <w:t>the new streamlining process will mee</w:t>
      </w:r>
      <w:r w:rsidR="003A6F7E">
        <w:rPr>
          <w:rFonts w:ascii="Arial" w:hAnsi="Arial" w:cs="Arial"/>
          <w:color w:val="000000"/>
          <w:sz w:val="22"/>
          <w:szCs w:val="22"/>
        </w:rPr>
        <w:t>t</w:t>
      </w:r>
      <w:r w:rsidR="00220492">
        <w:rPr>
          <w:rFonts w:ascii="Arial" w:hAnsi="Arial" w:cs="Arial"/>
          <w:color w:val="000000"/>
          <w:sz w:val="22"/>
          <w:szCs w:val="22"/>
        </w:rPr>
        <w:t xml:space="preserve"> the intent of the States mandate for enactment and implementation. </w:t>
      </w:r>
    </w:p>
    <w:p w14:paraId="190CF7DA" w14:textId="148D2BE7" w:rsidR="004F4781" w:rsidRDefault="004F4781" w:rsidP="00B60A24">
      <w:pPr>
        <w:jc w:val="both"/>
        <w:rPr>
          <w:rFonts w:ascii="Arial" w:hAnsi="Arial" w:cs="Arial"/>
          <w:color w:val="000000"/>
          <w:sz w:val="22"/>
          <w:szCs w:val="22"/>
        </w:rPr>
      </w:pPr>
    </w:p>
    <w:p w14:paraId="06DA0694" w14:textId="266F30A7" w:rsidR="004F4781" w:rsidRDefault="004F4781" w:rsidP="00B60A24">
      <w:pPr>
        <w:jc w:val="both"/>
        <w:rPr>
          <w:rFonts w:ascii="Arial" w:hAnsi="Arial" w:cs="Arial"/>
          <w:b/>
          <w:bCs/>
          <w:color w:val="000000"/>
          <w:sz w:val="22"/>
          <w:szCs w:val="22"/>
        </w:rPr>
      </w:pPr>
      <w:r w:rsidRPr="004F4781">
        <w:rPr>
          <w:rFonts w:ascii="Arial" w:hAnsi="Arial" w:cs="Arial"/>
          <w:b/>
          <w:bCs/>
          <w:color w:val="000000"/>
          <w:sz w:val="22"/>
          <w:szCs w:val="22"/>
        </w:rPr>
        <w:t>CITY GOAL SUPPORTED BY THIS ITEM</w:t>
      </w:r>
    </w:p>
    <w:p w14:paraId="12AA48F1" w14:textId="478F5E90" w:rsidR="004F4781" w:rsidRDefault="004F4781" w:rsidP="00B60A24">
      <w:pPr>
        <w:jc w:val="both"/>
        <w:rPr>
          <w:rFonts w:ascii="Arial" w:hAnsi="Arial" w:cs="Arial"/>
          <w:b/>
          <w:bCs/>
          <w:color w:val="000000"/>
          <w:sz w:val="22"/>
          <w:szCs w:val="22"/>
        </w:rPr>
      </w:pPr>
    </w:p>
    <w:p w14:paraId="294318E2" w14:textId="1ED7605B" w:rsidR="004F4781" w:rsidRPr="004F4781" w:rsidRDefault="004F4781" w:rsidP="008B19BD">
      <w:pPr>
        <w:jc w:val="both"/>
        <w:rPr>
          <w:rFonts w:ascii="Arial" w:hAnsi="Arial" w:cs="Arial"/>
          <w:sz w:val="22"/>
          <w:szCs w:val="22"/>
        </w:rPr>
      </w:pPr>
      <w:r>
        <w:rPr>
          <w:rFonts w:ascii="Arial" w:hAnsi="Arial" w:cs="Arial"/>
          <w:sz w:val="22"/>
          <w:szCs w:val="22"/>
        </w:rPr>
        <w:t>Future Development – Facilitate balanced growth to ensure cohesive community development and pursue economic development.</w:t>
      </w:r>
    </w:p>
    <w:p w14:paraId="15D93FDF" w14:textId="77777777" w:rsidR="00B60A24" w:rsidRDefault="00B60A24" w:rsidP="00B60A24">
      <w:pPr>
        <w:jc w:val="both"/>
        <w:rPr>
          <w:rFonts w:ascii="Arial" w:hAnsi="Arial" w:cs="Arial"/>
          <w:sz w:val="22"/>
          <w:szCs w:val="22"/>
        </w:rPr>
      </w:pPr>
    </w:p>
    <w:bookmarkEnd w:id="2"/>
    <w:p w14:paraId="4A73F9C5" w14:textId="77777777" w:rsidR="00B60A24" w:rsidRDefault="00B60A24" w:rsidP="00B60A24">
      <w:pPr>
        <w:jc w:val="both"/>
        <w:rPr>
          <w:rFonts w:ascii="Arial" w:hAnsi="Arial" w:cs="Arial"/>
          <w:b/>
          <w:sz w:val="22"/>
          <w:szCs w:val="22"/>
        </w:rPr>
      </w:pPr>
      <w:r w:rsidRPr="006167C7">
        <w:rPr>
          <w:rFonts w:ascii="Arial" w:hAnsi="Arial" w:cs="Arial"/>
          <w:b/>
          <w:sz w:val="22"/>
          <w:szCs w:val="22"/>
        </w:rPr>
        <w:t>FISCAL IMPACT</w:t>
      </w:r>
    </w:p>
    <w:p w14:paraId="566F7254" w14:textId="77777777" w:rsidR="005B3AE5" w:rsidRPr="006167C7" w:rsidRDefault="005B3AE5" w:rsidP="00B60A24">
      <w:pPr>
        <w:jc w:val="both"/>
        <w:rPr>
          <w:rFonts w:ascii="Arial" w:hAnsi="Arial" w:cs="Arial"/>
          <w:b/>
          <w:sz w:val="22"/>
          <w:szCs w:val="22"/>
        </w:rPr>
      </w:pPr>
    </w:p>
    <w:p w14:paraId="5E41D767" w14:textId="1A74E8CD" w:rsidR="00B60A24" w:rsidRPr="006167C7" w:rsidRDefault="00B60A24" w:rsidP="00B60A24">
      <w:pPr>
        <w:jc w:val="both"/>
        <w:rPr>
          <w:rFonts w:ascii="Arial" w:hAnsi="Arial" w:cs="Arial"/>
          <w:bCs/>
          <w:sz w:val="22"/>
          <w:szCs w:val="22"/>
        </w:rPr>
      </w:pPr>
      <w:r w:rsidRPr="006167C7">
        <w:rPr>
          <w:rFonts w:ascii="Arial" w:hAnsi="Arial" w:cs="Arial"/>
          <w:bCs/>
          <w:sz w:val="22"/>
          <w:szCs w:val="22"/>
        </w:rPr>
        <w:t xml:space="preserve">There </w:t>
      </w:r>
      <w:r w:rsidR="008B19BD" w:rsidRPr="006167C7">
        <w:rPr>
          <w:rFonts w:ascii="Arial" w:hAnsi="Arial" w:cs="Arial"/>
          <w:bCs/>
          <w:sz w:val="22"/>
          <w:szCs w:val="22"/>
        </w:rPr>
        <w:t>is</w:t>
      </w:r>
      <w:r w:rsidRPr="006167C7">
        <w:rPr>
          <w:rFonts w:ascii="Arial" w:hAnsi="Arial" w:cs="Arial"/>
          <w:bCs/>
          <w:sz w:val="22"/>
          <w:szCs w:val="22"/>
        </w:rPr>
        <w:t xml:space="preserve"> no fiscal impact </w:t>
      </w:r>
      <w:r w:rsidR="003A6F7E">
        <w:rPr>
          <w:rFonts w:ascii="Arial" w:hAnsi="Arial" w:cs="Arial"/>
          <w:bCs/>
          <w:sz w:val="22"/>
          <w:szCs w:val="22"/>
        </w:rPr>
        <w:t>associated</w:t>
      </w:r>
      <w:r w:rsidRPr="006167C7">
        <w:rPr>
          <w:rFonts w:ascii="Arial" w:hAnsi="Arial" w:cs="Arial"/>
          <w:bCs/>
          <w:sz w:val="22"/>
          <w:szCs w:val="22"/>
        </w:rPr>
        <w:t xml:space="preserve"> with this action.</w:t>
      </w:r>
    </w:p>
    <w:p w14:paraId="1EF16648" w14:textId="77777777" w:rsidR="00B60A24" w:rsidRPr="006167C7" w:rsidRDefault="00B60A24" w:rsidP="00B60A24">
      <w:pPr>
        <w:jc w:val="both"/>
        <w:rPr>
          <w:rFonts w:ascii="Arial" w:hAnsi="Arial" w:cs="Arial"/>
          <w:b/>
          <w:sz w:val="22"/>
          <w:szCs w:val="22"/>
        </w:rPr>
      </w:pPr>
    </w:p>
    <w:p w14:paraId="2DEDA628" w14:textId="77777777" w:rsidR="00B60A24" w:rsidRDefault="00B60A24" w:rsidP="00B60A24">
      <w:pPr>
        <w:jc w:val="both"/>
        <w:rPr>
          <w:rFonts w:ascii="Arial" w:hAnsi="Arial" w:cs="Arial"/>
          <w:b/>
          <w:sz w:val="22"/>
          <w:szCs w:val="22"/>
        </w:rPr>
      </w:pPr>
      <w:r w:rsidRPr="006167C7">
        <w:rPr>
          <w:rFonts w:ascii="Arial" w:hAnsi="Arial" w:cs="Arial"/>
          <w:b/>
          <w:sz w:val="22"/>
          <w:szCs w:val="22"/>
        </w:rPr>
        <w:t>ALTERNATIVE(S)</w:t>
      </w:r>
    </w:p>
    <w:p w14:paraId="12AE7F4F" w14:textId="77777777" w:rsidR="005B3AE5" w:rsidRPr="00A455AC" w:rsidRDefault="005B3AE5" w:rsidP="00B60A24">
      <w:pPr>
        <w:jc w:val="both"/>
        <w:rPr>
          <w:rFonts w:ascii="Arial" w:hAnsi="Arial" w:cs="Arial"/>
          <w:b/>
          <w:sz w:val="22"/>
          <w:szCs w:val="22"/>
        </w:rPr>
      </w:pPr>
    </w:p>
    <w:p w14:paraId="110C29BF" w14:textId="419B8759" w:rsidR="00B60A24" w:rsidRPr="008F65E0" w:rsidRDefault="005B3AE5" w:rsidP="00B60A24">
      <w:pPr>
        <w:pStyle w:val="ListParagraph"/>
        <w:numPr>
          <w:ilvl w:val="0"/>
          <w:numId w:val="18"/>
        </w:numPr>
        <w:jc w:val="both"/>
        <w:rPr>
          <w:rFonts w:ascii="Arial" w:hAnsi="Arial" w:cs="Arial"/>
          <w:bCs/>
          <w:sz w:val="22"/>
          <w:szCs w:val="22"/>
        </w:rPr>
      </w:pPr>
      <w:r>
        <w:rPr>
          <w:rFonts w:ascii="Arial" w:hAnsi="Arial" w:cs="Arial"/>
          <w:bCs/>
          <w:sz w:val="22"/>
          <w:szCs w:val="22"/>
        </w:rPr>
        <w:t>Provide alternative direction to staff</w:t>
      </w:r>
      <w:r w:rsidR="00220492">
        <w:rPr>
          <w:rFonts w:ascii="Arial" w:hAnsi="Arial" w:cs="Arial"/>
          <w:bCs/>
          <w:sz w:val="22"/>
          <w:szCs w:val="22"/>
        </w:rPr>
        <w:t>.</w:t>
      </w:r>
    </w:p>
    <w:p w14:paraId="1AAA365E" w14:textId="77777777" w:rsidR="00B60A24" w:rsidRPr="006167C7" w:rsidRDefault="00B60A24" w:rsidP="00B60A24">
      <w:pPr>
        <w:jc w:val="both"/>
        <w:rPr>
          <w:rFonts w:ascii="Arial" w:hAnsi="Arial" w:cs="Arial"/>
          <w:b/>
          <w:sz w:val="22"/>
          <w:szCs w:val="22"/>
        </w:rPr>
      </w:pPr>
    </w:p>
    <w:p w14:paraId="0EF46D8C" w14:textId="77777777" w:rsidR="00B60A24" w:rsidRDefault="00B60A24" w:rsidP="00B60A24">
      <w:pPr>
        <w:jc w:val="both"/>
        <w:rPr>
          <w:rFonts w:ascii="Arial" w:hAnsi="Arial" w:cs="Arial"/>
          <w:b/>
          <w:sz w:val="22"/>
          <w:szCs w:val="22"/>
        </w:rPr>
      </w:pPr>
      <w:r w:rsidRPr="006167C7">
        <w:rPr>
          <w:rFonts w:ascii="Arial" w:hAnsi="Arial" w:cs="Arial"/>
          <w:b/>
          <w:sz w:val="22"/>
          <w:szCs w:val="22"/>
        </w:rPr>
        <w:t>ATTACHMENT(S)</w:t>
      </w:r>
    </w:p>
    <w:p w14:paraId="1F904DDE" w14:textId="77777777" w:rsidR="005B3AE5" w:rsidRPr="006167C7" w:rsidRDefault="005B3AE5" w:rsidP="00B60A24">
      <w:pPr>
        <w:jc w:val="both"/>
        <w:rPr>
          <w:rFonts w:ascii="Arial" w:hAnsi="Arial" w:cs="Arial"/>
          <w:b/>
          <w:sz w:val="22"/>
          <w:szCs w:val="22"/>
        </w:rPr>
      </w:pPr>
    </w:p>
    <w:p w14:paraId="0CB89F88" w14:textId="10286ABF" w:rsidR="0045006A" w:rsidRPr="00776113" w:rsidRDefault="0045006A" w:rsidP="00776113">
      <w:pPr>
        <w:pStyle w:val="ListParagraph"/>
        <w:numPr>
          <w:ilvl w:val="0"/>
          <w:numId w:val="17"/>
        </w:numPr>
        <w:jc w:val="both"/>
        <w:rPr>
          <w:rFonts w:ascii="Arial" w:hAnsi="Arial" w:cs="Arial"/>
          <w:bCs/>
          <w:sz w:val="22"/>
          <w:szCs w:val="22"/>
        </w:rPr>
      </w:pPr>
      <w:r>
        <w:rPr>
          <w:rFonts w:ascii="Arial" w:hAnsi="Arial" w:cs="Arial"/>
          <w:bCs/>
          <w:sz w:val="22"/>
          <w:szCs w:val="22"/>
        </w:rPr>
        <w:t xml:space="preserve">Ordinance No. </w:t>
      </w:r>
      <w:r w:rsidR="00776113">
        <w:rPr>
          <w:rFonts w:ascii="Arial" w:hAnsi="Arial" w:cs="Arial"/>
          <w:bCs/>
          <w:sz w:val="22"/>
          <w:szCs w:val="22"/>
        </w:rPr>
        <w:t>2024-07</w:t>
      </w:r>
    </w:p>
    <w:p w14:paraId="0765BC11" w14:textId="72D8B81E" w:rsidR="0045006A" w:rsidRDefault="0045006A" w:rsidP="0045006A">
      <w:pPr>
        <w:pStyle w:val="ListParagraph"/>
        <w:numPr>
          <w:ilvl w:val="0"/>
          <w:numId w:val="17"/>
        </w:numPr>
        <w:jc w:val="both"/>
        <w:rPr>
          <w:rFonts w:ascii="Arial" w:hAnsi="Arial" w:cs="Arial"/>
          <w:bCs/>
          <w:sz w:val="22"/>
          <w:szCs w:val="22"/>
        </w:rPr>
      </w:pPr>
      <w:r>
        <w:rPr>
          <w:rFonts w:ascii="Arial" w:hAnsi="Arial" w:cs="Arial"/>
          <w:bCs/>
          <w:sz w:val="22"/>
          <w:szCs w:val="22"/>
        </w:rPr>
        <w:t>Exhibit A</w:t>
      </w:r>
      <w:r w:rsidR="004B4485">
        <w:rPr>
          <w:rFonts w:ascii="Arial" w:hAnsi="Arial" w:cs="Arial"/>
          <w:bCs/>
          <w:sz w:val="22"/>
          <w:szCs w:val="22"/>
        </w:rPr>
        <w:t xml:space="preserve"> </w:t>
      </w:r>
      <w:r w:rsidR="004658A0">
        <w:rPr>
          <w:rFonts w:ascii="Arial" w:hAnsi="Arial" w:cs="Arial"/>
          <w:bCs/>
          <w:sz w:val="22"/>
          <w:szCs w:val="22"/>
        </w:rPr>
        <w:t xml:space="preserve">- H.M.C. </w:t>
      </w:r>
      <w:r w:rsidR="004658A0">
        <w:rPr>
          <w:rFonts w:ascii="Arial" w:hAnsi="Arial" w:cs="Arial"/>
          <w:sz w:val="22"/>
          <w:szCs w:val="22"/>
        </w:rPr>
        <w:t>15.04.060</w:t>
      </w:r>
    </w:p>
    <w:p w14:paraId="642C59BF" w14:textId="0C0885DF" w:rsidR="004658A0" w:rsidRPr="00A455AC" w:rsidRDefault="004658A0" w:rsidP="0045006A">
      <w:pPr>
        <w:pStyle w:val="ListParagraph"/>
        <w:numPr>
          <w:ilvl w:val="0"/>
          <w:numId w:val="17"/>
        </w:numPr>
        <w:jc w:val="both"/>
        <w:rPr>
          <w:rFonts w:ascii="Arial" w:hAnsi="Arial" w:cs="Arial"/>
          <w:bCs/>
          <w:sz w:val="22"/>
          <w:szCs w:val="22"/>
        </w:rPr>
      </w:pPr>
      <w:r>
        <w:rPr>
          <w:rFonts w:ascii="Arial" w:hAnsi="Arial" w:cs="Arial"/>
          <w:bCs/>
          <w:sz w:val="22"/>
          <w:szCs w:val="22"/>
        </w:rPr>
        <w:t>EV Checklist</w:t>
      </w:r>
    </w:p>
    <w:sectPr w:rsidR="004658A0" w:rsidRPr="00A455AC" w:rsidSect="009A6B40">
      <w:headerReference w:type="default" r:id="rId13"/>
      <w:footerReference w:type="default" r:id="rId14"/>
      <w:type w:val="continuous"/>
      <w:pgSz w:w="12240" w:h="15840" w:code="1"/>
      <w:pgMar w:top="1440" w:right="1440" w:bottom="99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D5C7F" w14:textId="77777777" w:rsidR="00A0025E" w:rsidRDefault="00A0025E">
      <w:r>
        <w:separator/>
      </w:r>
    </w:p>
  </w:endnote>
  <w:endnote w:type="continuationSeparator" w:id="0">
    <w:p w14:paraId="1ECCDAC9" w14:textId="77777777" w:rsidR="00A0025E" w:rsidRDefault="00A0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F29D3"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4A49C" w14:textId="77777777" w:rsidR="00A0025E" w:rsidRDefault="00A0025E">
      <w:r>
        <w:separator/>
      </w:r>
    </w:p>
  </w:footnote>
  <w:footnote w:type="continuationSeparator" w:id="0">
    <w:p w14:paraId="03979124" w14:textId="77777777" w:rsidR="00A0025E" w:rsidRDefault="00A00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83F41" w14:textId="77777777" w:rsidR="00373996" w:rsidRDefault="000C09BA">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42AB57DF" wp14:editId="4256D357">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B57DF"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17F67578" wp14:editId="65052D4C">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AC836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A6584"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E34A03">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E34A03">
      <w:rPr>
        <w:rFonts w:ascii="Arial" w:hAnsi="Arial" w:cs="Arial"/>
        <w:noProof/>
      </w:rPr>
      <w:t>2</w:t>
    </w:r>
    <w:r>
      <w:rPr>
        <w:rFonts w:ascii="Arial" w:hAnsi="Arial" w:cs="Arial"/>
      </w:rPr>
      <w:fldChar w:fldCharType="end"/>
    </w:r>
  </w:p>
  <w:p w14:paraId="4A653EDC" w14:textId="612B9BF2" w:rsidR="00373996" w:rsidRDefault="00373996" w:rsidP="00505860">
    <w:pPr>
      <w:pStyle w:val="Header"/>
      <w:rPr>
        <w:rFonts w:ascii="Arial" w:hAnsi="Arial" w:cs="Arial"/>
      </w:rPr>
    </w:pPr>
    <w:r>
      <w:rPr>
        <w:rFonts w:ascii="Arial" w:hAnsi="Arial" w:cs="Arial"/>
      </w:rPr>
      <w:t xml:space="preserve">Staff Report to the </w:t>
    </w:r>
    <w:r w:rsidR="00B60A24">
      <w:rPr>
        <w:rFonts w:ascii="Arial" w:hAnsi="Arial" w:cs="Arial"/>
      </w:rPr>
      <w:t>City Council</w:t>
    </w:r>
  </w:p>
  <w:p w14:paraId="17B048F4" w14:textId="03340CBF" w:rsidR="006B0475" w:rsidRDefault="005B3AE5" w:rsidP="006B0475">
    <w:pPr>
      <w:pStyle w:val="Header"/>
      <w:rPr>
        <w:rFonts w:ascii="Arial" w:hAnsi="Arial" w:cs="Arial"/>
      </w:rPr>
    </w:pPr>
    <w:r>
      <w:rPr>
        <w:rFonts w:ascii="Arial" w:hAnsi="Arial" w:cs="Arial"/>
      </w:rPr>
      <w:t>Electric Vehicle Charging Stations</w:t>
    </w:r>
  </w:p>
  <w:p w14:paraId="46DC1BA1" w14:textId="69E61509" w:rsidR="00373996" w:rsidRPr="00505860" w:rsidRDefault="00D9425E" w:rsidP="00505860">
    <w:pPr>
      <w:pStyle w:val="Header"/>
    </w:pPr>
    <w:r>
      <w:rPr>
        <w:rFonts w:ascii="Arial" w:hAnsi="Arial" w:cs="Arial"/>
      </w:rPr>
      <w:t>August 6,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A517F"/>
    <w:multiLevelType w:val="hybridMultilevel"/>
    <w:tmpl w:val="960854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E503AB"/>
    <w:multiLevelType w:val="hybridMultilevel"/>
    <w:tmpl w:val="C1E88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370E9"/>
    <w:multiLevelType w:val="hybridMultilevel"/>
    <w:tmpl w:val="F2BE0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32FCE"/>
    <w:multiLevelType w:val="hybridMultilevel"/>
    <w:tmpl w:val="598CB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9205CB6"/>
    <w:multiLevelType w:val="multilevel"/>
    <w:tmpl w:val="D8F84C48"/>
    <w:lvl w:ilvl="0">
      <w:start w:val="1"/>
      <w:numFmt w:val="bullet"/>
      <w:lvlText w:val=""/>
      <w:lvlJc w:val="left"/>
      <w:pPr>
        <w:tabs>
          <w:tab w:val="num" w:pos="360"/>
        </w:tabs>
        <w:ind w:left="360" w:hanging="360"/>
      </w:pPr>
      <w:rPr>
        <w:rFonts w:ascii="Wingdings" w:hAnsi="Wingdings"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31F99"/>
    <w:multiLevelType w:val="hybridMultilevel"/>
    <w:tmpl w:val="AAAE45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7306B"/>
    <w:multiLevelType w:val="hybridMultilevel"/>
    <w:tmpl w:val="B922CCEA"/>
    <w:lvl w:ilvl="0" w:tplc="D8BE7A9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E95EEB"/>
    <w:multiLevelType w:val="hybridMultilevel"/>
    <w:tmpl w:val="5496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41448C"/>
    <w:multiLevelType w:val="hybridMultilevel"/>
    <w:tmpl w:val="038679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91C7C"/>
    <w:multiLevelType w:val="hybridMultilevel"/>
    <w:tmpl w:val="E32C9D78"/>
    <w:lvl w:ilvl="0" w:tplc="C6B8F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1A22B7"/>
    <w:multiLevelType w:val="hybridMultilevel"/>
    <w:tmpl w:val="044E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0D0507"/>
    <w:multiLevelType w:val="hybridMultilevel"/>
    <w:tmpl w:val="0C3CC7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E6661"/>
    <w:multiLevelType w:val="hybridMultilevel"/>
    <w:tmpl w:val="D158CA3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917BFD"/>
    <w:multiLevelType w:val="hybridMultilevel"/>
    <w:tmpl w:val="07A457CE"/>
    <w:lvl w:ilvl="0" w:tplc="895CFB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C56F4"/>
    <w:multiLevelType w:val="hybridMultilevel"/>
    <w:tmpl w:val="737857BC"/>
    <w:lvl w:ilvl="0" w:tplc="AD9EF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087D0A"/>
    <w:multiLevelType w:val="multilevel"/>
    <w:tmpl w:val="72767E48"/>
    <w:lvl w:ilvl="0">
      <w:start w:val="1"/>
      <w:numFmt w:val="bullet"/>
      <w:lvlText w:val=""/>
      <w:lvlJc w:val="left"/>
      <w:pPr>
        <w:tabs>
          <w:tab w:val="num" w:pos="360"/>
        </w:tabs>
        <w:ind w:left="360" w:hanging="360"/>
      </w:pPr>
      <w:rPr>
        <w:rFonts w:ascii="Symbol" w:hAnsi="Symbol"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7431075">
    <w:abstractNumId w:val="16"/>
  </w:num>
  <w:num w:numId="2" w16cid:durableId="205680824">
    <w:abstractNumId w:val="6"/>
  </w:num>
  <w:num w:numId="3" w16cid:durableId="1764107626">
    <w:abstractNumId w:val="1"/>
  </w:num>
  <w:num w:numId="4" w16cid:durableId="1848792346">
    <w:abstractNumId w:val="8"/>
  </w:num>
  <w:num w:numId="5" w16cid:durableId="1765951186">
    <w:abstractNumId w:val="15"/>
  </w:num>
  <w:num w:numId="6" w16cid:durableId="211501987">
    <w:abstractNumId w:val="5"/>
  </w:num>
  <w:num w:numId="7" w16cid:durableId="1014574951">
    <w:abstractNumId w:val="11"/>
  </w:num>
  <w:num w:numId="8" w16cid:durableId="565343035">
    <w:abstractNumId w:val="12"/>
  </w:num>
  <w:num w:numId="9" w16cid:durableId="178588193">
    <w:abstractNumId w:val="4"/>
  </w:num>
  <w:num w:numId="10" w16cid:durableId="293754209">
    <w:abstractNumId w:val="13"/>
  </w:num>
  <w:num w:numId="11" w16cid:durableId="941380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51309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2260837">
    <w:abstractNumId w:val="2"/>
  </w:num>
  <w:num w:numId="14" w16cid:durableId="1592153894">
    <w:abstractNumId w:val="10"/>
  </w:num>
  <w:num w:numId="15" w16cid:durableId="1496217801">
    <w:abstractNumId w:val="0"/>
  </w:num>
  <w:num w:numId="16" w16cid:durableId="604000784">
    <w:abstractNumId w:val="7"/>
  </w:num>
  <w:num w:numId="17" w16cid:durableId="544829613">
    <w:abstractNumId w:val="9"/>
  </w:num>
  <w:num w:numId="18" w16cid:durableId="18458540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BA"/>
    <w:rsid w:val="000000EA"/>
    <w:rsid w:val="00000889"/>
    <w:rsid w:val="00002136"/>
    <w:rsid w:val="00002D4D"/>
    <w:rsid w:val="00004E1A"/>
    <w:rsid w:val="000145A7"/>
    <w:rsid w:val="000158FC"/>
    <w:rsid w:val="00016908"/>
    <w:rsid w:val="00020195"/>
    <w:rsid w:val="00024D56"/>
    <w:rsid w:val="00026741"/>
    <w:rsid w:val="00030613"/>
    <w:rsid w:val="00033F1B"/>
    <w:rsid w:val="0003552F"/>
    <w:rsid w:val="00036F23"/>
    <w:rsid w:val="000377C0"/>
    <w:rsid w:val="0004512D"/>
    <w:rsid w:val="00046D25"/>
    <w:rsid w:val="00047E0D"/>
    <w:rsid w:val="000512EA"/>
    <w:rsid w:val="00052B0E"/>
    <w:rsid w:val="000539A0"/>
    <w:rsid w:val="0005576A"/>
    <w:rsid w:val="00056889"/>
    <w:rsid w:val="00064FC3"/>
    <w:rsid w:val="00065BB4"/>
    <w:rsid w:val="00067A3F"/>
    <w:rsid w:val="00067EE1"/>
    <w:rsid w:val="00071500"/>
    <w:rsid w:val="000718C4"/>
    <w:rsid w:val="00074D93"/>
    <w:rsid w:val="00077261"/>
    <w:rsid w:val="000773D3"/>
    <w:rsid w:val="00082248"/>
    <w:rsid w:val="00082590"/>
    <w:rsid w:val="000865F3"/>
    <w:rsid w:val="000874F9"/>
    <w:rsid w:val="000910BB"/>
    <w:rsid w:val="000916FE"/>
    <w:rsid w:val="00092654"/>
    <w:rsid w:val="000933BD"/>
    <w:rsid w:val="00095E60"/>
    <w:rsid w:val="000A1506"/>
    <w:rsid w:val="000A1E8A"/>
    <w:rsid w:val="000A1FA8"/>
    <w:rsid w:val="000A33E1"/>
    <w:rsid w:val="000A3ECA"/>
    <w:rsid w:val="000A59A2"/>
    <w:rsid w:val="000A7294"/>
    <w:rsid w:val="000B48C6"/>
    <w:rsid w:val="000B5083"/>
    <w:rsid w:val="000B7D76"/>
    <w:rsid w:val="000C09BA"/>
    <w:rsid w:val="000C236F"/>
    <w:rsid w:val="000C2F9F"/>
    <w:rsid w:val="000C3EC8"/>
    <w:rsid w:val="000C52BE"/>
    <w:rsid w:val="000C720B"/>
    <w:rsid w:val="000C7408"/>
    <w:rsid w:val="000C76A0"/>
    <w:rsid w:val="000D1E52"/>
    <w:rsid w:val="000D2630"/>
    <w:rsid w:val="000D29B3"/>
    <w:rsid w:val="000D3E98"/>
    <w:rsid w:val="000E1F0B"/>
    <w:rsid w:val="000F6498"/>
    <w:rsid w:val="00100042"/>
    <w:rsid w:val="001069BC"/>
    <w:rsid w:val="00107AC2"/>
    <w:rsid w:val="001111D8"/>
    <w:rsid w:val="001119A1"/>
    <w:rsid w:val="00114454"/>
    <w:rsid w:val="001269E9"/>
    <w:rsid w:val="00130B64"/>
    <w:rsid w:val="001322B3"/>
    <w:rsid w:val="001340CB"/>
    <w:rsid w:val="0013430C"/>
    <w:rsid w:val="00136116"/>
    <w:rsid w:val="001375B7"/>
    <w:rsid w:val="001416EA"/>
    <w:rsid w:val="00145712"/>
    <w:rsid w:val="00146633"/>
    <w:rsid w:val="00147F99"/>
    <w:rsid w:val="00150D73"/>
    <w:rsid w:val="00153C36"/>
    <w:rsid w:val="00154057"/>
    <w:rsid w:val="00155E0E"/>
    <w:rsid w:val="00166017"/>
    <w:rsid w:val="00167E7C"/>
    <w:rsid w:val="001702C9"/>
    <w:rsid w:val="00171CDA"/>
    <w:rsid w:val="00171EEF"/>
    <w:rsid w:val="00175136"/>
    <w:rsid w:val="001771E1"/>
    <w:rsid w:val="0018438F"/>
    <w:rsid w:val="0019025D"/>
    <w:rsid w:val="00190601"/>
    <w:rsid w:val="00195789"/>
    <w:rsid w:val="00195B71"/>
    <w:rsid w:val="00196BCC"/>
    <w:rsid w:val="001976F1"/>
    <w:rsid w:val="00197763"/>
    <w:rsid w:val="00197B09"/>
    <w:rsid w:val="001A0782"/>
    <w:rsid w:val="001A61C9"/>
    <w:rsid w:val="001B0DFE"/>
    <w:rsid w:val="001C3004"/>
    <w:rsid w:val="001C3D7A"/>
    <w:rsid w:val="001C57AF"/>
    <w:rsid w:val="001C6786"/>
    <w:rsid w:val="001D00C8"/>
    <w:rsid w:val="001D347E"/>
    <w:rsid w:val="001D5F90"/>
    <w:rsid w:val="001D6F5C"/>
    <w:rsid w:val="001D7F21"/>
    <w:rsid w:val="001E1071"/>
    <w:rsid w:val="001E2185"/>
    <w:rsid w:val="001E419B"/>
    <w:rsid w:val="001E49CF"/>
    <w:rsid w:val="001E6C7D"/>
    <w:rsid w:val="001E798B"/>
    <w:rsid w:val="001F0157"/>
    <w:rsid w:val="001F5B31"/>
    <w:rsid w:val="00201846"/>
    <w:rsid w:val="00202AEC"/>
    <w:rsid w:val="0020445D"/>
    <w:rsid w:val="00206F38"/>
    <w:rsid w:val="002074D3"/>
    <w:rsid w:val="0021010C"/>
    <w:rsid w:val="00211FA6"/>
    <w:rsid w:val="00220492"/>
    <w:rsid w:val="0022054D"/>
    <w:rsid w:val="00223BA5"/>
    <w:rsid w:val="002276ED"/>
    <w:rsid w:val="0023652A"/>
    <w:rsid w:val="00237117"/>
    <w:rsid w:val="00242A8C"/>
    <w:rsid w:val="00243BA7"/>
    <w:rsid w:val="002441D6"/>
    <w:rsid w:val="00246109"/>
    <w:rsid w:val="00246E7D"/>
    <w:rsid w:val="002574EA"/>
    <w:rsid w:val="00257F78"/>
    <w:rsid w:val="002607C7"/>
    <w:rsid w:val="002620B3"/>
    <w:rsid w:val="00263822"/>
    <w:rsid w:val="002640E1"/>
    <w:rsid w:val="002716B4"/>
    <w:rsid w:val="0027295E"/>
    <w:rsid w:val="0027365F"/>
    <w:rsid w:val="00274114"/>
    <w:rsid w:val="002751A3"/>
    <w:rsid w:val="002772C4"/>
    <w:rsid w:val="00281F34"/>
    <w:rsid w:val="00282046"/>
    <w:rsid w:val="0028241D"/>
    <w:rsid w:val="002827D5"/>
    <w:rsid w:val="00282DBC"/>
    <w:rsid w:val="0028427C"/>
    <w:rsid w:val="0028795D"/>
    <w:rsid w:val="00287BED"/>
    <w:rsid w:val="00290916"/>
    <w:rsid w:val="002918C0"/>
    <w:rsid w:val="00293316"/>
    <w:rsid w:val="00293C7D"/>
    <w:rsid w:val="002953C9"/>
    <w:rsid w:val="002A0797"/>
    <w:rsid w:val="002A0A70"/>
    <w:rsid w:val="002A3C3F"/>
    <w:rsid w:val="002B1908"/>
    <w:rsid w:val="002B2157"/>
    <w:rsid w:val="002B3F26"/>
    <w:rsid w:val="002B5133"/>
    <w:rsid w:val="002B6140"/>
    <w:rsid w:val="002B6B38"/>
    <w:rsid w:val="002C34C8"/>
    <w:rsid w:val="002C3CAC"/>
    <w:rsid w:val="002C6110"/>
    <w:rsid w:val="002C74D0"/>
    <w:rsid w:val="002D3088"/>
    <w:rsid w:val="002D3E8E"/>
    <w:rsid w:val="002D40AD"/>
    <w:rsid w:val="002D5972"/>
    <w:rsid w:val="002D5E5A"/>
    <w:rsid w:val="002D6B99"/>
    <w:rsid w:val="002E0E65"/>
    <w:rsid w:val="002E2E74"/>
    <w:rsid w:val="002E3EF9"/>
    <w:rsid w:val="002F0D59"/>
    <w:rsid w:val="002F3A58"/>
    <w:rsid w:val="002F6C0F"/>
    <w:rsid w:val="003062B8"/>
    <w:rsid w:val="00306B7D"/>
    <w:rsid w:val="003100B8"/>
    <w:rsid w:val="0031132C"/>
    <w:rsid w:val="0031186C"/>
    <w:rsid w:val="00311907"/>
    <w:rsid w:val="003130ED"/>
    <w:rsid w:val="003140D2"/>
    <w:rsid w:val="003145D2"/>
    <w:rsid w:val="00316615"/>
    <w:rsid w:val="0031741A"/>
    <w:rsid w:val="00317E6E"/>
    <w:rsid w:val="00320D63"/>
    <w:rsid w:val="00322470"/>
    <w:rsid w:val="003254B9"/>
    <w:rsid w:val="00326CF5"/>
    <w:rsid w:val="00326F75"/>
    <w:rsid w:val="00327F8A"/>
    <w:rsid w:val="003311D2"/>
    <w:rsid w:val="00331EFB"/>
    <w:rsid w:val="00335153"/>
    <w:rsid w:val="003359D1"/>
    <w:rsid w:val="003359EB"/>
    <w:rsid w:val="00336874"/>
    <w:rsid w:val="00340EF3"/>
    <w:rsid w:val="003414E3"/>
    <w:rsid w:val="00343051"/>
    <w:rsid w:val="00343DEE"/>
    <w:rsid w:val="00347D96"/>
    <w:rsid w:val="00347ED3"/>
    <w:rsid w:val="00355026"/>
    <w:rsid w:val="00355893"/>
    <w:rsid w:val="00357966"/>
    <w:rsid w:val="00361018"/>
    <w:rsid w:val="00362D8F"/>
    <w:rsid w:val="00363D40"/>
    <w:rsid w:val="00364482"/>
    <w:rsid w:val="00364BF8"/>
    <w:rsid w:val="003669BA"/>
    <w:rsid w:val="003678A4"/>
    <w:rsid w:val="00372521"/>
    <w:rsid w:val="00372827"/>
    <w:rsid w:val="00373897"/>
    <w:rsid w:val="00373996"/>
    <w:rsid w:val="0037742E"/>
    <w:rsid w:val="00384A4C"/>
    <w:rsid w:val="003855D8"/>
    <w:rsid w:val="00385BA9"/>
    <w:rsid w:val="00391A94"/>
    <w:rsid w:val="00394BDD"/>
    <w:rsid w:val="003962D2"/>
    <w:rsid w:val="003A0530"/>
    <w:rsid w:val="003A29EF"/>
    <w:rsid w:val="003A50FA"/>
    <w:rsid w:val="003A53FC"/>
    <w:rsid w:val="003A6183"/>
    <w:rsid w:val="003A6F7E"/>
    <w:rsid w:val="003B3C03"/>
    <w:rsid w:val="003B4490"/>
    <w:rsid w:val="003B79F8"/>
    <w:rsid w:val="003B7E5E"/>
    <w:rsid w:val="003D1D52"/>
    <w:rsid w:val="003D2F84"/>
    <w:rsid w:val="003D3304"/>
    <w:rsid w:val="003D39C3"/>
    <w:rsid w:val="003D5DBF"/>
    <w:rsid w:val="003E30AC"/>
    <w:rsid w:val="003E3E9A"/>
    <w:rsid w:val="003E7F4A"/>
    <w:rsid w:val="003F0E33"/>
    <w:rsid w:val="003F617A"/>
    <w:rsid w:val="003F79AA"/>
    <w:rsid w:val="00404418"/>
    <w:rsid w:val="0040554C"/>
    <w:rsid w:val="0040613C"/>
    <w:rsid w:val="004223B3"/>
    <w:rsid w:val="00423BB5"/>
    <w:rsid w:val="00424014"/>
    <w:rsid w:val="0042551C"/>
    <w:rsid w:val="00426419"/>
    <w:rsid w:val="00426614"/>
    <w:rsid w:val="0043301A"/>
    <w:rsid w:val="004343C6"/>
    <w:rsid w:val="0043572D"/>
    <w:rsid w:val="0043753C"/>
    <w:rsid w:val="00437CA6"/>
    <w:rsid w:val="00440D6D"/>
    <w:rsid w:val="004419E1"/>
    <w:rsid w:val="004421E7"/>
    <w:rsid w:val="00442C18"/>
    <w:rsid w:val="0044340F"/>
    <w:rsid w:val="0044457E"/>
    <w:rsid w:val="0045006A"/>
    <w:rsid w:val="00450B05"/>
    <w:rsid w:val="00450F5B"/>
    <w:rsid w:val="0045117E"/>
    <w:rsid w:val="00453FDD"/>
    <w:rsid w:val="00455ED3"/>
    <w:rsid w:val="004658A0"/>
    <w:rsid w:val="00466EB0"/>
    <w:rsid w:val="0046797C"/>
    <w:rsid w:val="00467B41"/>
    <w:rsid w:val="00472450"/>
    <w:rsid w:val="00473BB1"/>
    <w:rsid w:val="00475BCB"/>
    <w:rsid w:val="00476E35"/>
    <w:rsid w:val="00477110"/>
    <w:rsid w:val="00481DCE"/>
    <w:rsid w:val="0048371F"/>
    <w:rsid w:val="00483C6F"/>
    <w:rsid w:val="004843D8"/>
    <w:rsid w:val="0048578F"/>
    <w:rsid w:val="0048612E"/>
    <w:rsid w:val="0049484B"/>
    <w:rsid w:val="004A0DFF"/>
    <w:rsid w:val="004A24C7"/>
    <w:rsid w:val="004A26F3"/>
    <w:rsid w:val="004A578D"/>
    <w:rsid w:val="004A6200"/>
    <w:rsid w:val="004A6802"/>
    <w:rsid w:val="004A6D76"/>
    <w:rsid w:val="004B3E25"/>
    <w:rsid w:val="004B4485"/>
    <w:rsid w:val="004C1275"/>
    <w:rsid w:val="004C17A2"/>
    <w:rsid w:val="004C232F"/>
    <w:rsid w:val="004D3AD9"/>
    <w:rsid w:val="004D4358"/>
    <w:rsid w:val="004D5DC2"/>
    <w:rsid w:val="004D69B1"/>
    <w:rsid w:val="004D7F26"/>
    <w:rsid w:val="004E23CB"/>
    <w:rsid w:val="004E3559"/>
    <w:rsid w:val="004E5B3A"/>
    <w:rsid w:val="004E5B65"/>
    <w:rsid w:val="004E70F5"/>
    <w:rsid w:val="004F0087"/>
    <w:rsid w:val="004F13EF"/>
    <w:rsid w:val="004F4781"/>
    <w:rsid w:val="004F678F"/>
    <w:rsid w:val="00504270"/>
    <w:rsid w:val="0050557E"/>
    <w:rsid w:val="00505860"/>
    <w:rsid w:val="00514202"/>
    <w:rsid w:val="005201FC"/>
    <w:rsid w:val="00523401"/>
    <w:rsid w:val="00524191"/>
    <w:rsid w:val="00533D70"/>
    <w:rsid w:val="005412CC"/>
    <w:rsid w:val="00541D5D"/>
    <w:rsid w:val="00553DD4"/>
    <w:rsid w:val="005540A7"/>
    <w:rsid w:val="0055606B"/>
    <w:rsid w:val="005571AB"/>
    <w:rsid w:val="00557D40"/>
    <w:rsid w:val="00562D40"/>
    <w:rsid w:val="005636A8"/>
    <w:rsid w:val="00567F26"/>
    <w:rsid w:val="00572E30"/>
    <w:rsid w:val="00577579"/>
    <w:rsid w:val="005834CB"/>
    <w:rsid w:val="005843C1"/>
    <w:rsid w:val="00584A4C"/>
    <w:rsid w:val="00586873"/>
    <w:rsid w:val="00586AD8"/>
    <w:rsid w:val="00587C1E"/>
    <w:rsid w:val="00590344"/>
    <w:rsid w:val="00593452"/>
    <w:rsid w:val="00595C62"/>
    <w:rsid w:val="005968B5"/>
    <w:rsid w:val="005978AD"/>
    <w:rsid w:val="00597A86"/>
    <w:rsid w:val="005A1362"/>
    <w:rsid w:val="005A1AE8"/>
    <w:rsid w:val="005A6943"/>
    <w:rsid w:val="005A694B"/>
    <w:rsid w:val="005B10BB"/>
    <w:rsid w:val="005B12F5"/>
    <w:rsid w:val="005B2FEC"/>
    <w:rsid w:val="005B3AE5"/>
    <w:rsid w:val="005B4AC4"/>
    <w:rsid w:val="005B5952"/>
    <w:rsid w:val="005B7180"/>
    <w:rsid w:val="005B7CC3"/>
    <w:rsid w:val="005C0DC1"/>
    <w:rsid w:val="005C586E"/>
    <w:rsid w:val="005C7B41"/>
    <w:rsid w:val="005D495F"/>
    <w:rsid w:val="005E0DCC"/>
    <w:rsid w:val="005E3FE2"/>
    <w:rsid w:val="005E4407"/>
    <w:rsid w:val="005E4AD6"/>
    <w:rsid w:val="005E6E36"/>
    <w:rsid w:val="005F13DE"/>
    <w:rsid w:val="005F1ACA"/>
    <w:rsid w:val="005F5321"/>
    <w:rsid w:val="005F62B7"/>
    <w:rsid w:val="005F7059"/>
    <w:rsid w:val="00602ADF"/>
    <w:rsid w:val="006058E6"/>
    <w:rsid w:val="00611997"/>
    <w:rsid w:val="0061219D"/>
    <w:rsid w:val="0061330D"/>
    <w:rsid w:val="006167C7"/>
    <w:rsid w:val="00616C8B"/>
    <w:rsid w:val="00622243"/>
    <w:rsid w:val="006341DA"/>
    <w:rsid w:val="006366D5"/>
    <w:rsid w:val="006376D3"/>
    <w:rsid w:val="0063778B"/>
    <w:rsid w:val="00637D5E"/>
    <w:rsid w:val="00640722"/>
    <w:rsid w:val="00640ADD"/>
    <w:rsid w:val="00641160"/>
    <w:rsid w:val="0064369E"/>
    <w:rsid w:val="00643C91"/>
    <w:rsid w:val="00645414"/>
    <w:rsid w:val="006516D1"/>
    <w:rsid w:val="00655AE5"/>
    <w:rsid w:val="00657903"/>
    <w:rsid w:val="00657EE5"/>
    <w:rsid w:val="00661283"/>
    <w:rsid w:val="0066224F"/>
    <w:rsid w:val="00674EF6"/>
    <w:rsid w:val="00677A3C"/>
    <w:rsid w:val="006A0113"/>
    <w:rsid w:val="006A5121"/>
    <w:rsid w:val="006B0475"/>
    <w:rsid w:val="006B1CCF"/>
    <w:rsid w:val="006B6AFE"/>
    <w:rsid w:val="006B71F6"/>
    <w:rsid w:val="006B782D"/>
    <w:rsid w:val="006C2412"/>
    <w:rsid w:val="006C4504"/>
    <w:rsid w:val="006C6816"/>
    <w:rsid w:val="006C6F83"/>
    <w:rsid w:val="006C70BA"/>
    <w:rsid w:val="006D0D0D"/>
    <w:rsid w:val="006D239A"/>
    <w:rsid w:val="006D2E79"/>
    <w:rsid w:val="006D32F8"/>
    <w:rsid w:val="006E266A"/>
    <w:rsid w:val="006E379F"/>
    <w:rsid w:val="006E4B3C"/>
    <w:rsid w:val="006E5BAF"/>
    <w:rsid w:val="006E6AC4"/>
    <w:rsid w:val="006E6C1C"/>
    <w:rsid w:val="00702B24"/>
    <w:rsid w:val="00711056"/>
    <w:rsid w:val="00711F5D"/>
    <w:rsid w:val="00712696"/>
    <w:rsid w:val="00715825"/>
    <w:rsid w:val="00715FA5"/>
    <w:rsid w:val="00716857"/>
    <w:rsid w:val="00721DD7"/>
    <w:rsid w:val="00724642"/>
    <w:rsid w:val="00726189"/>
    <w:rsid w:val="007372D3"/>
    <w:rsid w:val="00737AE7"/>
    <w:rsid w:val="00742848"/>
    <w:rsid w:val="00745DE9"/>
    <w:rsid w:val="0075486E"/>
    <w:rsid w:val="00760C45"/>
    <w:rsid w:val="007642EF"/>
    <w:rsid w:val="00765551"/>
    <w:rsid w:val="00765A6D"/>
    <w:rsid w:val="00766090"/>
    <w:rsid w:val="007664D0"/>
    <w:rsid w:val="007713AE"/>
    <w:rsid w:val="007722E5"/>
    <w:rsid w:val="00773778"/>
    <w:rsid w:val="007751EC"/>
    <w:rsid w:val="00776113"/>
    <w:rsid w:val="0077620E"/>
    <w:rsid w:val="00777BAB"/>
    <w:rsid w:val="00777F68"/>
    <w:rsid w:val="00783B1B"/>
    <w:rsid w:val="00785BD7"/>
    <w:rsid w:val="007860AF"/>
    <w:rsid w:val="00786DEB"/>
    <w:rsid w:val="00796928"/>
    <w:rsid w:val="00797580"/>
    <w:rsid w:val="007A1FC0"/>
    <w:rsid w:val="007A7AB8"/>
    <w:rsid w:val="007B082A"/>
    <w:rsid w:val="007B2B1A"/>
    <w:rsid w:val="007B45DD"/>
    <w:rsid w:val="007C057B"/>
    <w:rsid w:val="007C1201"/>
    <w:rsid w:val="007C57E4"/>
    <w:rsid w:val="007C6622"/>
    <w:rsid w:val="007C68CB"/>
    <w:rsid w:val="007D3A3E"/>
    <w:rsid w:val="007D5D27"/>
    <w:rsid w:val="007E135F"/>
    <w:rsid w:val="007E449E"/>
    <w:rsid w:val="007F2A66"/>
    <w:rsid w:val="007F3966"/>
    <w:rsid w:val="007F415D"/>
    <w:rsid w:val="007F70CD"/>
    <w:rsid w:val="00811A9D"/>
    <w:rsid w:val="00813F16"/>
    <w:rsid w:val="008167F0"/>
    <w:rsid w:val="00817899"/>
    <w:rsid w:val="00821315"/>
    <w:rsid w:val="008220FE"/>
    <w:rsid w:val="0082225B"/>
    <w:rsid w:val="0082241A"/>
    <w:rsid w:val="00825D0B"/>
    <w:rsid w:val="00826198"/>
    <w:rsid w:val="00827658"/>
    <w:rsid w:val="00827927"/>
    <w:rsid w:val="00827CAF"/>
    <w:rsid w:val="00840FAB"/>
    <w:rsid w:val="008413D3"/>
    <w:rsid w:val="008519DB"/>
    <w:rsid w:val="00851F83"/>
    <w:rsid w:val="00855D3E"/>
    <w:rsid w:val="00861532"/>
    <w:rsid w:val="008623E6"/>
    <w:rsid w:val="00862964"/>
    <w:rsid w:val="00864520"/>
    <w:rsid w:val="00871C3F"/>
    <w:rsid w:val="00875B01"/>
    <w:rsid w:val="00876C57"/>
    <w:rsid w:val="008856F8"/>
    <w:rsid w:val="0089163C"/>
    <w:rsid w:val="00891B16"/>
    <w:rsid w:val="00894463"/>
    <w:rsid w:val="00894706"/>
    <w:rsid w:val="00895740"/>
    <w:rsid w:val="0089594D"/>
    <w:rsid w:val="0089633C"/>
    <w:rsid w:val="00897540"/>
    <w:rsid w:val="008A0752"/>
    <w:rsid w:val="008A19FA"/>
    <w:rsid w:val="008A1A78"/>
    <w:rsid w:val="008A29F2"/>
    <w:rsid w:val="008A4BF4"/>
    <w:rsid w:val="008A7246"/>
    <w:rsid w:val="008B19BD"/>
    <w:rsid w:val="008B7525"/>
    <w:rsid w:val="008C08F4"/>
    <w:rsid w:val="008C7D01"/>
    <w:rsid w:val="008D1263"/>
    <w:rsid w:val="008D1E34"/>
    <w:rsid w:val="008D2C2C"/>
    <w:rsid w:val="008D5D7B"/>
    <w:rsid w:val="008E0B5C"/>
    <w:rsid w:val="008E2461"/>
    <w:rsid w:val="008E4814"/>
    <w:rsid w:val="008E6BF7"/>
    <w:rsid w:val="008F5796"/>
    <w:rsid w:val="008F59EB"/>
    <w:rsid w:val="008F65E0"/>
    <w:rsid w:val="008F7502"/>
    <w:rsid w:val="008F78AB"/>
    <w:rsid w:val="008F7BC7"/>
    <w:rsid w:val="00904FC1"/>
    <w:rsid w:val="00906642"/>
    <w:rsid w:val="00906720"/>
    <w:rsid w:val="0091726B"/>
    <w:rsid w:val="00917958"/>
    <w:rsid w:val="00933C7D"/>
    <w:rsid w:val="00936DE2"/>
    <w:rsid w:val="00937F95"/>
    <w:rsid w:val="00941E74"/>
    <w:rsid w:val="0094430E"/>
    <w:rsid w:val="00946D03"/>
    <w:rsid w:val="00960C7C"/>
    <w:rsid w:val="00961750"/>
    <w:rsid w:val="00962EC6"/>
    <w:rsid w:val="00964DBA"/>
    <w:rsid w:val="00971F52"/>
    <w:rsid w:val="009729C9"/>
    <w:rsid w:val="00973393"/>
    <w:rsid w:val="00977001"/>
    <w:rsid w:val="0097743E"/>
    <w:rsid w:val="00977472"/>
    <w:rsid w:val="00977D87"/>
    <w:rsid w:val="00981681"/>
    <w:rsid w:val="00982166"/>
    <w:rsid w:val="0098408C"/>
    <w:rsid w:val="009860B7"/>
    <w:rsid w:val="009869BF"/>
    <w:rsid w:val="00992FB9"/>
    <w:rsid w:val="0099477E"/>
    <w:rsid w:val="0099628D"/>
    <w:rsid w:val="00996B70"/>
    <w:rsid w:val="009A6B40"/>
    <w:rsid w:val="009B2AA8"/>
    <w:rsid w:val="009B4BD3"/>
    <w:rsid w:val="009B4C2A"/>
    <w:rsid w:val="009B77BE"/>
    <w:rsid w:val="009C1165"/>
    <w:rsid w:val="009C2030"/>
    <w:rsid w:val="009C4798"/>
    <w:rsid w:val="009C7FB9"/>
    <w:rsid w:val="009D248C"/>
    <w:rsid w:val="009D24F5"/>
    <w:rsid w:val="009D5511"/>
    <w:rsid w:val="009D7561"/>
    <w:rsid w:val="009E17C4"/>
    <w:rsid w:val="009E3141"/>
    <w:rsid w:val="009E32B8"/>
    <w:rsid w:val="009F5BCF"/>
    <w:rsid w:val="009F7D56"/>
    <w:rsid w:val="00A0025E"/>
    <w:rsid w:val="00A02CE6"/>
    <w:rsid w:val="00A044D5"/>
    <w:rsid w:val="00A14F0D"/>
    <w:rsid w:val="00A1520B"/>
    <w:rsid w:val="00A22113"/>
    <w:rsid w:val="00A22BEE"/>
    <w:rsid w:val="00A26998"/>
    <w:rsid w:val="00A26CB1"/>
    <w:rsid w:val="00A27A39"/>
    <w:rsid w:val="00A30C58"/>
    <w:rsid w:val="00A321FF"/>
    <w:rsid w:val="00A32792"/>
    <w:rsid w:val="00A33478"/>
    <w:rsid w:val="00A34436"/>
    <w:rsid w:val="00A34CD6"/>
    <w:rsid w:val="00A37F00"/>
    <w:rsid w:val="00A42E71"/>
    <w:rsid w:val="00A43307"/>
    <w:rsid w:val="00A455AC"/>
    <w:rsid w:val="00A60C0D"/>
    <w:rsid w:val="00A61B81"/>
    <w:rsid w:val="00A62AC7"/>
    <w:rsid w:val="00A66517"/>
    <w:rsid w:val="00A6687E"/>
    <w:rsid w:val="00A66F9E"/>
    <w:rsid w:val="00A74AE0"/>
    <w:rsid w:val="00A76589"/>
    <w:rsid w:val="00A80DB9"/>
    <w:rsid w:val="00A85032"/>
    <w:rsid w:val="00A9239E"/>
    <w:rsid w:val="00A9271D"/>
    <w:rsid w:val="00A94060"/>
    <w:rsid w:val="00A942D1"/>
    <w:rsid w:val="00A94B43"/>
    <w:rsid w:val="00A97624"/>
    <w:rsid w:val="00A97AFB"/>
    <w:rsid w:val="00AA20A0"/>
    <w:rsid w:val="00AA2C2B"/>
    <w:rsid w:val="00AA5114"/>
    <w:rsid w:val="00AB4C98"/>
    <w:rsid w:val="00AC2308"/>
    <w:rsid w:val="00AC521B"/>
    <w:rsid w:val="00AC7894"/>
    <w:rsid w:val="00AD0334"/>
    <w:rsid w:val="00AD22A6"/>
    <w:rsid w:val="00AD49E9"/>
    <w:rsid w:val="00AD6A46"/>
    <w:rsid w:val="00AE0C1E"/>
    <w:rsid w:val="00AE0D95"/>
    <w:rsid w:val="00AE146F"/>
    <w:rsid w:val="00AE1D36"/>
    <w:rsid w:val="00AF31BF"/>
    <w:rsid w:val="00AF3420"/>
    <w:rsid w:val="00AF356D"/>
    <w:rsid w:val="00AF6D1E"/>
    <w:rsid w:val="00AF79BB"/>
    <w:rsid w:val="00B00EC8"/>
    <w:rsid w:val="00B0261F"/>
    <w:rsid w:val="00B04EA1"/>
    <w:rsid w:val="00B06695"/>
    <w:rsid w:val="00B10B78"/>
    <w:rsid w:val="00B12631"/>
    <w:rsid w:val="00B139D6"/>
    <w:rsid w:val="00B15AE9"/>
    <w:rsid w:val="00B172C8"/>
    <w:rsid w:val="00B20F8A"/>
    <w:rsid w:val="00B22150"/>
    <w:rsid w:val="00B27921"/>
    <w:rsid w:val="00B30C92"/>
    <w:rsid w:val="00B31FA4"/>
    <w:rsid w:val="00B34BE9"/>
    <w:rsid w:val="00B36A93"/>
    <w:rsid w:val="00B4057A"/>
    <w:rsid w:val="00B47B50"/>
    <w:rsid w:val="00B51FF0"/>
    <w:rsid w:val="00B57DE8"/>
    <w:rsid w:val="00B60A24"/>
    <w:rsid w:val="00B67009"/>
    <w:rsid w:val="00B7147F"/>
    <w:rsid w:val="00B72FC4"/>
    <w:rsid w:val="00B762A6"/>
    <w:rsid w:val="00B76BBE"/>
    <w:rsid w:val="00B775E5"/>
    <w:rsid w:val="00B8237B"/>
    <w:rsid w:val="00B84E62"/>
    <w:rsid w:val="00B861CA"/>
    <w:rsid w:val="00B86799"/>
    <w:rsid w:val="00B87EA8"/>
    <w:rsid w:val="00B9531A"/>
    <w:rsid w:val="00B953BC"/>
    <w:rsid w:val="00B95924"/>
    <w:rsid w:val="00BA01E8"/>
    <w:rsid w:val="00BA156D"/>
    <w:rsid w:val="00BA2A94"/>
    <w:rsid w:val="00BA6576"/>
    <w:rsid w:val="00BA6C60"/>
    <w:rsid w:val="00BA77A8"/>
    <w:rsid w:val="00BB08A2"/>
    <w:rsid w:val="00BB0D57"/>
    <w:rsid w:val="00BB4DDC"/>
    <w:rsid w:val="00BB557E"/>
    <w:rsid w:val="00BB6DAA"/>
    <w:rsid w:val="00BB7354"/>
    <w:rsid w:val="00BC00E9"/>
    <w:rsid w:val="00BC203F"/>
    <w:rsid w:val="00BC3048"/>
    <w:rsid w:val="00BC7B7C"/>
    <w:rsid w:val="00BD40F8"/>
    <w:rsid w:val="00BD4837"/>
    <w:rsid w:val="00BD68A3"/>
    <w:rsid w:val="00BE0729"/>
    <w:rsid w:val="00BE5D62"/>
    <w:rsid w:val="00BF28F3"/>
    <w:rsid w:val="00BF2EFD"/>
    <w:rsid w:val="00BF6536"/>
    <w:rsid w:val="00C044E1"/>
    <w:rsid w:val="00C05A54"/>
    <w:rsid w:val="00C06B8A"/>
    <w:rsid w:val="00C06CBE"/>
    <w:rsid w:val="00C06EC5"/>
    <w:rsid w:val="00C07EE9"/>
    <w:rsid w:val="00C1289B"/>
    <w:rsid w:val="00C153A2"/>
    <w:rsid w:val="00C231B6"/>
    <w:rsid w:val="00C24DDB"/>
    <w:rsid w:val="00C30B2D"/>
    <w:rsid w:val="00C34113"/>
    <w:rsid w:val="00C40144"/>
    <w:rsid w:val="00C4131B"/>
    <w:rsid w:val="00C51050"/>
    <w:rsid w:val="00C516FE"/>
    <w:rsid w:val="00C522C0"/>
    <w:rsid w:val="00C52885"/>
    <w:rsid w:val="00C528A0"/>
    <w:rsid w:val="00C56B20"/>
    <w:rsid w:val="00C7323E"/>
    <w:rsid w:val="00C74F6E"/>
    <w:rsid w:val="00C7529C"/>
    <w:rsid w:val="00C83C0B"/>
    <w:rsid w:val="00C8624F"/>
    <w:rsid w:val="00C863BB"/>
    <w:rsid w:val="00C86B17"/>
    <w:rsid w:val="00C87A18"/>
    <w:rsid w:val="00C918A8"/>
    <w:rsid w:val="00C96D73"/>
    <w:rsid w:val="00C96E31"/>
    <w:rsid w:val="00C9748F"/>
    <w:rsid w:val="00C97C4F"/>
    <w:rsid w:val="00CA19C7"/>
    <w:rsid w:val="00CA1D82"/>
    <w:rsid w:val="00CA2E80"/>
    <w:rsid w:val="00CA3F0E"/>
    <w:rsid w:val="00CA5430"/>
    <w:rsid w:val="00CA688A"/>
    <w:rsid w:val="00CA7124"/>
    <w:rsid w:val="00CA7E0E"/>
    <w:rsid w:val="00CB10E7"/>
    <w:rsid w:val="00CB29EE"/>
    <w:rsid w:val="00CB4C35"/>
    <w:rsid w:val="00CB56D4"/>
    <w:rsid w:val="00CB5885"/>
    <w:rsid w:val="00CC6B9E"/>
    <w:rsid w:val="00CC7EE4"/>
    <w:rsid w:val="00CD21AD"/>
    <w:rsid w:val="00CD5EE4"/>
    <w:rsid w:val="00CD6C4C"/>
    <w:rsid w:val="00CE0076"/>
    <w:rsid w:val="00CE0BF7"/>
    <w:rsid w:val="00CE192B"/>
    <w:rsid w:val="00CE252C"/>
    <w:rsid w:val="00CE45DC"/>
    <w:rsid w:val="00CE48F5"/>
    <w:rsid w:val="00CE4984"/>
    <w:rsid w:val="00CE7B64"/>
    <w:rsid w:val="00CF38C4"/>
    <w:rsid w:val="00D05AA2"/>
    <w:rsid w:val="00D07A74"/>
    <w:rsid w:val="00D130DA"/>
    <w:rsid w:val="00D17356"/>
    <w:rsid w:val="00D17D48"/>
    <w:rsid w:val="00D21AAD"/>
    <w:rsid w:val="00D23BA7"/>
    <w:rsid w:val="00D25447"/>
    <w:rsid w:val="00D25E23"/>
    <w:rsid w:val="00D266BF"/>
    <w:rsid w:val="00D32620"/>
    <w:rsid w:val="00D366DC"/>
    <w:rsid w:val="00D37DB9"/>
    <w:rsid w:val="00D4117E"/>
    <w:rsid w:val="00D420D4"/>
    <w:rsid w:val="00D43D06"/>
    <w:rsid w:val="00D45EF1"/>
    <w:rsid w:val="00D5152D"/>
    <w:rsid w:val="00D51A02"/>
    <w:rsid w:val="00D520A1"/>
    <w:rsid w:val="00D542DF"/>
    <w:rsid w:val="00D61AEE"/>
    <w:rsid w:val="00D63B2B"/>
    <w:rsid w:val="00D70305"/>
    <w:rsid w:val="00D71EE9"/>
    <w:rsid w:val="00D72E6E"/>
    <w:rsid w:val="00D7339B"/>
    <w:rsid w:val="00D759F7"/>
    <w:rsid w:val="00D8090E"/>
    <w:rsid w:val="00D83A6E"/>
    <w:rsid w:val="00D841DC"/>
    <w:rsid w:val="00D84C9F"/>
    <w:rsid w:val="00D85132"/>
    <w:rsid w:val="00D856CA"/>
    <w:rsid w:val="00D86EB7"/>
    <w:rsid w:val="00D91350"/>
    <w:rsid w:val="00D9250A"/>
    <w:rsid w:val="00D9425E"/>
    <w:rsid w:val="00D94AD8"/>
    <w:rsid w:val="00D9614D"/>
    <w:rsid w:val="00D975DB"/>
    <w:rsid w:val="00DA2256"/>
    <w:rsid w:val="00DA2B6B"/>
    <w:rsid w:val="00DA61FA"/>
    <w:rsid w:val="00DA6478"/>
    <w:rsid w:val="00DA71AC"/>
    <w:rsid w:val="00DB002B"/>
    <w:rsid w:val="00DB02AF"/>
    <w:rsid w:val="00DB2953"/>
    <w:rsid w:val="00DB2A8A"/>
    <w:rsid w:val="00DB4C80"/>
    <w:rsid w:val="00DB6A63"/>
    <w:rsid w:val="00DB7314"/>
    <w:rsid w:val="00DC0F9B"/>
    <w:rsid w:val="00DC1EA0"/>
    <w:rsid w:val="00DC2D50"/>
    <w:rsid w:val="00DC6C80"/>
    <w:rsid w:val="00DD358A"/>
    <w:rsid w:val="00DD78B9"/>
    <w:rsid w:val="00DE0AD1"/>
    <w:rsid w:val="00DE194C"/>
    <w:rsid w:val="00DE34D6"/>
    <w:rsid w:val="00DE6EBC"/>
    <w:rsid w:val="00DF0C1D"/>
    <w:rsid w:val="00DF134C"/>
    <w:rsid w:val="00DF281B"/>
    <w:rsid w:val="00DF3006"/>
    <w:rsid w:val="00DF3CC2"/>
    <w:rsid w:val="00DF51DB"/>
    <w:rsid w:val="00DF5215"/>
    <w:rsid w:val="00DF58D5"/>
    <w:rsid w:val="00DF7F9B"/>
    <w:rsid w:val="00E013B9"/>
    <w:rsid w:val="00E04D90"/>
    <w:rsid w:val="00E146E3"/>
    <w:rsid w:val="00E236EB"/>
    <w:rsid w:val="00E23E18"/>
    <w:rsid w:val="00E24DDD"/>
    <w:rsid w:val="00E25EE4"/>
    <w:rsid w:val="00E30751"/>
    <w:rsid w:val="00E30BF0"/>
    <w:rsid w:val="00E314F5"/>
    <w:rsid w:val="00E34A03"/>
    <w:rsid w:val="00E35F3A"/>
    <w:rsid w:val="00E36154"/>
    <w:rsid w:val="00E361F3"/>
    <w:rsid w:val="00E37099"/>
    <w:rsid w:val="00E37957"/>
    <w:rsid w:val="00E40284"/>
    <w:rsid w:val="00E41CF4"/>
    <w:rsid w:val="00E43BB1"/>
    <w:rsid w:val="00E54AB5"/>
    <w:rsid w:val="00E62836"/>
    <w:rsid w:val="00E64E91"/>
    <w:rsid w:val="00E71EF1"/>
    <w:rsid w:val="00E74461"/>
    <w:rsid w:val="00E74D6B"/>
    <w:rsid w:val="00E832F8"/>
    <w:rsid w:val="00E83D8A"/>
    <w:rsid w:val="00E842F1"/>
    <w:rsid w:val="00E847C3"/>
    <w:rsid w:val="00E85DCE"/>
    <w:rsid w:val="00E911CA"/>
    <w:rsid w:val="00EA1A57"/>
    <w:rsid w:val="00EA3449"/>
    <w:rsid w:val="00EA4783"/>
    <w:rsid w:val="00EB1365"/>
    <w:rsid w:val="00EB435F"/>
    <w:rsid w:val="00EB4DBD"/>
    <w:rsid w:val="00EC3E2D"/>
    <w:rsid w:val="00EC4C72"/>
    <w:rsid w:val="00EC65CC"/>
    <w:rsid w:val="00ED08A5"/>
    <w:rsid w:val="00ED2ECE"/>
    <w:rsid w:val="00ED525B"/>
    <w:rsid w:val="00ED5A64"/>
    <w:rsid w:val="00ED650F"/>
    <w:rsid w:val="00ED74B1"/>
    <w:rsid w:val="00ED7848"/>
    <w:rsid w:val="00EE01F3"/>
    <w:rsid w:val="00EE08F6"/>
    <w:rsid w:val="00EE0D13"/>
    <w:rsid w:val="00EE3944"/>
    <w:rsid w:val="00EE3FFB"/>
    <w:rsid w:val="00EE5E9E"/>
    <w:rsid w:val="00EF17EF"/>
    <w:rsid w:val="00EF264B"/>
    <w:rsid w:val="00EF6176"/>
    <w:rsid w:val="00F008E2"/>
    <w:rsid w:val="00F01045"/>
    <w:rsid w:val="00F01C18"/>
    <w:rsid w:val="00F11CB7"/>
    <w:rsid w:val="00F13506"/>
    <w:rsid w:val="00F13CE1"/>
    <w:rsid w:val="00F200EC"/>
    <w:rsid w:val="00F209DD"/>
    <w:rsid w:val="00F21DBB"/>
    <w:rsid w:val="00F2362C"/>
    <w:rsid w:val="00F23E33"/>
    <w:rsid w:val="00F2409D"/>
    <w:rsid w:val="00F3165B"/>
    <w:rsid w:val="00F32A58"/>
    <w:rsid w:val="00F35379"/>
    <w:rsid w:val="00F40246"/>
    <w:rsid w:val="00F42916"/>
    <w:rsid w:val="00F46DA7"/>
    <w:rsid w:val="00F51481"/>
    <w:rsid w:val="00F56412"/>
    <w:rsid w:val="00F56652"/>
    <w:rsid w:val="00F60DBC"/>
    <w:rsid w:val="00F610B8"/>
    <w:rsid w:val="00F666EC"/>
    <w:rsid w:val="00F66B42"/>
    <w:rsid w:val="00F67BDF"/>
    <w:rsid w:val="00F706D3"/>
    <w:rsid w:val="00F72E49"/>
    <w:rsid w:val="00F73D87"/>
    <w:rsid w:val="00F80D06"/>
    <w:rsid w:val="00F85CC5"/>
    <w:rsid w:val="00F91535"/>
    <w:rsid w:val="00F93301"/>
    <w:rsid w:val="00F94DB7"/>
    <w:rsid w:val="00F954FB"/>
    <w:rsid w:val="00FA0201"/>
    <w:rsid w:val="00FA183F"/>
    <w:rsid w:val="00FA3745"/>
    <w:rsid w:val="00FA40D5"/>
    <w:rsid w:val="00FA4EE6"/>
    <w:rsid w:val="00FA6D91"/>
    <w:rsid w:val="00FA71E8"/>
    <w:rsid w:val="00FB3298"/>
    <w:rsid w:val="00FB367C"/>
    <w:rsid w:val="00FB503C"/>
    <w:rsid w:val="00FC4A24"/>
    <w:rsid w:val="00FC4AA3"/>
    <w:rsid w:val="00FC5D32"/>
    <w:rsid w:val="00FC5E6B"/>
    <w:rsid w:val="00FD1336"/>
    <w:rsid w:val="00FD2C34"/>
    <w:rsid w:val="00FD4143"/>
    <w:rsid w:val="00FD50F6"/>
    <w:rsid w:val="00FD6F26"/>
    <w:rsid w:val="00FE0E7C"/>
    <w:rsid w:val="00FE1E9C"/>
    <w:rsid w:val="00FE3827"/>
    <w:rsid w:val="00FE59FE"/>
    <w:rsid w:val="00FE5BB3"/>
    <w:rsid w:val="00FE5C50"/>
    <w:rsid w:val="00FE65DA"/>
    <w:rsid w:val="00FE65F2"/>
    <w:rsid w:val="00FE6AD2"/>
    <w:rsid w:val="00FF06A8"/>
    <w:rsid w:val="00FF2667"/>
    <w:rsid w:val="00FF348C"/>
    <w:rsid w:val="00FF3B6B"/>
    <w:rsid w:val="00FF4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18EAC"/>
  <w15:docId w15:val="{17EF312F-72E8-4F88-BCF1-C2B08BED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906642"/>
    <w:pPr>
      <w:ind w:left="720"/>
      <w:contextualSpacing/>
    </w:pPr>
  </w:style>
  <w:style w:type="paragraph" w:styleId="BodyText2">
    <w:name w:val="Body Text 2"/>
    <w:basedOn w:val="Normal"/>
    <w:link w:val="BodyText2Char"/>
    <w:rsid w:val="00AA20A0"/>
    <w:pPr>
      <w:widowControl w:val="0"/>
      <w:jc w:val="both"/>
    </w:pPr>
    <w:rPr>
      <w:rFonts w:ascii="Arial" w:hAnsi="Arial"/>
      <w:sz w:val="24"/>
    </w:rPr>
  </w:style>
  <w:style w:type="character" w:customStyle="1" w:styleId="BodyText2Char">
    <w:name w:val="Body Text 2 Char"/>
    <w:basedOn w:val="DefaultParagraphFont"/>
    <w:link w:val="BodyText2"/>
    <w:rsid w:val="00AA20A0"/>
    <w:rPr>
      <w:rFonts w:ascii="Arial" w:hAnsi="Arial"/>
      <w:sz w:val="24"/>
    </w:rPr>
  </w:style>
  <w:style w:type="paragraph" w:styleId="BodyText3">
    <w:name w:val="Body Text 3"/>
    <w:basedOn w:val="Normal"/>
    <w:link w:val="BodyText3Char"/>
    <w:unhideWhenUsed/>
    <w:rsid w:val="00FE0E7C"/>
    <w:pPr>
      <w:spacing w:after="120"/>
    </w:pPr>
    <w:rPr>
      <w:sz w:val="16"/>
      <w:szCs w:val="16"/>
    </w:rPr>
  </w:style>
  <w:style w:type="character" w:customStyle="1" w:styleId="BodyText3Char">
    <w:name w:val="Body Text 3 Char"/>
    <w:basedOn w:val="DefaultParagraphFont"/>
    <w:link w:val="BodyText3"/>
    <w:rsid w:val="00FE0E7C"/>
    <w:rPr>
      <w:sz w:val="16"/>
      <w:szCs w:val="16"/>
    </w:rPr>
  </w:style>
  <w:style w:type="table" w:styleId="TableGrid">
    <w:name w:val="Table Grid"/>
    <w:basedOn w:val="TableNormal"/>
    <w:uiPriority w:val="39"/>
    <w:rsid w:val="00FE0E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6167C7"/>
    <w:pPr>
      <w:spacing w:after="120"/>
    </w:pPr>
  </w:style>
  <w:style w:type="character" w:customStyle="1" w:styleId="BodyTextChar">
    <w:name w:val="Body Text Char"/>
    <w:basedOn w:val="DefaultParagraphFont"/>
    <w:link w:val="BodyText"/>
    <w:semiHidden/>
    <w:rsid w:val="006167C7"/>
  </w:style>
  <w:style w:type="paragraph" w:styleId="Revision">
    <w:name w:val="Revision"/>
    <w:hidden/>
    <w:uiPriority w:val="99"/>
    <w:semiHidden/>
    <w:rsid w:val="00092654"/>
  </w:style>
  <w:style w:type="paragraph" w:styleId="CommentSubject">
    <w:name w:val="annotation subject"/>
    <w:basedOn w:val="CommentText"/>
    <w:next w:val="CommentText"/>
    <w:link w:val="CommentSubjectChar"/>
    <w:semiHidden/>
    <w:unhideWhenUsed/>
    <w:rsid w:val="00166017"/>
    <w:rPr>
      <w:b/>
      <w:bCs/>
    </w:rPr>
  </w:style>
  <w:style w:type="character" w:customStyle="1" w:styleId="CommentTextChar">
    <w:name w:val="Comment Text Char"/>
    <w:basedOn w:val="DefaultParagraphFont"/>
    <w:link w:val="CommentText"/>
    <w:semiHidden/>
    <w:rsid w:val="00166017"/>
  </w:style>
  <w:style w:type="character" w:customStyle="1" w:styleId="CommentSubjectChar">
    <w:name w:val="Comment Subject Char"/>
    <w:basedOn w:val="CommentTextChar"/>
    <w:link w:val="CommentSubject"/>
    <w:semiHidden/>
    <w:rsid w:val="001660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925655">
      <w:bodyDiv w:val="1"/>
      <w:marLeft w:val="0"/>
      <w:marRight w:val="0"/>
      <w:marTop w:val="0"/>
      <w:marBottom w:val="0"/>
      <w:divBdr>
        <w:top w:val="none" w:sz="0" w:space="0" w:color="auto"/>
        <w:left w:val="none" w:sz="0" w:space="0" w:color="auto"/>
        <w:bottom w:val="none" w:sz="0" w:space="0" w:color="auto"/>
        <w:right w:val="none" w:sz="0" w:space="0" w:color="auto"/>
      </w:divBdr>
    </w:div>
    <w:div w:id="731121573">
      <w:bodyDiv w:val="1"/>
      <w:marLeft w:val="0"/>
      <w:marRight w:val="0"/>
      <w:marTop w:val="0"/>
      <w:marBottom w:val="0"/>
      <w:divBdr>
        <w:top w:val="none" w:sz="0" w:space="0" w:color="auto"/>
        <w:left w:val="none" w:sz="0" w:space="0" w:color="auto"/>
        <w:bottom w:val="none" w:sz="0" w:space="0" w:color="auto"/>
        <w:right w:val="none" w:sz="0" w:space="0" w:color="auto"/>
      </w:divBdr>
    </w:div>
    <w:div w:id="829827473">
      <w:bodyDiv w:val="1"/>
      <w:marLeft w:val="0"/>
      <w:marRight w:val="0"/>
      <w:marTop w:val="0"/>
      <w:marBottom w:val="0"/>
      <w:divBdr>
        <w:top w:val="none" w:sz="0" w:space="0" w:color="auto"/>
        <w:left w:val="none" w:sz="0" w:space="0" w:color="auto"/>
        <w:bottom w:val="none" w:sz="0" w:space="0" w:color="auto"/>
        <w:right w:val="none" w:sz="0" w:space="0" w:color="auto"/>
      </w:divBdr>
    </w:div>
    <w:div w:id="987325616">
      <w:bodyDiv w:val="1"/>
      <w:marLeft w:val="0"/>
      <w:marRight w:val="0"/>
      <w:marTop w:val="0"/>
      <w:marBottom w:val="0"/>
      <w:divBdr>
        <w:top w:val="none" w:sz="0" w:space="0" w:color="auto"/>
        <w:left w:val="none" w:sz="0" w:space="0" w:color="auto"/>
        <w:bottom w:val="none" w:sz="0" w:space="0" w:color="auto"/>
        <w:right w:val="none" w:sz="0" w:space="0" w:color="auto"/>
      </w:divBdr>
    </w:div>
    <w:div w:id="1024483535">
      <w:bodyDiv w:val="1"/>
      <w:marLeft w:val="0"/>
      <w:marRight w:val="0"/>
      <w:marTop w:val="0"/>
      <w:marBottom w:val="0"/>
      <w:divBdr>
        <w:top w:val="none" w:sz="0" w:space="0" w:color="auto"/>
        <w:left w:val="none" w:sz="0" w:space="0" w:color="auto"/>
        <w:bottom w:val="none" w:sz="0" w:space="0" w:color="auto"/>
        <w:right w:val="none" w:sz="0" w:space="0" w:color="auto"/>
      </w:divBdr>
    </w:div>
    <w:div w:id="1089160598">
      <w:bodyDiv w:val="1"/>
      <w:marLeft w:val="0"/>
      <w:marRight w:val="0"/>
      <w:marTop w:val="0"/>
      <w:marBottom w:val="0"/>
      <w:divBdr>
        <w:top w:val="none" w:sz="0" w:space="0" w:color="auto"/>
        <w:left w:val="none" w:sz="0" w:space="0" w:color="auto"/>
        <w:bottom w:val="none" w:sz="0" w:space="0" w:color="auto"/>
        <w:right w:val="none" w:sz="0" w:space="0" w:color="auto"/>
      </w:divBdr>
    </w:div>
    <w:div w:id="1290697569">
      <w:bodyDiv w:val="1"/>
      <w:marLeft w:val="0"/>
      <w:marRight w:val="0"/>
      <w:marTop w:val="0"/>
      <w:marBottom w:val="0"/>
      <w:divBdr>
        <w:top w:val="none" w:sz="0" w:space="0" w:color="auto"/>
        <w:left w:val="none" w:sz="0" w:space="0" w:color="auto"/>
        <w:bottom w:val="none" w:sz="0" w:space="0" w:color="auto"/>
        <w:right w:val="none" w:sz="0" w:space="0" w:color="auto"/>
      </w:divBdr>
    </w:div>
    <w:div w:id="1552227974">
      <w:bodyDiv w:val="1"/>
      <w:marLeft w:val="0"/>
      <w:marRight w:val="0"/>
      <w:marTop w:val="0"/>
      <w:marBottom w:val="0"/>
      <w:divBdr>
        <w:top w:val="none" w:sz="0" w:space="0" w:color="auto"/>
        <w:left w:val="none" w:sz="0" w:space="0" w:color="auto"/>
        <w:bottom w:val="none" w:sz="0" w:space="0" w:color="auto"/>
        <w:right w:val="none" w:sz="0" w:space="0" w:color="auto"/>
      </w:divBdr>
    </w:div>
    <w:div w:id="1602027797">
      <w:bodyDiv w:val="1"/>
      <w:marLeft w:val="0"/>
      <w:marRight w:val="0"/>
      <w:marTop w:val="0"/>
      <w:marBottom w:val="0"/>
      <w:divBdr>
        <w:top w:val="none" w:sz="0" w:space="0" w:color="auto"/>
        <w:left w:val="none" w:sz="0" w:space="0" w:color="auto"/>
        <w:bottom w:val="none" w:sz="0" w:space="0" w:color="auto"/>
        <w:right w:val="none" w:sz="0" w:space="0" w:color="auto"/>
      </w:divBdr>
    </w:div>
    <w:div w:id="1806315338">
      <w:bodyDiv w:val="1"/>
      <w:marLeft w:val="0"/>
      <w:marRight w:val="0"/>
      <w:marTop w:val="0"/>
      <w:marBottom w:val="0"/>
      <w:divBdr>
        <w:top w:val="none" w:sz="0" w:space="0" w:color="auto"/>
        <w:left w:val="none" w:sz="0" w:space="0" w:color="auto"/>
        <w:bottom w:val="none" w:sz="0" w:space="0" w:color="auto"/>
        <w:right w:val="none" w:sz="0" w:space="0" w:color="auto"/>
      </w:divBdr>
    </w:div>
    <w:div w:id="1918828740">
      <w:bodyDiv w:val="1"/>
      <w:marLeft w:val="0"/>
      <w:marRight w:val="0"/>
      <w:marTop w:val="0"/>
      <w:marBottom w:val="0"/>
      <w:divBdr>
        <w:top w:val="none" w:sz="0" w:space="0" w:color="auto"/>
        <w:left w:val="none" w:sz="0" w:space="0" w:color="auto"/>
        <w:bottom w:val="none" w:sz="0" w:space="0" w:color="auto"/>
        <w:right w:val="none" w:sz="0" w:space="0" w:color="auto"/>
      </w:divBdr>
    </w:div>
    <w:div w:id="192664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7EE32-5A71-49F9-9763-EA87EF20E7D7}">
  <ds:schemaRefs>
    <ds:schemaRef ds:uri="http://schemas.openxmlformats.org/officeDocument/2006/bibliography"/>
  </ds:schemaRefs>
</ds:datastoreItem>
</file>

<file path=customXml/itemProps2.xml><?xml version="1.0" encoding="utf-8"?>
<ds:datastoreItem xmlns:ds="http://schemas.openxmlformats.org/officeDocument/2006/customXml" ds:itemID="{D9288CA7-0BFB-4C5A-8419-66E87DF913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Daniel Alcayaga - Senior Planner</dc:creator>
  <cp:lastModifiedBy>Jillian Richardson</cp:lastModifiedBy>
  <cp:revision>20</cp:revision>
  <cp:lastPrinted>2023-04-04T18:50:00Z</cp:lastPrinted>
  <dcterms:created xsi:type="dcterms:W3CDTF">2024-07-24T14:18:00Z</dcterms:created>
  <dcterms:modified xsi:type="dcterms:W3CDTF">2024-08-15T00:23:00Z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