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DCE" w:rsidRPr="002620B3" w:rsidRDefault="001A1140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9450" w:type="dxa"/>
        <w:tblLayout w:type="fixed"/>
        <w:tblLook w:val="0000" w:firstRow="0" w:lastRow="0" w:firstColumn="0" w:lastColumn="0" w:noHBand="0" w:noVBand="0"/>
      </w:tblPr>
      <w:tblGrid>
        <w:gridCol w:w="1458"/>
        <w:gridCol w:w="7992"/>
      </w:tblGrid>
      <w:tr w:rsidR="00394BDD" w:rsidRPr="002620B3" w:rsidTr="009C44E0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992" w:type="dxa"/>
          </w:tcPr>
          <w:p w:rsidR="00394BDD" w:rsidRPr="002620B3" w:rsidRDefault="00E4198C" w:rsidP="00E4198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February</w:t>
            </w:r>
            <w:r w:rsidR="00081F05">
              <w:rPr>
                <w:rFonts w:cs="Arial"/>
                <w:iCs/>
                <w:noProof w:val="0"/>
                <w:szCs w:val="22"/>
              </w:rPr>
              <w:t xml:space="preserve"> 1</w:t>
            </w:r>
            <w:r w:rsidR="00C26B03">
              <w:rPr>
                <w:rFonts w:cs="Arial"/>
                <w:iCs/>
                <w:noProof w:val="0"/>
                <w:szCs w:val="22"/>
              </w:rPr>
              <w:t>5</w:t>
            </w:r>
            <w:r w:rsidR="00081F05">
              <w:rPr>
                <w:rFonts w:cs="Arial"/>
                <w:iCs/>
                <w:noProof w:val="0"/>
                <w:szCs w:val="22"/>
              </w:rPr>
              <w:t>, 202</w:t>
            </w:r>
            <w:r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:rsidTr="009C44E0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7992" w:type="dxa"/>
          </w:tcPr>
          <w:p w:rsidR="00394BDD" w:rsidRPr="002620B3" w:rsidRDefault="00394BDD" w:rsidP="004F2417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City Council Members</w:t>
            </w:r>
          </w:p>
          <w:p w:rsidR="004F2417" w:rsidRPr="002620B3" w:rsidRDefault="004F2417" w:rsidP="00044C09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:rsidTr="009C44E0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7992" w:type="dxa"/>
          </w:tcPr>
          <w:p w:rsidR="00394BDD" w:rsidRPr="002620B3" w:rsidRDefault="004F2417" w:rsidP="004F2417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:rsidTr="009C44E0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7992" w:type="dxa"/>
          </w:tcPr>
          <w:p w:rsidR="00394BDD" w:rsidRDefault="004F2417" w:rsidP="004F24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Director of </w:t>
            </w:r>
            <w:r w:rsidR="009C44E0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:rsidR="00394BDD" w:rsidRPr="002620B3" w:rsidRDefault="00394BDD" w:rsidP="004F24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:rsidTr="009C44E0">
        <w:trPr>
          <w:trHeight w:val="243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7992" w:type="dxa"/>
          </w:tcPr>
          <w:p w:rsidR="00394BDD" w:rsidRPr="002620B3" w:rsidRDefault="009C44E0" w:rsidP="00C66CA1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Amendment to</w:t>
            </w:r>
            <w:r w:rsidR="00826E0A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the</w:t>
            </w:r>
            <w:r w:rsidR="00893A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4F2417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Contract </w:t>
            </w:r>
            <w:r w:rsidR="00B95F7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with NBS </w:t>
            </w:r>
            <w:r w:rsidR="00893A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for </w:t>
            </w:r>
            <w:r w:rsidR="00C66CA1">
              <w:rPr>
                <w:rFonts w:ascii="Arial" w:hAnsi="Arial" w:cs="Arial"/>
                <w:iCs/>
                <w:noProof/>
                <w:sz w:val="22"/>
                <w:szCs w:val="22"/>
              </w:rPr>
              <w:t>a Fiscal Impact Analysis Report</w:t>
            </w:r>
          </w:p>
        </w:tc>
      </w:tr>
    </w:tbl>
    <w:p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8"/>
          <w:pgSz w:w="12240" w:h="15840" w:code="1"/>
          <w:pgMar w:top="1440" w:right="1440" w:bottom="1440" w:left="1440" w:header="432" w:footer="720" w:gutter="0"/>
          <w:cols w:space="720"/>
        </w:sectPr>
      </w:pPr>
    </w:p>
    <w:p w:rsidR="00FA71E8" w:rsidRPr="002620B3" w:rsidRDefault="001A1140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F40FF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9C86F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:rsidR="00394BDD" w:rsidRPr="002620B3" w:rsidRDefault="00394BDD" w:rsidP="00E93EDB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RECOMMENDED ACTION</w:t>
      </w:r>
    </w:p>
    <w:p w:rsidR="00394BDD" w:rsidRPr="0067198E" w:rsidRDefault="00394BDD" w:rsidP="00E93EDB">
      <w:pPr>
        <w:jc w:val="both"/>
        <w:rPr>
          <w:rFonts w:ascii="Arial" w:hAnsi="Arial" w:cs="Arial"/>
          <w:sz w:val="22"/>
          <w:szCs w:val="22"/>
        </w:rPr>
      </w:pPr>
    </w:p>
    <w:p w:rsidR="005A03B4" w:rsidRDefault="00394BDD" w:rsidP="00E93EDB">
      <w:pPr>
        <w:pStyle w:val="MemoText"/>
        <w:jc w:val="both"/>
        <w:rPr>
          <w:rFonts w:cs="Arial"/>
          <w:szCs w:val="22"/>
        </w:rPr>
      </w:pPr>
      <w:r w:rsidRPr="002620B3">
        <w:rPr>
          <w:rFonts w:cs="Arial"/>
          <w:iCs/>
          <w:noProof w:val="0"/>
          <w:szCs w:val="22"/>
        </w:rPr>
        <w:t>It</w:t>
      </w:r>
      <w:r w:rsidR="001A1140">
        <w:rPr>
          <w:rFonts w:cs="Arial"/>
          <w:iCs/>
          <w:noProof w:val="0"/>
          <w:szCs w:val="22"/>
        </w:rPr>
        <w:t xml:space="preserve"> is recommended that the City Council authorize the City Manager</w:t>
      </w:r>
      <w:r w:rsidRPr="002620B3">
        <w:rPr>
          <w:rFonts w:cs="Arial"/>
          <w:iCs/>
          <w:noProof w:val="0"/>
          <w:szCs w:val="22"/>
        </w:rPr>
        <w:t xml:space="preserve"> </w:t>
      </w:r>
      <w:r w:rsidR="001A1140">
        <w:rPr>
          <w:rFonts w:cs="Arial"/>
          <w:szCs w:val="22"/>
        </w:rPr>
        <w:t xml:space="preserve">to </w:t>
      </w:r>
      <w:r w:rsidR="005620E4">
        <w:rPr>
          <w:rFonts w:cs="Arial"/>
          <w:szCs w:val="22"/>
        </w:rPr>
        <w:t xml:space="preserve">amend the </w:t>
      </w:r>
      <w:r w:rsidR="005A03B4">
        <w:rPr>
          <w:rFonts w:cs="Arial"/>
          <w:szCs w:val="22"/>
        </w:rPr>
        <w:t>current agree</w:t>
      </w:r>
      <w:r w:rsidR="00B95F7B">
        <w:rPr>
          <w:rFonts w:cs="Arial"/>
          <w:szCs w:val="22"/>
        </w:rPr>
        <w:t>ment</w:t>
      </w:r>
      <w:r w:rsidR="001A1140">
        <w:rPr>
          <w:rFonts w:cs="Arial"/>
          <w:szCs w:val="22"/>
        </w:rPr>
        <w:t xml:space="preserve"> with NBS Government Finance Group (NBS)</w:t>
      </w:r>
      <w:r w:rsidR="005A03B4">
        <w:rPr>
          <w:rFonts w:cs="Arial"/>
          <w:szCs w:val="22"/>
        </w:rPr>
        <w:t xml:space="preserve"> by </w:t>
      </w:r>
      <w:r w:rsidR="001A1140">
        <w:rPr>
          <w:rFonts w:cs="Arial"/>
          <w:szCs w:val="22"/>
        </w:rPr>
        <w:t>$</w:t>
      </w:r>
      <w:r w:rsidR="009C44E0">
        <w:rPr>
          <w:rFonts w:cs="Arial"/>
          <w:szCs w:val="22"/>
        </w:rPr>
        <w:t>21,000</w:t>
      </w:r>
      <w:r w:rsidR="00893AEC">
        <w:rPr>
          <w:rFonts w:cs="Arial"/>
          <w:szCs w:val="22"/>
        </w:rPr>
        <w:t xml:space="preserve">, to include a </w:t>
      </w:r>
      <w:r w:rsidR="00826E0A">
        <w:rPr>
          <w:rFonts w:cs="Arial"/>
          <w:szCs w:val="22"/>
        </w:rPr>
        <w:t>F</w:t>
      </w:r>
      <w:r w:rsidR="00893AEC">
        <w:rPr>
          <w:rFonts w:cs="Arial"/>
          <w:szCs w:val="22"/>
        </w:rPr>
        <w:t xml:space="preserve">iscal </w:t>
      </w:r>
      <w:r w:rsidR="00826E0A">
        <w:rPr>
          <w:rFonts w:cs="Arial"/>
          <w:szCs w:val="22"/>
        </w:rPr>
        <w:t>I</w:t>
      </w:r>
      <w:r w:rsidR="00893AEC">
        <w:rPr>
          <w:rFonts w:cs="Arial"/>
          <w:szCs w:val="22"/>
        </w:rPr>
        <w:t xml:space="preserve">mpact </w:t>
      </w:r>
      <w:r w:rsidR="00826E0A">
        <w:rPr>
          <w:rFonts w:cs="Arial"/>
          <w:szCs w:val="22"/>
        </w:rPr>
        <w:t>A</w:t>
      </w:r>
      <w:r w:rsidR="00893AEC">
        <w:rPr>
          <w:rFonts w:cs="Arial"/>
          <w:szCs w:val="22"/>
        </w:rPr>
        <w:t xml:space="preserve">nalysis </w:t>
      </w:r>
      <w:r w:rsidR="00826E0A">
        <w:rPr>
          <w:rFonts w:cs="Arial"/>
          <w:szCs w:val="22"/>
        </w:rPr>
        <w:t xml:space="preserve">(FIA) </w:t>
      </w:r>
      <w:r w:rsidR="00893AEC">
        <w:rPr>
          <w:rFonts w:cs="Arial"/>
          <w:szCs w:val="22"/>
        </w:rPr>
        <w:t>report</w:t>
      </w:r>
      <w:r w:rsidR="009C44E0">
        <w:rPr>
          <w:rFonts w:cs="Arial"/>
          <w:szCs w:val="22"/>
        </w:rPr>
        <w:t xml:space="preserve"> </w:t>
      </w:r>
      <w:r w:rsidR="00893AEC">
        <w:rPr>
          <w:rFonts w:cs="Arial"/>
          <w:szCs w:val="22"/>
        </w:rPr>
        <w:t xml:space="preserve">related to the </w:t>
      </w:r>
      <w:r w:rsidR="00C66CA1">
        <w:rPr>
          <w:rFonts w:cs="Arial"/>
          <w:szCs w:val="22"/>
        </w:rPr>
        <w:t>Non-Bonded Residential Community Facilities District (CFD) formation services with landowner vote</w:t>
      </w:r>
      <w:r w:rsidR="00826E0A" w:rsidRPr="00826E0A">
        <w:rPr>
          <w:rFonts w:cs="Arial"/>
          <w:szCs w:val="22"/>
        </w:rPr>
        <w:t xml:space="preserve"> </w:t>
      </w:r>
      <w:r w:rsidR="00826E0A">
        <w:rPr>
          <w:rFonts w:cs="Arial"/>
          <w:szCs w:val="22"/>
        </w:rPr>
        <w:t xml:space="preserve">as well as extend the contract </w:t>
      </w:r>
      <w:r w:rsidR="008B7C9B">
        <w:rPr>
          <w:rFonts w:cs="Arial"/>
          <w:szCs w:val="22"/>
        </w:rPr>
        <w:t xml:space="preserve">an additional year </w:t>
      </w:r>
      <w:r w:rsidR="00826E0A">
        <w:rPr>
          <w:rFonts w:cs="Arial"/>
          <w:szCs w:val="22"/>
        </w:rPr>
        <w:t xml:space="preserve">to </w:t>
      </w:r>
      <w:r w:rsidR="009045BB">
        <w:rPr>
          <w:rFonts w:cs="Arial"/>
          <w:szCs w:val="22"/>
        </w:rPr>
        <w:br/>
      </w:r>
      <w:r w:rsidR="00826E0A">
        <w:rPr>
          <w:rFonts w:cs="Arial"/>
          <w:szCs w:val="22"/>
        </w:rPr>
        <w:t>June 30, 2023.  Upon approv</w:t>
      </w:r>
      <w:r w:rsidR="00C66CA1">
        <w:rPr>
          <w:rFonts w:cs="Arial"/>
          <w:szCs w:val="22"/>
        </w:rPr>
        <w:t>al, the amended contract total with NBS will not exceed $37,</w:t>
      </w:r>
      <w:r w:rsidR="00826E0A">
        <w:rPr>
          <w:rFonts w:cs="Arial"/>
          <w:szCs w:val="22"/>
        </w:rPr>
        <w:t>000</w:t>
      </w:r>
      <w:r w:rsidR="005A03B4">
        <w:rPr>
          <w:rFonts w:cs="Arial"/>
          <w:szCs w:val="22"/>
        </w:rPr>
        <w:t>.</w:t>
      </w:r>
    </w:p>
    <w:p w:rsidR="00394BDD" w:rsidRPr="004F2417" w:rsidRDefault="00394BDD" w:rsidP="00E93EDB">
      <w:pPr>
        <w:jc w:val="both"/>
        <w:rPr>
          <w:rFonts w:ascii="Arial" w:hAnsi="Arial" w:cs="Arial"/>
          <w:iCs/>
          <w:sz w:val="22"/>
          <w:szCs w:val="22"/>
        </w:rPr>
      </w:pPr>
    </w:p>
    <w:p w:rsidR="00394BDD" w:rsidRPr="002620B3" w:rsidRDefault="00394BDD" w:rsidP="00E93EDB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BACKGROUND</w:t>
      </w:r>
    </w:p>
    <w:p w:rsidR="00394BDD" w:rsidRPr="0067198E" w:rsidRDefault="00394BDD" w:rsidP="00E93EDB">
      <w:pPr>
        <w:jc w:val="both"/>
        <w:rPr>
          <w:rFonts w:ascii="Arial" w:hAnsi="Arial" w:cs="Arial"/>
          <w:sz w:val="22"/>
          <w:szCs w:val="22"/>
        </w:rPr>
      </w:pPr>
    </w:p>
    <w:p w:rsidR="005A03B4" w:rsidRDefault="00B95F7B" w:rsidP="00E93ED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Currently, t</w:t>
      </w:r>
      <w:r w:rsidR="004F2417">
        <w:rPr>
          <w:rFonts w:ascii="Arial" w:hAnsi="Arial" w:cs="Arial"/>
          <w:sz w:val="22"/>
          <w:szCs w:val="22"/>
        </w:rPr>
        <w:t>he City contracts with NBS to provide CFD administration/delinquency services for the City’s CFD 2005-1 Belgate Development</w:t>
      </w:r>
      <w:r>
        <w:rPr>
          <w:rFonts w:ascii="Arial" w:hAnsi="Arial" w:cs="Arial"/>
          <w:sz w:val="22"/>
          <w:szCs w:val="22"/>
        </w:rPr>
        <w:t xml:space="preserve"> </w:t>
      </w:r>
      <w:r w:rsidR="005A03B4">
        <w:rPr>
          <w:rFonts w:ascii="Arial" w:hAnsi="Arial" w:cs="Arial"/>
          <w:sz w:val="22"/>
          <w:szCs w:val="22"/>
        </w:rPr>
        <w:t xml:space="preserve">and development of a CFD for new residential areas outside of the </w:t>
      </w:r>
      <w:r w:rsidR="005F0572">
        <w:rPr>
          <w:rFonts w:ascii="Arial" w:hAnsi="Arial" w:cs="Arial"/>
          <w:sz w:val="22"/>
          <w:szCs w:val="22"/>
        </w:rPr>
        <w:t>Tapestry</w:t>
      </w:r>
      <w:r w:rsidR="005A03B4">
        <w:rPr>
          <w:rFonts w:ascii="Arial" w:hAnsi="Arial" w:cs="Arial"/>
          <w:sz w:val="22"/>
          <w:szCs w:val="22"/>
        </w:rPr>
        <w:t xml:space="preserve"> Development</w:t>
      </w:r>
      <w:r w:rsidR="005F0572">
        <w:rPr>
          <w:rFonts w:ascii="Arial" w:hAnsi="Arial" w:cs="Arial"/>
          <w:sz w:val="22"/>
          <w:szCs w:val="22"/>
        </w:rPr>
        <w:t xml:space="preserve"> (</w:t>
      </w:r>
      <w:r w:rsidR="005F0572" w:rsidRPr="009045BB">
        <w:rPr>
          <w:rFonts w:ascii="Arial" w:hAnsi="Arial" w:cs="Arial"/>
          <w:sz w:val="22"/>
          <w:szCs w:val="22"/>
        </w:rPr>
        <w:t>Tapestry)</w:t>
      </w:r>
      <w:r w:rsidR="005A03B4" w:rsidRPr="009045BB">
        <w:rPr>
          <w:rFonts w:ascii="Arial" w:hAnsi="Arial" w:cs="Arial"/>
          <w:sz w:val="22"/>
          <w:szCs w:val="22"/>
        </w:rPr>
        <w:t xml:space="preserve">.  </w:t>
      </w:r>
      <w:r w:rsidR="009A0A9D" w:rsidRPr="009045BB">
        <w:rPr>
          <w:rFonts w:ascii="Arial" w:hAnsi="Arial" w:cs="Arial"/>
          <w:sz w:val="22"/>
          <w:szCs w:val="22"/>
        </w:rPr>
        <w:t>For Fiscal Year (FY) 2021-22, the total contract for these during this year is $34,130 ($19,630 for administration services for CFD 2005-1 and $16,000 for current Non-Bonded Residential Community Facilities District (CFD) formation services with landowner vote).</w:t>
      </w:r>
      <w:r w:rsidR="009A0A9D">
        <w:rPr>
          <w:rFonts w:ascii="Arial" w:hAnsi="Arial" w:cs="Arial"/>
          <w:sz w:val="22"/>
          <w:szCs w:val="22"/>
        </w:rPr>
        <w:t xml:space="preserve">  </w:t>
      </w:r>
    </w:p>
    <w:p w:rsidR="005A03B4" w:rsidRDefault="005A03B4" w:rsidP="00E93EDB">
      <w:pPr>
        <w:jc w:val="both"/>
        <w:rPr>
          <w:rFonts w:ascii="Arial" w:hAnsi="Arial" w:cs="Arial"/>
          <w:sz w:val="22"/>
          <w:szCs w:val="22"/>
        </w:rPr>
      </w:pPr>
    </w:p>
    <w:p w:rsidR="005A03B4" w:rsidRDefault="005F0572" w:rsidP="005A03B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Tapestry</w:t>
      </w:r>
      <w:r w:rsidR="005A03B4">
        <w:rPr>
          <w:rFonts w:ascii="Arial" w:hAnsi="Arial" w:cs="Arial"/>
          <w:sz w:val="22"/>
          <w:szCs w:val="22"/>
        </w:rPr>
        <w:t xml:space="preserve"> </w:t>
      </w:r>
      <w:r w:rsidR="005A03B4" w:rsidRPr="005A03B4">
        <w:rPr>
          <w:rFonts w:ascii="Arial" w:hAnsi="Arial" w:cs="Arial"/>
          <w:sz w:val="22"/>
          <w:szCs w:val="22"/>
        </w:rPr>
        <w:t>encompasses approximately 9,365 acres and is located in the southeastern portion of the City of Hesperia (City), at the southern edge of the San Bernardino County High Desert area.</w:t>
      </w:r>
      <w:r w:rsidR="005A03B4">
        <w:rPr>
          <w:rFonts w:ascii="Arial" w:hAnsi="Arial" w:cs="Arial"/>
          <w:sz w:val="22"/>
          <w:szCs w:val="22"/>
        </w:rPr>
        <w:t xml:space="preserve">  The City Council adopted the </w:t>
      </w:r>
      <w:r w:rsidR="005A03B4" w:rsidRPr="005A03B4">
        <w:rPr>
          <w:rFonts w:ascii="Arial" w:hAnsi="Arial" w:cs="Arial"/>
          <w:sz w:val="22"/>
          <w:szCs w:val="22"/>
        </w:rPr>
        <w:t>Specific Plan for the Tapestry in February 2016</w:t>
      </w:r>
      <w:r w:rsidR="005A03B4">
        <w:rPr>
          <w:rFonts w:ascii="Arial" w:hAnsi="Arial" w:cs="Arial"/>
          <w:sz w:val="22"/>
          <w:szCs w:val="22"/>
        </w:rPr>
        <w:t xml:space="preserve">.  Additionally, </w:t>
      </w:r>
      <w:r>
        <w:rPr>
          <w:rFonts w:ascii="Arial" w:hAnsi="Arial" w:cs="Arial"/>
          <w:sz w:val="22"/>
          <w:szCs w:val="22"/>
        </w:rPr>
        <w:t xml:space="preserve">the Developer of Tapestry (Developer) </w:t>
      </w:r>
      <w:r w:rsidRPr="005F0572">
        <w:rPr>
          <w:rFonts w:ascii="Arial" w:hAnsi="Arial" w:cs="Arial"/>
          <w:sz w:val="22"/>
          <w:szCs w:val="22"/>
        </w:rPr>
        <w:t>entered into a Development Agreement</w:t>
      </w:r>
      <w:r>
        <w:rPr>
          <w:rFonts w:ascii="Arial" w:hAnsi="Arial" w:cs="Arial"/>
          <w:sz w:val="22"/>
          <w:szCs w:val="22"/>
        </w:rPr>
        <w:t xml:space="preserve"> (DA)</w:t>
      </w:r>
      <w:r w:rsidRPr="005F0572">
        <w:rPr>
          <w:rFonts w:ascii="Arial" w:hAnsi="Arial" w:cs="Arial"/>
          <w:sz w:val="22"/>
          <w:szCs w:val="22"/>
        </w:rPr>
        <w:t xml:space="preserve"> with the City on January 30, </w:t>
      </w:r>
      <w:r>
        <w:rPr>
          <w:rFonts w:ascii="Arial" w:hAnsi="Arial" w:cs="Arial"/>
          <w:sz w:val="22"/>
          <w:szCs w:val="22"/>
        </w:rPr>
        <w:t xml:space="preserve">2018. </w:t>
      </w:r>
    </w:p>
    <w:p w:rsidR="005F0572" w:rsidRDefault="005F0572" w:rsidP="005A03B4">
      <w:pPr>
        <w:jc w:val="both"/>
        <w:rPr>
          <w:rFonts w:ascii="Arial" w:hAnsi="Arial" w:cs="Arial"/>
          <w:sz w:val="22"/>
          <w:szCs w:val="22"/>
        </w:rPr>
      </w:pPr>
    </w:p>
    <w:p w:rsidR="00394BDD" w:rsidRPr="00E93EDB" w:rsidRDefault="00394BDD" w:rsidP="00E93EDB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ISSUES/ANALYSIS</w:t>
      </w:r>
    </w:p>
    <w:p w:rsidR="00394BDD" w:rsidRPr="0067198E" w:rsidRDefault="00394BDD" w:rsidP="00E93EDB">
      <w:pPr>
        <w:jc w:val="both"/>
        <w:rPr>
          <w:rFonts w:ascii="Arial" w:hAnsi="Arial" w:cs="Arial"/>
          <w:sz w:val="22"/>
          <w:szCs w:val="22"/>
        </w:rPr>
      </w:pPr>
    </w:p>
    <w:p w:rsidR="00274705" w:rsidRDefault="005F0572" w:rsidP="00081F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negotiated DA </w:t>
      </w:r>
      <w:r w:rsidR="00274705">
        <w:rPr>
          <w:rFonts w:ascii="Arial" w:hAnsi="Arial" w:cs="Arial"/>
          <w:sz w:val="22"/>
          <w:szCs w:val="22"/>
        </w:rPr>
        <w:t>identifies</w:t>
      </w:r>
      <w:r>
        <w:rPr>
          <w:rFonts w:ascii="Arial" w:hAnsi="Arial" w:cs="Arial"/>
          <w:sz w:val="22"/>
          <w:szCs w:val="22"/>
        </w:rPr>
        <w:t xml:space="preserve"> the establishment of a </w:t>
      </w:r>
      <w:r w:rsidR="00274705">
        <w:rPr>
          <w:rFonts w:ascii="Arial" w:hAnsi="Arial" w:cs="Arial"/>
          <w:sz w:val="22"/>
          <w:szCs w:val="22"/>
        </w:rPr>
        <w:t>special financing district</w:t>
      </w:r>
      <w:r w:rsidR="00274705" w:rsidRPr="00274705">
        <w:rPr>
          <w:rFonts w:ascii="Arial" w:hAnsi="Arial" w:cs="Arial"/>
          <w:sz w:val="22"/>
          <w:szCs w:val="22"/>
        </w:rPr>
        <w:t xml:space="preserve"> </w:t>
      </w:r>
      <w:r w:rsidR="00274705">
        <w:rPr>
          <w:rFonts w:ascii="Arial" w:hAnsi="Arial" w:cs="Arial"/>
          <w:sz w:val="22"/>
          <w:szCs w:val="22"/>
        </w:rPr>
        <w:t xml:space="preserve">for public safety services specific to the Tapestry.  An example of a special financing district is a </w:t>
      </w:r>
      <w:r w:rsidR="00826E0A">
        <w:rPr>
          <w:rFonts w:ascii="Arial" w:hAnsi="Arial" w:cs="Arial"/>
          <w:sz w:val="22"/>
          <w:szCs w:val="22"/>
        </w:rPr>
        <w:t>CFD</w:t>
      </w:r>
      <w:r>
        <w:rPr>
          <w:rFonts w:ascii="Arial" w:hAnsi="Arial" w:cs="Arial"/>
          <w:sz w:val="22"/>
          <w:szCs w:val="22"/>
        </w:rPr>
        <w:t xml:space="preserve">.  Specifically, the following </w:t>
      </w:r>
      <w:r w:rsidR="00274705">
        <w:rPr>
          <w:rFonts w:ascii="Arial" w:hAnsi="Arial" w:cs="Arial"/>
          <w:sz w:val="22"/>
          <w:szCs w:val="22"/>
        </w:rPr>
        <w:t>components funded by the special financing district as identified in the DA are as follows:</w:t>
      </w:r>
    </w:p>
    <w:p w:rsidR="00E4198C" w:rsidRDefault="00E4198C" w:rsidP="00081F05">
      <w:pPr>
        <w:jc w:val="both"/>
        <w:rPr>
          <w:rFonts w:ascii="Arial" w:hAnsi="Arial" w:cs="Arial"/>
          <w:sz w:val="22"/>
          <w:szCs w:val="22"/>
        </w:rPr>
      </w:pPr>
    </w:p>
    <w:p w:rsidR="00274705" w:rsidRDefault="00274705" w:rsidP="0027470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Animal Control Officer – 1 position upon completion of Phase 1 and 1 additional position per 20,000 residents</w:t>
      </w:r>
    </w:p>
    <w:p w:rsidR="00274705" w:rsidRDefault="00274705" w:rsidP="00826E0A">
      <w:pPr>
        <w:pStyle w:val="ListParagraph"/>
        <w:numPr>
          <w:ilvl w:val="0"/>
          <w:numId w:val="2"/>
        </w:numPr>
        <w:spacing w:before="60" w:after="6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Code Enforcement Officer</w:t>
      </w:r>
      <w:r w:rsidR="009C44E0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1 position upon completion of Phase 1 and 1 additional position per 10,000 residents</w:t>
      </w:r>
    </w:p>
    <w:p w:rsidR="00274705" w:rsidRDefault="00274705" w:rsidP="00826E0A">
      <w:pPr>
        <w:pStyle w:val="ListParagraph"/>
        <w:numPr>
          <w:ilvl w:val="0"/>
          <w:numId w:val="2"/>
        </w:numPr>
        <w:spacing w:before="60" w:after="6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Senior Code Enforcement Officer – 1 position 45,000 Residents</w:t>
      </w:r>
    </w:p>
    <w:p w:rsidR="00274705" w:rsidRPr="00274705" w:rsidRDefault="00274705" w:rsidP="0027470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Law Enforcement – 0.8 Deputy per 1,000 Residents</w:t>
      </w:r>
    </w:p>
    <w:p w:rsidR="00274705" w:rsidRDefault="00274705" w:rsidP="00081F05">
      <w:pPr>
        <w:jc w:val="both"/>
        <w:rPr>
          <w:rFonts w:ascii="Arial" w:hAnsi="Arial" w:cs="Arial"/>
          <w:sz w:val="22"/>
          <w:szCs w:val="22"/>
        </w:rPr>
      </w:pPr>
    </w:p>
    <w:p w:rsidR="00826E0A" w:rsidRDefault="00826E0A" w:rsidP="00081F05">
      <w:pPr>
        <w:jc w:val="both"/>
        <w:rPr>
          <w:rFonts w:ascii="Arial" w:hAnsi="Arial" w:cs="Arial"/>
          <w:sz w:val="22"/>
          <w:szCs w:val="22"/>
        </w:rPr>
      </w:pPr>
    </w:p>
    <w:p w:rsidR="00E4198C" w:rsidRDefault="00274705" w:rsidP="00081F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order to calculate the required special taxes for Tapestry, a </w:t>
      </w:r>
      <w:r w:rsidR="00E4198C">
        <w:rPr>
          <w:rFonts w:ascii="Arial" w:hAnsi="Arial" w:cs="Arial"/>
          <w:sz w:val="22"/>
          <w:szCs w:val="22"/>
        </w:rPr>
        <w:t>fi</w:t>
      </w:r>
      <w:r>
        <w:rPr>
          <w:rFonts w:ascii="Arial" w:hAnsi="Arial" w:cs="Arial"/>
          <w:sz w:val="22"/>
          <w:szCs w:val="22"/>
        </w:rPr>
        <w:t xml:space="preserve">scal </w:t>
      </w:r>
      <w:r w:rsidR="00E4198C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mpact </w:t>
      </w:r>
      <w:r w:rsidR="00E4198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nalysis</w:t>
      </w:r>
      <w:r w:rsidR="00826E0A">
        <w:rPr>
          <w:rFonts w:ascii="Arial" w:hAnsi="Arial" w:cs="Arial"/>
          <w:sz w:val="22"/>
          <w:szCs w:val="22"/>
        </w:rPr>
        <w:t xml:space="preserve"> (FIA)</w:t>
      </w:r>
      <w:r>
        <w:rPr>
          <w:rFonts w:ascii="Arial" w:hAnsi="Arial" w:cs="Arial"/>
          <w:sz w:val="22"/>
          <w:szCs w:val="22"/>
        </w:rPr>
        <w:t xml:space="preserve"> must be completed.  This analysis will determine the costs of the identified public safety components in the </w:t>
      </w:r>
      <w:r w:rsidR="00826E0A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A </w:t>
      </w:r>
      <w:r w:rsidR="00E4198C">
        <w:rPr>
          <w:rFonts w:ascii="Arial" w:hAnsi="Arial" w:cs="Arial"/>
          <w:sz w:val="22"/>
          <w:szCs w:val="22"/>
        </w:rPr>
        <w:t xml:space="preserve">and the expected amount of property taxes that will need to be levied on each property within Tapestry.  </w:t>
      </w:r>
    </w:p>
    <w:p w:rsidR="00E4198C" w:rsidRDefault="00E4198C" w:rsidP="00081F05">
      <w:pPr>
        <w:jc w:val="both"/>
        <w:rPr>
          <w:rFonts w:ascii="Arial" w:hAnsi="Arial" w:cs="Arial"/>
          <w:sz w:val="22"/>
          <w:szCs w:val="22"/>
        </w:rPr>
      </w:pPr>
    </w:p>
    <w:p w:rsidR="00E4198C" w:rsidRDefault="00E4198C" w:rsidP="00081F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NBS understands the City’s needs and expectations, as the consultant has prepared similar fiscal impact studies to determine the feasibility of the CFDs for new industrial development and residential developments.  </w:t>
      </w:r>
    </w:p>
    <w:p w:rsidR="00081F05" w:rsidRDefault="00081F05">
      <w:pPr>
        <w:rPr>
          <w:rFonts w:ascii="Arial" w:hAnsi="Arial" w:cs="Arial"/>
          <w:b/>
          <w:sz w:val="22"/>
          <w:szCs w:val="22"/>
        </w:rPr>
      </w:pPr>
    </w:p>
    <w:p w:rsidR="00394BDD" w:rsidRPr="00E93EDB" w:rsidRDefault="00081F05" w:rsidP="00E93ED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</w:t>
      </w:r>
      <w:r w:rsidR="00394BDD" w:rsidRPr="002620B3">
        <w:rPr>
          <w:rFonts w:ascii="Arial" w:hAnsi="Arial" w:cs="Arial"/>
          <w:b/>
          <w:sz w:val="22"/>
          <w:szCs w:val="22"/>
        </w:rPr>
        <w:t>ISCAL IMPACT</w:t>
      </w:r>
    </w:p>
    <w:p w:rsidR="00394BDD" w:rsidRPr="00E93EDB" w:rsidRDefault="00394BDD" w:rsidP="00E93EDB">
      <w:pPr>
        <w:jc w:val="both"/>
        <w:rPr>
          <w:rFonts w:ascii="Arial" w:hAnsi="Arial" w:cs="Arial"/>
          <w:sz w:val="22"/>
          <w:szCs w:val="22"/>
        </w:rPr>
      </w:pPr>
    </w:p>
    <w:p w:rsidR="00394BDD" w:rsidRPr="00E93EDB" w:rsidRDefault="00E4198C" w:rsidP="00E93ED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Funding for the fiscal impact analysis </w:t>
      </w:r>
      <w:r w:rsidR="00826E0A">
        <w:rPr>
          <w:rFonts w:ascii="Arial" w:hAnsi="Arial" w:cs="Arial"/>
          <w:sz w:val="22"/>
          <w:szCs w:val="22"/>
        </w:rPr>
        <w:t xml:space="preserve">report </w:t>
      </w:r>
      <w:r w:rsidR="004F2417">
        <w:rPr>
          <w:rFonts w:ascii="Arial" w:hAnsi="Arial" w:cs="Arial"/>
          <w:sz w:val="22"/>
          <w:szCs w:val="22"/>
        </w:rPr>
        <w:t>was not included in the Fiscal Year 20</w:t>
      </w:r>
      <w:r w:rsidR="00081F05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1-22 </w:t>
      </w:r>
      <w:r w:rsidR="004F2417">
        <w:rPr>
          <w:rFonts w:ascii="Arial" w:hAnsi="Arial" w:cs="Arial"/>
          <w:sz w:val="22"/>
          <w:szCs w:val="22"/>
        </w:rPr>
        <w:t>Budget and will be submitted as a budget amendment during the Fourth Quarter Budget Review</w:t>
      </w:r>
      <w:r w:rsidR="00893AEC">
        <w:rPr>
          <w:rFonts w:ascii="Arial" w:hAnsi="Arial" w:cs="Arial"/>
          <w:sz w:val="22"/>
          <w:szCs w:val="22"/>
        </w:rPr>
        <w:t>,</w:t>
      </w:r>
      <w:r w:rsidR="004F2417">
        <w:rPr>
          <w:rFonts w:ascii="Arial" w:hAnsi="Arial" w:cs="Arial"/>
          <w:sz w:val="22"/>
          <w:szCs w:val="22"/>
        </w:rPr>
        <w:t xml:space="preserve"> if savings are not available.</w:t>
      </w:r>
    </w:p>
    <w:p w:rsidR="00394BDD" w:rsidRPr="00E93EDB" w:rsidRDefault="00394BDD" w:rsidP="00E93EDB">
      <w:pPr>
        <w:jc w:val="both"/>
        <w:rPr>
          <w:rFonts w:ascii="Arial" w:hAnsi="Arial" w:cs="Arial"/>
          <w:sz w:val="22"/>
          <w:szCs w:val="22"/>
        </w:rPr>
      </w:pPr>
    </w:p>
    <w:p w:rsidR="00394BDD" w:rsidRPr="00E93EDB" w:rsidRDefault="00394BDD" w:rsidP="00E93EDB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ALTERNATIVE(S)</w:t>
      </w:r>
    </w:p>
    <w:p w:rsidR="00B76BBE" w:rsidRPr="00E93EDB" w:rsidRDefault="00B76BBE" w:rsidP="00E93EDB">
      <w:pPr>
        <w:jc w:val="both"/>
        <w:rPr>
          <w:rFonts w:ascii="Arial" w:hAnsi="Arial" w:cs="Arial"/>
          <w:sz w:val="22"/>
          <w:szCs w:val="22"/>
        </w:rPr>
      </w:pPr>
    </w:p>
    <w:p w:rsidR="00B76BBE" w:rsidRDefault="00E93EDB" w:rsidP="004F2417">
      <w:pPr>
        <w:numPr>
          <w:ilvl w:val="0"/>
          <w:numId w:val="1"/>
        </w:numPr>
        <w:tabs>
          <w:tab w:val="clear" w:pos="720"/>
          <w:tab w:val="num" w:pos="0"/>
          <w:tab w:val="left" w:pos="27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alternative direction to staff.</w:t>
      </w:r>
    </w:p>
    <w:p w:rsidR="00E93EDB" w:rsidRPr="00E93EDB" w:rsidRDefault="00E93EDB" w:rsidP="00E93EDB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B76BBE" w:rsidRPr="00E93EDB" w:rsidRDefault="00B76BBE" w:rsidP="00E93EDB">
      <w:pPr>
        <w:jc w:val="both"/>
        <w:rPr>
          <w:rFonts w:ascii="Arial" w:hAnsi="Arial" w:cs="Arial"/>
          <w:sz w:val="22"/>
          <w:szCs w:val="22"/>
        </w:rPr>
      </w:pPr>
    </w:p>
    <w:p w:rsidR="00B76BBE" w:rsidRPr="00E93EDB" w:rsidRDefault="00E93EDB" w:rsidP="00E93ED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:rsidR="00DB6A63" w:rsidRPr="00E93EDB" w:rsidRDefault="00DB6A63" w:rsidP="00E93EDB">
      <w:pPr>
        <w:jc w:val="both"/>
        <w:rPr>
          <w:rFonts w:ascii="Arial" w:hAnsi="Arial" w:cs="Arial"/>
          <w:sz w:val="22"/>
          <w:szCs w:val="22"/>
        </w:rPr>
      </w:pPr>
    </w:p>
    <w:p w:rsidR="00DB6A63" w:rsidRPr="00E93EDB" w:rsidRDefault="004F2417" w:rsidP="00E93ED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  <w:bookmarkStart w:id="0" w:name="_GoBack"/>
      <w:bookmarkEnd w:id="0"/>
    </w:p>
    <w:sectPr w:rsidR="00DB6A63" w:rsidRPr="00E93EDB">
      <w:headerReference w:type="default" r:id="rId9"/>
      <w:footerReference w:type="default" r:id="rId10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DEF" w:rsidRDefault="00942DEF">
      <w:r>
        <w:separator/>
      </w:r>
    </w:p>
  </w:endnote>
  <w:endnote w:type="continuationSeparator" w:id="0">
    <w:p w:rsidR="00942DEF" w:rsidRDefault="00942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30D" w:rsidRDefault="00613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DEF" w:rsidRDefault="00942DEF">
      <w:r>
        <w:separator/>
      </w:r>
    </w:p>
  </w:footnote>
  <w:footnote w:type="continuationSeparator" w:id="0">
    <w:p w:rsidR="00942DEF" w:rsidRDefault="00942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30D" w:rsidRDefault="001A1140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330D" w:rsidRPr="00FA71E8" w:rsidRDefault="0061330D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:rsidR="0061330D" w:rsidRPr="00FA71E8" w:rsidRDefault="0061330D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:rsidR="0061330D" w:rsidRDefault="006133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/uxgQIAAA8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" stroked="f">
              <v:textbox>
                <w:txbxContent>
                  <w:p w:rsidR="0061330D" w:rsidRPr="00FA71E8" w:rsidRDefault="0061330D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:rsidR="0061330D" w:rsidRPr="00FA71E8" w:rsidRDefault="0061330D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:rsidR="0061330D" w:rsidRDefault="0061330D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039CCDF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61330D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860" w:rsidRPr="00826E0A" w:rsidRDefault="00505860" w:rsidP="00505860">
    <w:pPr>
      <w:pStyle w:val="Header"/>
      <w:rPr>
        <w:rFonts w:ascii="Arial" w:hAnsi="Arial" w:cs="Arial"/>
        <w:sz w:val="18"/>
        <w:szCs w:val="18"/>
      </w:rPr>
    </w:pPr>
    <w:r w:rsidRPr="00826E0A">
      <w:rPr>
        <w:rFonts w:ascii="Arial" w:hAnsi="Arial" w:cs="Arial"/>
        <w:sz w:val="18"/>
        <w:szCs w:val="18"/>
      </w:rPr>
      <w:t xml:space="preserve">Page </w:t>
    </w:r>
    <w:r w:rsidRPr="00826E0A">
      <w:rPr>
        <w:rFonts w:ascii="Arial" w:hAnsi="Arial" w:cs="Arial"/>
        <w:sz w:val="18"/>
        <w:szCs w:val="18"/>
      </w:rPr>
      <w:fldChar w:fldCharType="begin"/>
    </w:r>
    <w:r w:rsidRPr="00826E0A">
      <w:rPr>
        <w:rFonts w:ascii="Arial" w:hAnsi="Arial" w:cs="Arial"/>
        <w:sz w:val="18"/>
        <w:szCs w:val="18"/>
      </w:rPr>
      <w:instrText xml:space="preserve"> PAGE </w:instrText>
    </w:r>
    <w:r w:rsidRPr="00826E0A">
      <w:rPr>
        <w:rFonts w:ascii="Arial" w:hAnsi="Arial" w:cs="Arial"/>
        <w:sz w:val="18"/>
        <w:szCs w:val="18"/>
      </w:rPr>
      <w:fldChar w:fldCharType="separate"/>
    </w:r>
    <w:r w:rsidR="004E1D3F">
      <w:rPr>
        <w:rFonts w:ascii="Arial" w:hAnsi="Arial" w:cs="Arial"/>
        <w:noProof/>
        <w:sz w:val="18"/>
        <w:szCs w:val="18"/>
      </w:rPr>
      <w:t>2</w:t>
    </w:r>
    <w:r w:rsidRPr="00826E0A">
      <w:rPr>
        <w:rFonts w:ascii="Arial" w:hAnsi="Arial" w:cs="Arial"/>
        <w:sz w:val="18"/>
        <w:szCs w:val="18"/>
      </w:rPr>
      <w:fldChar w:fldCharType="end"/>
    </w:r>
    <w:r w:rsidRPr="00826E0A">
      <w:rPr>
        <w:rFonts w:ascii="Arial" w:hAnsi="Arial" w:cs="Arial"/>
        <w:sz w:val="18"/>
        <w:szCs w:val="18"/>
      </w:rPr>
      <w:t xml:space="preserve"> of </w:t>
    </w:r>
    <w:r w:rsidRPr="00826E0A">
      <w:rPr>
        <w:rFonts w:ascii="Arial" w:hAnsi="Arial" w:cs="Arial"/>
        <w:sz w:val="18"/>
        <w:szCs w:val="18"/>
      </w:rPr>
      <w:fldChar w:fldCharType="begin"/>
    </w:r>
    <w:r w:rsidRPr="00826E0A">
      <w:rPr>
        <w:rFonts w:ascii="Arial" w:hAnsi="Arial" w:cs="Arial"/>
        <w:sz w:val="18"/>
        <w:szCs w:val="18"/>
      </w:rPr>
      <w:instrText xml:space="preserve"> NUMPAGES </w:instrText>
    </w:r>
    <w:r w:rsidRPr="00826E0A">
      <w:rPr>
        <w:rFonts w:ascii="Arial" w:hAnsi="Arial" w:cs="Arial"/>
        <w:sz w:val="18"/>
        <w:szCs w:val="18"/>
      </w:rPr>
      <w:fldChar w:fldCharType="separate"/>
    </w:r>
    <w:r w:rsidR="004E1D3F">
      <w:rPr>
        <w:rFonts w:ascii="Arial" w:hAnsi="Arial" w:cs="Arial"/>
        <w:noProof/>
        <w:sz w:val="18"/>
        <w:szCs w:val="18"/>
      </w:rPr>
      <w:t>2</w:t>
    </w:r>
    <w:r w:rsidRPr="00826E0A">
      <w:rPr>
        <w:rFonts w:ascii="Arial" w:hAnsi="Arial" w:cs="Arial"/>
        <w:sz w:val="18"/>
        <w:szCs w:val="18"/>
      </w:rPr>
      <w:fldChar w:fldCharType="end"/>
    </w:r>
  </w:p>
  <w:p w:rsidR="00505860" w:rsidRPr="00826E0A" w:rsidRDefault="00505860" w:rsidP="00384F9E">
    <w:pPr>
      <w:jc w:val="both"/>
      <w:rPr>
        <w:rFonts w:ascii="Arial" w:hAnsi="Arial" w:cs="Arial"/>
        <w:sz w:val="18"/>
        <w:szCs w:val="18"/>
      </w:rPr>
    </w:pPr>
    <w:r w:rsidRPr="00826E0A">
      <w:rPr>
        <w:rFonts w:ascii="Arial" w:hAnsi="Arial" w:cs="Arial"/>
        <w:sz w:val="18"/>
        <w:szCs w:val="18"/>
      </w:rPr>
      <w:t xml:space="preserve">Staff Report to the </w:t>
    </w:r>
    <w:r w:rsidR="004F2417" w:rsidRPr="00826E0A">
      <w:rPr>
        <w:rFonts w:ascii="Arial" w:hAnsi="Arial" w:cs="Arial"/>
        <w:sz w:val="18"/>
        <w:szCs w:val="18"/>
      </w:rPr>
      <w:t>Mayor and City Council Members</w:t>
    </w:r>
    <w:r w:rsidR="00384F9E" w:rsidRPr="00826E0A">
      <w:rPr>
        <w:rFonts w:ascii="Arial" w:hAnsi="Arial" w:cs="Arial"/>
        <w:sz w:val="18"/>
        <w:szCs w:val="18"/>
      </w:rPr>
      <w:t xml:space="preserve"> </w:t>
    </w:r>
  </w:p>
  <w:p w:rsidR="00E4198C" w:rsidRPr="00826E0A" w:rsidRDefault="00893AEC" w:rsidP="00505860">
    <w:pPr>
      <w:pStyle w:val="Header"/>
      <w:rPr>
        <w:rFonts w:ascii="Arial" w:hAnsi="Arial" w:cs="Arial"/>
        <w:sz w:val="18"/>
        <w:szCs w:val="18"/>
      </w:rPr>
    </w:pPr>
    <w:r w:rsidRPr="00826E0A">
      <w:rPr>
        <w:rFonts w:ascii="Arial" w:hAnsi="Arial" w:cs="Arial"/>
        <w:iCs/>
        <w:noProof/>
        <w:sz w:val="18"/>
        <w:szCs w:val="18"/>
      </w:rPr>
      <w:t>Amendment to</w:t>
    </w:r>
    <w:r w:rsidR="00E4198C" w:rsidRPr="00826E0A">
      <w:rPr>
        <w:rFonts w:ascii="Arial" w:hAnsi="Arial" w:cs="Arial"/>
        <w:iCs/>
        <w:noProof/>
        <w:sz w:val="18"/>
        <w:szCs w:val="18"/>
      </w:rPr>
      <w:t xml:space="preserve"> the Contract with NBS </w:t>
    </w:r>
    <w:r w:rsidRPr="00826E0A">
      <w:rPr>
        <w:rFonts w:ascii="Arial" w:hAnsi="Arial" w:cs="Arial"/>
        <w:iCs/>
        <w:noProof/>
        <w:sz w:val="18"/>
        <w:szCs w:val="18"/>
      </w:rPr>
      <w:t>for</w:t>
    </w:r>
    <w:r w:rsidR="00826E0A" w:rsidRPr="00826E0A">
      <w:rPr>
        <w:rFonts w:ascii="Arial" w:hAnsi="Arial" w:cs="Arial"/>
        <w:iCs/>
        <w:noProof/>
        <w:sz w:val="18"/>
        <w:szCs w:val="18"/>
      </w:rPr>
      <w:t xml:space="preserve"> a</w:t>
    </w:r>
    <w:r w:rsidR="00E4198C" w:rsidRPr="00826E0A">
      <w:rPr>
        <w:rFonts w:ascii="Arial" w:hAnsi="Arial" w:cs="Arial"/>
        <w:iCs/>
        <w:noProof/>
        <w:sz w:val="18"/>
        <w:szCs w:val="18"/>
      </w:rPr>
      <w:t xml:space="preserve"> Fiscal Impact Analysis </w:t>
    </w:r>
    <w:r w:rsidR="00826E0A" w:rsidRPr="00826E0A">
      <w:rPr>
        <w:rFonts w:ascii="Arial" w:hAnsi="Arial" w:cs="Arial"/>
        <w:iCs/>
        <w:noProof/>
        <w:sz w:val="18"/>
        <w:szCs w:val="18"/>
      </w:rPr>
      <w:t>Report</w:t>
    </w:r>
  </w:p>
  <w:p w:rsidR="00505860" w:rsidRPr="00826E0A" w:rsidRDefault="00E4198C" w:rsidP="00505860">
    <w:pPr>
      <w:pStyle w:val="Header"/>
      <w:rPr>
        <w:rFonts w:ascii="Arial" w:hAnsi="Arial" w:cs="Arial"/>
        <w:sz w:val="18"/>
        <w:szCs w:val="18"/>
      </w:rPr>
    </w:pPr>
    <w:r w:rsidRPr="00826E0A">
      <w:rPr>
        <w:rFonts w:ascii="Arial" w:hAnsi="Arial" w:cs="Arial"/>
        <w:sz w:val="18"/>
        <w:szCs w:val="18"/>
      </w:rPr>
      <w:t>February</w:t>
    </w:r>
    <w:r w:rsidR="00081F05" w:rsidRPr="00826E0A">
      <w:rPr>
        <w:rFonts w:ascii="Arial" w:hAnsi="Arial" w:cs="Arial"/>
        <w:sz w:val="18"/>
        <w:szCs w:val="18"/>
      </w:rPr>
      <w:t xml:space="preserve"> 1</w:t>
    </w:r>
    <w:r w:rsidR="00C26B03" w:rsidRPr="00826E0A">
      <w:rPr>
        <w:rFonts w:ascii="Arial" w:hAnsi="Arial" w:cs="Arial"/>
        <w:sz w:val="18"/>
        <w:szCs w:val="18"/>
      </w:rPr>
      <w:t>5</w:t>
    </w:r>
    <w:r w:rsidR="00081F05" w:rsidRPr="00826E0A">
      <w:rPr>
        <w:rFonts w:ascii="Arial" w:hAnsi="Arial" w:cs="Arial"/>
        <w:sz w:val="18"/>
        <w:szCs w:val="18"/>
      </w:rPr>
      <w:t>, 202</w:t>
    </w:r>
    <w:r w:rsidRPr="00826E0A">
      <w:rPr>
        <w:rFonts w:ascii="Arial" w:hAnsi="Arial" w:cs="Arial"/>
        <w:sz w:val="18"/>
        <w:szCs w:val="18"/>
      </w:rPr>
      <w:t>2</w:t>
    </w:r>
  </w:p>
  <w:p w:rsidR="0061330D" w:rsidRPr="00826E0A" w:rsidRDefault="0061330D" w:rsidP="00505860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B7E34"/>
    <w:multiLevelType w:val="hybridMultilevel"/>
    <w:tmpl w:val="1F66D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2F099F"/>
    <w:multiLevelType w:val="hybridMultilevel"/>
    <w:tmpl w:val="7A021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40"/>
    <w:rsid w:val="00024D56"/>
    <w:rsid w:val="00044C09"/>
    <w:rsid w:val="00081F05"/>
    <w:rsid w:val="000A1506"/>
    <w:rsid w:val="00192AE6"/>
    <w:rsid w:val="001A1140"/>
    <w:rsid w:val="001E2185"/>
    <w:rsid w:val="002620B3"/>
    <w:rsid w:val="00274705"/>
    <w:rsid w:val="002A0797"/>
    <w:rsid w:val="0031741A"/>
    <w:rsid w:val="00335153"/>
    <w:rsid w:val="00361018"/>
    <w:rsid w:val="00384F9E"/>
    <w:rsid w:val="00394BDD"/>
    <w:rsid w:val="003E3E9A"/>
    <w:rsid w:val="003F36F8"/>
    <w:rsid w:val="0043301A"/>
    <w:rsid w:val="00481DCE"/>
    <w:rsid w:val="004E1D3F"/>
    <w:rsid w:val="004F2417"/>
    <w:rsid w:val="00505860"/>
    <w:rsid w:val="005620E4"/>
    <w:rsid w:val="005A03B4"/>
    <w:rsid w:val="005A0F41"/>
    <w:rsid w:val="005B7CC3"/>
    <w:rsid w:val="005F0572"/>
    <w:rsid w:val="005F5321"/>
    <w:rsid w:val="0061330D"/>
    <w:rsid w:val="0067198E"/>
    <w:rsid w:val="00826E0A"/>
    <w:rsid w:val="00827927"/>
    <w:rsid w:val="00840FAB"/>
    <w:rsid w:val="00877D19"/>
    <w:rsid w:val="00893AEC"/>
    <w:rsid w:val="008A4BF4"/>
    <w:rsid w:val="008B7C9B"/>
    <w:rsid w:val="008F5796"/>
    <w:rsid w:val="009045BB"/>
    <w:rsid w:val="00942DEF"/>
    <w:rsid w:val="00946D03"/>
    <w:rsid w:val="00961750"/>
    <w:rsid w:val="009A0A9D"/>
    <w:rsid w:val="009C44E0"/>
    <w:rsid w:val="00A3770A"/>
    <w:rsid w:val="00A6687E"/>
    <w:rsid w:val="00B76BBE"/>
    <w:rsid w:val="00B775E5"/>
    <w:rsid w:val="00B95F7B"/>
    <w:rsid w:val="00BB6DAA"/>
    <w:rsid w:val="00C24DDB"/>
    <w:rsid w:val="00C26B03"/>
    <w:rsid w:val="00C66CA1"/>
    <w:rsid w:val="00D05AA2"/>
    <w:rsid w:val="00D5769A"/>
    <w:rsid w:val="00DB6A63"/>
    <w:rsid w:val="00DD358A"/>
    <w:rsid w:val="00E4198C"/>
    <w:rsid w:val="00E93EDB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4BFFF125-26EB-4BC0-9E57-E33AEAE9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4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esperia\departments\ManagementServices\Staff%20Reports%20-%20Resolutions%20%20FINALS\Staff%20Reports%20&amp;%20Resolutions\2020\NBS%20Contract%20SR%203-3-202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NBS Contract SR 3-3-2020.dot</Template>
  <TotalTime>17</TotalTime>
  <Pages>2</Pages>
  <Words>465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Windows User</dc:creator>
  <cp:keywords/>
  <cp:lastModifiedBy>Erin Baum</cp:lastModifiedBy>
  <cp:revision>6</cp:revision>
  <cp:lastPrinted>2022-02-03T00:07:00Z</cp:lastPrinted>
  <dcterms:created xsi:type="dcterms:W3CDTF">2022-02-02T23:47:00Z</dcterms:created>
  <dcterms:modified xsi:type="dcterms:W3CDTF">2022-02-07T20:41:00Z</dcterms:modified>
</cp:coreProperties>
</file>