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3157" w14:textId="1BC4E24D" w:rsidR="00603C6E" w:rsidRDefault="00603C6E" w:rsidP="00E401CE">
      <w:pPr>
        <w:ind w:left="2160"/>
        <w:rPr>
          <w:szCs w:val="24"/>
        </w:rPr>
      </w:pPr>
      <w:r>
        <w:rPr>
          <w:szCs w:val="24"/>
        </w:rPr>
        <w:t>RESOLUTION NO.  _________</w:t>
      </w:r>
      <w:r w:rsidR="00E401CE">
        <w:rPr>
          <w:szCs w:val="24"/>
        </w:rPr>
        <w:t>_____</w:t>
      </w:r>
      <w:r>
        <w:rPr>
          <w:szCs w:val="24"/>
        </w:rPr>
        <w:t>______</w:t>
      </w:r>
    </w:p>
    <w:p w14:paraId="45B3A14F" w14:textId="77777777" w:rsidR="00603C6E" w:rsidRDefault="00603C6E" w:rsidP="00603C6E">
      <w:pPr>
        <w:tabs>
          <w:tab w:val="left" w:pos="7920"/>
          <w:tab w:val="left" w:pos="8010"/>
          <w:tab w:val="left" w:pos="8280"/>
        </w:tabs>
        <w:suppressAutoHyphens/>
        <w:ind w:left="1425" w:right="1437"/>
        <w:jc w:val="both"/>
        <w:rPr>
          <w:szCs w:val="24"/>
        </w:rPr>
      </w:pPr>
    </w:p>
    <w:p w14:paraId="17403136" w14:textId="77777777" w:rsidR="00603C6E" w:rsidRDefault="00603C6E" w:rsidP="00603C6E">
      <w:pPr>
        <w:tabs>
          <w:tab w:val="left" w:pos="7920"/>
          <w:tab w:val="left" w:pos="8010"/>
          <w:tab w:val="left" w:pos="8280"/>
        </w:tabs>
        <w:suppressAutoHyphens/>
        <w:ind w:left="1425" w:right="1437"/>
        <w:jc w:val="both"/>
        <w:rPr>
          <w:szCs w:val="24"/>
        </w:rPr>
      </w:pPr>
    </w:p>
    <w:p w14:paraId="14ACB278" w14:textId="48D66761" w:rsidR="00603C6E" w:rsidRDefault="37C40A04" w:rsidP="00603C6E">
      <w:pPr>
        <w:tabs>
          <w:tab w:val="left" w:pos="7920"/>
          <w:tab w:val="left" w:pos="8010"/>
          <w:tab w:val="left" w:pos="8280"/>
        </w:tabs>
        <w:suppressAutoHyphens/>
        <w:ind w:left="1425" w:right="1437"/>
        <w:jc w:val="both"/>
        <w:rPr>
          <w:rFonts w:cs="Arial"/>
        </w:rPr>
      </w:pPr>
      <w:r>
        <w:t xml:space="preserve">A RESOLUTION OF THE CITY COMMISSION OF THE CITY OF HOLLYWOOD, FLORIDA, APPROVING AND AUTHORIZING THE APPROPRIATE CITY OFFICIALS TO EXECUTE A CONTRACT </w:t>
      </w:r>
      <w:r w:rsidR="12CF4320">
        <w:t>WITH THALER CONTRACTING, INC</w:t>
      </w:r>
      <w:r w:rsidR="12CF4320" w:rsidRPr="00794D6F">
        <w:t>. FOR THE HOLLAND PARK DOCK REMOVAL AND INSTALLATION PROJECT</w:t>
      </w:r>
      <w:r w:rsidR="000B21C7">
        <w:t>,</w:t>
      </w:r>
      <w:r w:rsidR="12CF4320" w:rsidRPr="00794D6F">
        <w:t xml:space="preserve"> IN AN AMOUNT </w:t>
      </w:r>
      <w:r w:rsidR="3206F32C" w:rsidRPr="00794D6F">
        <w:t>UP TO</w:t>
      </w:r>
      <w:r w:rsidR="12CF4320" w:rsidRPr="00794D6F">
        <w:t xml:space="preserve"> $</w:t>
      </w:r>
      <w:r w:rsidR="00794D6F" w:rsidRPr="00794D6F">
        <w:t>206,457.18</w:t>
      </w:r>
      <w:r w:rsidR="000B21C7">
        <w:t>,</w:t>
      </w:r>
      <w:r w:rsidRPr="00794D6F">
        <w:t xml:space="preserve"> IN ACCORDANCE WITH SECTION 38.41(C)(9) OF THE </w:t>
      </w:r>
      <w:r>
        <w:t>PROCUREMENT CODE</w:t>
      </w:r>
      <w:r w:rsidRPr="0A8D3CFC">
        <w:rPr>
          <w:rFonts w:cs="Arial"/>
        </w:rPr>
        <w:t xml:space="preserve">. (BEST INTEREST)  </w:t>
      </w:r>
    </w:p>
    <w:p w14:paraId="404774DE" w14:textId="77777777" w:rsidR="00603C6E" w:rsidRDefault="00603C6E" w:rsidP="00603C6E">
      <w:pPr>
        <w:ind w:left="1440" w:right="1296"/>
        <w:jc w:val="both"/>
        <w:rPr>
          <w:szCs w:val="24"/>
        </w:rPr>
      </w:pPr>
    </w:p>
    <w:p w14:paraId="31977FD4" w14:textId="77777777" w:rsidR="00C122BF" w:rsidRDefault="00C122BF" w:rsidP="00603C6E">
      <w:pPr>
        <w:ind w:left="1440" w:right="1296"/>
        <w:jc w:val="both"/>
        <w:rPr>
          <w:szCs w:val="24"/>
        </w:rPr>
      </w:pPr>
    </w:p>
    <w:p w14:paraId="77C69278" w14:textId="77777777" w:rsidR="00A15C68" w:rsidRDefault="00A15C68" w:rsidP="00A15C68">
      <w:pPr>
        <w:ind w:firstLine="720"/>
        <w:jc w:val="both"/>
      </w:pPr>
      <w:r>
        <w:t>WHEREAS, the Department of Design and Construction Management (“DCM”) has identified the need to remove and replace six (6) existing finger docks and associated components at Holland Park; and</w:t>
      </w:r>
    </w:p>
    <w:p w14:paraId="17EDFC22" w14:textId="77777777" w:rsidR="00A15C68" w:rsidRDefault="00A15C68" w:rsidP="00A15C68">
      <w:pPr>
        <w:ind w:firstLine="720"/>
        <w:jc w:val="both"/>
      </w:pPr>
    </w:p>
    <w:p w14:paraId="1FEE659E" w14:textId="4C2E3572" w:rsidR="00A15C68" w:rsidRDefault="00A15C68" w:rsidP="00A15C68">
      <w:pPr>
        <w:ind w:firstLine="720"/>
        <w:jc w:val="both"/>
      </w:pPr>
      <w:r>
        <w:t xml:space="preserve">WHEREAS, the scope of work includes the disassembly and removal of six existing finger docks, associated gangways, piers, hardware, anchoring systems, and related appurtenances; lawful disposal of debris; site cleanup; furnishing and installation of one (1) 6’ x 30’ x 20” floating dock, five (5) 6’ x 20’ x 20” floating docks, six (6) 3’ x 15’ aluminum gangway ramps, and twelve (12) 12” x 12” x 20’ prestressed concrete pilings; installation of composite Wolf decking to match previously installed rowing docks; non-skid decking and aluminum railings at ramps; pile hoops with rollers; aluminum cleats; heavy-duty bump strips; additional flotation; and all required permitting with </w:t>
      </w:r>
      <w:r w:rsidR="00EA5C54">
        <w:t>a</w:t>
      </w:r>
      <w:r>
        <w:t xml:space="preserve">uthorities </w:t>
      </w:r>
      <w:r w:rsidR="00EA5C54">
        <w:t>h</w:t>
      </w:r>
      <w:r>
        <w:t xml:space="preserve">aving </w:t>
      </w:r>
      <w:r w:rsidR="00EA5C54">
        <w:t>j</w:t>
      </w:r>
      <w:r>
        <w:t>urisdiction; and</w:t>
      </w:r>
    </w:p>
    <w:p w14:paraId="17BD19E5" w14:textId="77777777" w:rsidR="00A15C68" w:rsidRDefault="00A15C68" w:rsidP="00A15C68">
      <w:pPr>
        <w:ind w:firstLine="720"/>
        <w:jc w:val="both"/>
      </w:pPr>
    </w:p>
    <w:p w14:paraId="4C972235" w14:textId="77777777" w:rsidR="00A15C68" w:rsidRDefault="00A15C68" w:rsidP="00A15C68">
      <w:pPr>
        <w:ind w:firstLine="720"/>
        <w:jc w:val="both"/>
      </w:pPr>
      <w:r>
        <w:t>WHEREAS, Thaler Contracting, Inc. recently completed dock-related improvements at Holland Park, including the replacement of an adjacent dock and installation of a new floating ramp, which required coordination with City, State, and federal regulatory agencies, including the U.S. Army Corps of Engineers; and</w:t>
      </w:r>
    </w:p>
    <w:p w14:paraId="5D08380C" w14:textId="77777777" w:rsidR="00A15C68" w:rsidRDefault="00A15C68" w:rsidP="00A15C68">
      <w:pPr>
        <w:ind w:firstLine="720"/>
        <w:jc w:val="both"/>
      </w:pPr>
    </w:p>
    <w:p w14:paraId="1F5B1AAC" w14:textId="77777777" w:rsidR="00A15C68" w:rsidRDefault="00A15C68" w:rsidP="00A15C68">
      <w:pPr>
        <w:ind w:firstLine="720"/>
        <w:jc w:val="both"/>
      </w:pPr>
      <w:r>
        <w:t>WHEREAS, as the contractor that performed the recent dock and ramp improvements at this location, Thaler Contracting, Inc. possesses direct knowledge of the site conditions, marine environment, permitting requirements, construction standards, and the dock system installed at the site; and</w:t>
      </w:r>
    </w:p>
    <w:p w14:paraId="051B0B0F" w14:textId="77777777" w:rsidR="00A15C68" w:rsidRDefault="00A15C68" w:rsidP="00A15C68">
      <w:pPr>
        <w:ind w:firstLine="720"/>
        <w:jc w:val="both"/>
      </w:pPr>
    </w:p>
    <w:p w14:paraId="7983F85E" w14:textId="77777777" w:rsidR="00A15C68" w:rsidRDefault="00A15C68" w:rsidP="00A15C68">
      <w:pPr>
        <w:ind w:firstLine="720"/>
        <w:jc w:val="both"/>
      </w:pPr>
      <w:r>
        <w:t>WHEREAS, although the six finger docks proposed for replacement are not physically attached to the previously completed dock, they are immediately adjacent and function within the same dock area; and</w:t>
      </w:r>
    </w:p>
    <w:p w14:paraId="56DC17A5" w14:textId="77777777" w:rsidR="00A15C68" w:rsidRDefault="00A15C68" w:rsidP="00A15C68">
      <w:pPr>
        <w:ind w:firstLine="720"/>
        <w:jc w:val="both"/>
      </w:pPr>
    </w:p>
    <w:p w14:paraId="54840B8D" w14:textId="77777777" w:rsidR="00A15C68" w:rsidRDefault="00A15C68" w:rsidP="00A15C68">
      <w:pPr>
        <w:ind w:firstLine="720"/>
        <w:jc w:val="both"/>
      </w:pPr>
      <w:r>
        <w:t>WHEREAS, utilizing the same contractor will ensure consistency in materials, construction methods, and installation standards; provide visual uniformity; maintain warranty continuity; reduce project risk; and promote clear accountability for dock construction within this location; and</w:t>
      </w:r>
    </w:p>
    <w:p w14:paraId="118B85EC" w14:textId="335A06E7" w:rsidR="00A15C68" w:rsidRDefault="004948C2" w:rsidP="62B553E4">
      <w:pPr>
        <w:ind w:firstLine="720"/>
        <w:jc w:val="both"/>
        <w:rPr>
          <w:rFonts w:eastAsia="Arial" w:cs="Arial"/>
          <w:color w:val="212529"/>
        </w:rPr>
      </w:pPr>
      <w:r>
        <w:lastRenderedPageBreak/>
        <w:t>WHEREAS, Section</w:t>
      </w:r>
      <w:r w:rsidR="2DC7BC53">
        <w:t xml:space="preserve"> 38.41 (C)(</w:t>
      </w:r>
      <w:r w:rsidR="2DC7BC53" w:rsidRPr="62B553E4">
        <w:rPr>
          <w:rFonts w:eastAsia="Arial" w:cs="Arial"/>
          <w:color w:val="212529"/>
        </w:rPr>
        <w:t>9) o</w:t>
      </w:r>
      <w:r w:rsidR="265F11D6" w:rsidRPr="62B553E4">
        <w:rPr>
          <w:rFonts w:eastAsia="Arial" w:cs="Arial"/>
          <w:color w:val="212529"/>
        </w:rPr>
        <w:t>f the Procurement Code provides that when the City Commission declares by a five-seventh</w:t>
      </w:r>
      <w:r w:rsidR="32F59DDF" w:rsidRPr="62B553E4">
        <w:rPr>
          <w:rFonts w:eastAsia="Arial" w:cs="Arial"/>
          <w:color w:val="212529"/>
        </w:rPr>
        <w:t xml:space="preserve">s (5/7ths) affirmative vote that competitive bidding and </w:t>
      </w:r>
      <w:r w:rsidR="34FD9E49" w:rsidRPr="62B553E4">
        <w:rPr>
          <w:rFonts w:eastAsia="Arial" w:cs="Arial"/>
          <w:color w:val="212529"/>
        </w:rPr>
        <w:t xml:space="preserve">competitive </w:t>
      </w:r>
      <w:r w:rsidR="360A42A3" w:rsidRPr="62B553E4">
        <w:rPr>
          <w:rFonts w:eastAsia="Arial" w:cs="Arial"/>
          <w:color w:val="212529"/>
        </w:rPr>
        <w:t>proposals are not in the best interest of th</w:t>
      </w:r>
      <w:r w:rsidR="64C5CBC6" w:rsidRPr="62B553E4">
        <w:rPr>
          <w:rFonts w:eastAsia="Arial" w:cs="Arial"/>
          <w:color w:val="212529"/>
        </w:rPr>
        <w:t>e</w:t>
      </w:r>
      <w:r w:rsidR="360A42A3" w:rsidRPr="62B553E4">
        <w:rPr>
          <w:rFonts w:eastAsia="Arial" w:cs="Arial"/>
          <w:color w:val="212529"/>
        </w:rPr>
        <w:t xml:space="preserve"> City, such purchases are exempt </w:t>
      </w:r>
      <w:r w:rsidR="27334CA4" w:rsidRPr="62B553E4">
        <w:rPr>
          <w:rFonts w:eastAsia="Arial" w:cs="Arial"/>
          <w:color w:val="212529"/>
        </w:rPr>
        <w:t>from competitive bidding and competitive proposal requirements; and</w:t>
      </w:r>
    </w:p>
    <w:p w14:paraId="309D735F" w14:textId="77777777" w:rsidR="00A15C68" w:rsidRDefault="00A15C68" w:rsidP="00A15C68">
      <w:pPr>
        <w:ind w:firstLine="720"/>
        <w:jc w:val="both"/>
      </w:pPr>
    </w:p>
    <w:p w14:paraId="235FC5AD" w14:textId="70033714" w:rsidR="00A15C68" w:rsidRDefault="0728B2E6" w:rsidP="00A15C68">
      <w:pPr>
        <w:ind w:firstLine="720"/>
        <w:jc w:val="both"/>
      </w:pPr>
      <w:r>
        <w:t xml:space="preserve">WHEREAS, the </w:t>
      </w:r>
      <w:r w:rsidR="00F71FAE">
        <w:t xml:space="preserve">Deputy </w:t>
      </w:r>
      <w:r>
        <w:t xml:space="preserve">Director of DCM has determined that it is in the best interest of the City to enter into a </w:t>
      </w:r>
      <w:r w:rsidR="00A27D25">
        <w:t>c</w:t>
      </w:r>
      <w:r>
        <w:t xml:space="preserve">ontract with Thaler Contracting, Inc. for the Holland Park Dock Removal and Installation Project in an amount </w:t>
      </w:r>
      <w:r w:rsidR="5F47466B">
        <w:t>up to</w:t>
      </w:r>
      <w:r>
        <w:t xml:space="preserve"> </w:t>
      </w:r>
      <w:r w:rsidRPr="00794D6F">
        <w:t>$</w:t>
      </w:r>
      <w:r w:rsidR="00794D6F" w:rsidRPr="00794D6F">
        <w:t>206,457.18</w:t>
      </w:r>
      <w:r>
        <w:t>; and</w:t>
      </w:r>
    </w:p>
    <w:p w14:paraId="4F476F03" w14:textId="0C8DA5CB" w:rsidR="62B553E4" w:rsidRDefault="62B553E4" w:rsidP="62B553E4">
      <w:pPr>
        <w:ind w:firstLine="720"/>
        <w:jc w:val="both"/>
      </w:pPr>
    </w:p>
    <w:p w14:paraId="7EE14654" w14:textId="0C3F3475" w:rsidR="6E282864" w:rsidRDefault="6E282864" w:rsidP="62B553E4">
      <w:pPr>
        <w:ind w:firstLine="720"/>
        <w:jc w:val="both"/>
      </w:pPr>
      <w:r>
        <w:t>WHEREAS, Department staff has reviewed and evaluated the proposed scope of services and associated fee proposal and determined that the negotiated fee is fair, reasonable, and consistent with industry standards; and</w:t>
      </w:r>
    </w:p>
    <w:p w14:paraId="2C2F403C" w14:textId="77777777" w:rsidR="00A15C68" w:rsidRDefault="00A15C68" w:rsidP="00A15C68">
      <w:pPr>
        <w:ind w:firstLine="720"/>
        <w:jc w:val="both"/>
      </w:pPr>
    </w:p>
    <w:p w14:paraId="2BC01517" w14:textId="5A5D22F3" w:rsidR="00A15C68" w:rsidRDefault="00A15C68" w:rsidP="00A15C68">
      <w:pPr>
        <w:ind w:firstLine="720"/>
        <w:jc w:val="both"/>
      </w:pPr>
      <w:r>
        <w:t xml:space="preserve">WHEREAS, the total project amount of </w:t>
      </w:r>
      <w:r w:rsidR="00794D6F" w:rsidRPr="00CC7C42">
        <w:t>$206,457.18</w:t>
      </w:r>
      <w:r>
        <w:t xml:space="preserve"> includes an Owner’s Contingency in the amount of $20,000.00 to address unforeseen conditions that may arise during marine construction; and</w:t>
      </w:r>
    </w:p>
    <w:p w14:paraId="02F5DE4A" w14:textId="77777777" w:rsidR="00A15C68" w:rsidRDefault="00A15C68" w:rsidP="00A15C68">
      <w:pPr>
        <w:ind w:firstLine="720"/>
        <w:jc w:val="both"/>
      </w:pPr>
    </w:p>
    <w:p w14:paraId="522B4902" w14:textId="17F61F81" w:rsidR="00603C6E" w:rsidRDefault="00A15C68" w:rsidP="00A15C68">
      <w:pPr>
        <w:ind w:firstLine="720"/>
        <w:jc w:val="both"/>
      </w:pPr>
      <w:r>
        <w:t xml:space="preserve">WHEREAS, funding for this project was included in the </w:t>
      </w:r>
      <w:r w:rsidR="00925DD0" w:rsidRPr="00925DD0">
        <w:t>amended FY 2026 Capital Improvement Plan,</w:t>
      </w:r>
      <w:r w:rsidR="00925DD0">
        <w:t xml:space="preserve"> </w:t>
      </w:r>
      <w:r>
        <w:t>and is available in account numbers 333.309901.57200.563010.001213.000.000 and 334.309901.57200.563010.001213.000.000.</w:t>
      </w:r>
    </w:p>
    <w:p w14:paraId="4E2DAC3B" w14:textId="77777777" w:rsidR="00A15C68" w:rsidRDefault="00A15C68" w:rsidP="00A15C68">
      <w:pPr>
        <w:ind w:firstLine="720"/>
        <w:jc w:val="both"/>
        <w:rPr>
          <w:szCs w:val="24"/>
        </w:rPr>
      </w:pPr>
    </w:p>
    <w:p w14:paraId="619CB29B" w14:textId="77777777" w:rsidR="00603C6E" w:rsidRDefault="00603C6E" w:rsidP="00603C6E">
      <w:pPr>
        <w:ind w:firstLine="720"/>
        <w:jc w:val="both"/>
        <w:rPr>
          <w:szCs w:val="24"/>
        </w:rPr>
      </w:pPr>
      <w:r>
        <w:rPr>
          <w:szCs w:val="24"/>
        </w:rPr>
        <w:t>NOW, THEREFORE, BE IT RESOLVED BY THE CITY COMMISSION OF THE CITY OF HOLLYWOOD, FLORIDA:</w:t>
      </w:r>
    </w:p>
    <w:p w14:paraId="537CDF31" w14:textId="77777777" w:rsidR="00603C6E" w:rsidRDefault="00603C6E" w:rsidP="00603C6E">
      <w:pPr>
        <w:tabs>
          <w:tab w:val="left" w:pos="720"/>
        </w:tabs>
        <w:jc w:val="both"/>
        <w:rPr>
          <w:szCs w:val="24"/>
        </w:rPr>
      </w:pPr>
    </w:p>
    <w:p w14:paraId="788B3071" w14:textId="77777777" w:rsidR="00603C6E" w:rsidRDefault="00603C6E" w:rsidP="00603C6E">
      <w:pPr>
        <w:tabs>
          <w:tab w:val="left" w:pos="720"/>
        </w:tabs>
        <w:jc w:val="both"/>
        <w:rPr>
          <w:szCs w:val="24"/>
        </w:rPr>
      </w:pPr>
      <w:r>
        <w:rPr>
          <w:rFonts w:cs="Arial"/>
          <w:szCs w:val="24"/>
        </w:rPr>
        <w:tab/>
      </w:r>
      <w:r>
        <w:rPr>
          <w:rFonts w:cs="Arial"/>
          <w:szCs w:val="24"/>
          <w:u w:val="single"/>
        </w:rPr>
        <w:t>Section 1</w:t>
      </w:r>
      <w:r>
        <w:rPr>
          <w:rFonts w:cs="Arial"/>
          <w:szCs w:val="24"/>
        </w:rPr>
        <w:t>:</w:t>
      </w:r>
      <w:r>
        <w:rPr>
          <w:rFonts w:cs="Arial"/>
          <w:szCs w:val="24"/>
        </w:rPr>
        <w:tab/>
      </w:r>
      <w:r>
        <w:rPr>
          <w:szCs w:val="24"/>
        </w:rPr>
        <w:t>That the foregoing “WHEREAS” clauses are ratified and confirmed as being true and correct and are incorporated in this Resolution.</w:t>
      </w:r>
    </w:p>
    <w:p w14:paraId="0ECE507F" w14:textId="77777777" w:rsidR="00603C6E" w:rsidRDefault="00603C6E" w:rsidP="00603C6E">
      <w:pPr>
        <w:tabs>
          <w:tab w:val="left" w:pos="720"/>
        </w:tabs>
        <w:jc w:val="both"/>
        <w:rPr>
          <w:szCs w:val="24"/>
        </w:rPr>
      </w:pPr>
      <w:r>
        <w:rPr>
          <w:szCs w:val="24"/>
        </w:rPr>
        <w:tab/>
      </w:r>
      <w:r>
        <w:rPr>
          <w:szCs w:val="24"/>
        </w:rPr>
        <w:tab/>
      </w:r>
    </w:p>
    <w:p w14:paraId="1BF2CBEA" w14:textId="4212A310" w:rsidR="00603C6E" w:rsidRDefault="00603C6E" w:rsidP="00603C6E">
      <w:pPr>
        <w:pStyle w:val="BlockText"/>
        <w:ind w:left="0" w:right="0"/>
      </w:pPr>
      <w:r>
        <w:tab/>
      </w:r>
      <w:r w:rsidR="37C40A04">
        <w:rPr>
          <w:u w:val="single"/>
        </w:rPr>
        <w:t xml:space="preserve">Section </w:t>
      </w:r>
      <w:r w:rsidR="00A50A92">
        <w:rPr>
          <w:u w:val="single"/>
        </w:rPr>
        <w:t>2</w:t>
      </w:r>
      <w:r w:rsidR="37C40A04">
        <w:t>:</w:t>
      </w:r>
      <w:r>
        <w:tab/>
      </w:r>
      <w:r w:rsidR="37C40A04">
        <w:t xml:space="preserve">That it approves and authorizes the execution of a contract, by the appropriate City officials, with </w:t>
      </w:r>
      <w:r w:rsidR="12CF4320" w:rsidRPr="00FE546D">
        <w:t xml:space="preserve">Thaler Contracting, Inc. for the Holland Park Dock Removal and Installation Project in an amount </w:t>
      </w:r>
      <w:r w:rsidR="1ABD44B6" w:rsidRPr="00FE546D">
        <w:t>up to</w:t>
      </w:r>
      <w:r w:rsidR="12CF4320" w:rsidRPr="00FE546D">
        <w:t xml:space="preserve"> </w:t>
      </w:r>
      <w:r w:rsidR="00794D6F" w:rsidRPr="00CC7C42">
        <w:t>$206,457.18</w:t>
      </w:r>
      <w:r w:rsidR="37C40A04">
        <w:t>, together with such non-material changes as may be subsequently agreed to by the City Manager and approved as to form</w:t>
      </w:r>
      <w:r w:rsidR="00227DFC">
        <w:t xml:space="preserve"> and legal sufficiency</w:t>
      </w:r>
      <w:r w:rsidR="37C40A04">
        <w:t xml:space="preserve"> by the City Attorney. </w:t>
      </w:r>
    </w:p>
    <w:p w14:paraId="4C859730" w14:textId="77777777" w:rsidR="00603C6E" w:rsidRDefault="00603C6E" w:rsidP="00603C6E">
      <w:pPr>
        <w:tabs>
          <w:tab w:val="left" w:pos="720"/>
        </w:tabs>
        <w:jc w:val="both"/>
      </w:pPr>
    </w:p>
    <w:p w14:paraId="3C05FBB5" w14:textId="6B733A50" w:rsidR="00603C6E" w:rsidRDefault="00603C6E" w:rsidP="00603C6E">
      <w:pPr>
        <w:tabs>
          <w:tab w:val="left" w:pos="720"/>
        </w:tabs>
        <w:jc w:val="both"/>
        <w:rPr>
          <w:szCs w:val="24"/>
        </w:rPr>
      </w:pPr>
      <w:r>
        <w:rPr>
          <w:rFonts w:cs="Arial"/>
          <w:szCs w:val="24"/>
        </w:rPr>
        <w:tab/>
      </w:r>
      <w:r>
        <w:rPr>
          <w:rFonts w:cs="Arial"/>
          <w:szCs w:val="24"/>
          <w:u w:val="single"/>
        </w:rPr>
        <w:t xml:space="preserve">Section </w:t>
      </w:r>
      <w:r w:rsidR="00A50A92">
        <w:rPr>
          <w:rFonts w:cs="Arial"/>
          <w:szCs w:val="24"/>
          <w:u w:val="single"/>
        </w:rPr>
        <w:t>3</w:t>
      </w:r>
      <w:r>
        <w:rPr>
          <w:rFonts w:cs="Arial"/>
          <w:szCs w:val="24"/>
        </w:rPr>
        <w:t>:</w:t>
      </w:r>
      <w:r>
        <w:rPr>
          <w:rFonts w:cs="Arial"/>
          <w:szCs w:val="24"/>
        </w:rPr>
        <w:tab/>
      </w:r>
      <w:r>
        <w:rPr>
          <w:szCs w:val="24"/>
        </w:rPr>
        <w:t xml:space="preserve">That this Resolution shall be in full force and effect immediately upon its passage and adoption. </w:t>
      </w:r>
    </w:p>
    <w:p w14:paraId="4C961E7A" w14:textId="77777777" w:rsidR="00603C6E" w:rsidRDefault="00603C6E" w:rsidP="00603C6E">
      <w:pPr>
        <w:tabs>
          <w:tab w:val="left" w:pos="5040"/>
        </w:tabs>
        <w:rPr>
          <w:szCs w:val="24"/>
        </w:rPr>
      </w:pPr>
    </w:p>
    <w:p w14:paraId="361C125A" w14:textId="5921FAE9" w:rsidR="00603C6E" w:rsidRDefault="00603C6E" w:rsidP="00D0009E">
      <w:pPr>
        <w:suppressAutoHyphens/>
        <w:ind w:right="-90"/>
        <w:jc w:val="both"/>
        <w:rPr>
          <w:rFonts w:cs="Arial"/>
        </w:rPr>
      </w:pPr>
      <w:r>
        <w:br w:type="page"/>
      </w:r>
      <w:r w:rsidR="12CF4320">
        <w:lastRenderedPageBreak/>
        <w:t>A RESOLUTION OF THE CITY COMMISSION OF THE CITY OF HOLLYWOOD, FLORIDA, APPROVING AND AUTHORIZING THE APPROPRIATE CITY OFFICIALS TO EXECUTE A CONTRACT WITH THALER CONTRACTING, INC. FOR THE HOLLAND PARK DOCK REMOVAL AND INSTALLATION PROJECT</w:t>
      </w:r>
      <w:r w:rsidR="000B21C7">
        <w:t>,</w:t>
      </w:r>
      <w:r w:rsidR="12CF4320">
        <w:t xml:space="preserve"> IN AN AMOUNT </w:t>
      </w:r>
      <w:r w:rsidR="601AF3CE">
        <w:t>UP TO</w:t>
      </w:r>
      <w:r w:rsidR="12CF4320">
        <w:t xml:space="preserve"> </w:t>
      </w:r>
      <w:r w:rsidR="00794D6F" w:rsidRPr="00CC7C42">
        <w:t>$206,457.18</w:t>
      </w:r>
      <w:r w:rsidR="000B21C7">
        <w:t>,</w:t>
      </w:r>
      <w:r w:rsidR="12CF4320">
        <w:t xml:space="preserve"> IN ACCORDANCE WITH SECTION 38.41(C)(9) OF THE PROCUREMENT CODE. (BEST INTEREST)  </w:t>
      </w:r>
    </w:p>
    <w:p w14:paraId="6DF8CCFA" w14:textId="77777777" w:rsidR="00603C6E" w:rsidRDefault="00603C6E" w:rsidP="00603C6E">
      <w:pPr>
        <w:tabs>
          <w:tab w:val="left" w:pos="720"/>
        </w:tabs>
        <w:jc w:val="both"/>
        <w:rPr>
          <w:rFonts w:cs="Arial"/>
          <w:szCs w:val="24"/>
        </w:rPr>
      </w:pPr>
    </w:p>
    <w:p w14:paraId="7CDC7B31" w14:textId="77777777" w:rsidR="00603C6E" w:rsidRDefault="00603C6E" w:rsidP="00603C6E">
      <w:pPr>
        <w:jc w:val="both"/>
        <w:rPr>
          <w:szCs w:val="24"/>
        </w:rPr>
      </w:pPr>
    </w:p>
    <w:p w14:paraId="6A1BD9D3" w14:textId="77777777" w:rsidR="00925DD0" w:rsidRDefault="00925DD0" w:rsidP="00603C6E">
      <w:pPr>
        <w:jc w:val="both"/>
        <w:rPr>
          <w:szCs w:val="24"/>
        </w:rPr>
      </w:pPr>
    </w:p>
    <w:p w14:paraId="5FDB0AE0" w14:textId="77777777" w:rsidR="00925DD0" w:rsidRDefault="00925DD0" w:rsidP="00603C6E">
      <w:pPr>
        <w:jc w:val="both"/>
        <w:rPr>
          <w:szCs w:val="24"/>
        </w:rPr>
      </w:pPr>
    </w:p>
    <w:p w14:paraId="316F080E" w14:textId="25C598A3" w:rsidR="00603C6E" w:rsidRDefault="00603C6E" w:rsidP="00603C6E">
      <w:pPr>
        <w:tabs>
          <w:tab w:val="left" w:pos="720"/>
        </w:tabs>
        <w:jc w:val="both"/>
        <w:rPr>
          <w:szCs w:val="24"/>
        </w:rPr>
      </w:pPr>
      <w:r>
        <w:rPr>
          <w:szCs w:val="24"/>
        </w:rPr>
        <w:tab/>
        <w:t xml:space="preserve">PASSED AND ADOPTED this </w:t>
      </w:r>
      <w:r w:rsidR="00FE546D">
        <w:rPr>
          <w:szCs w:val="24"/>
        </w:rPr>
        <w:t>___________</w:t>
      </w:r>
      <w:r>
        <w:rPr>
          <w:szCs w:val="24"/>
        </w:rPr>
        <w:t>day of __________________, 202</w:t>
      </w:r>
      <w:r w:rsidR="00FE546D">
        <w:rPr>
          <w:szCs w:val="24"/>
        </w:rPr>
        <w:t>6</w:t>
      </w:r>
      <w:r>
        <w:rPr>
          <w:szCs w:val="24"/>
        </w:rPr>
        <w:t>.</w:t>
      </w:r>
    </w:p>
    <w:p w14:paraId="0B94C14E" w14:textId="77777777" w:rsidR="00603C6E" w:rsidRDefault="00603C6E" w:rsidP="00603C6E">
      <w:pPr>
        <w:rPr>
          <w:szCs w:val="24"/>
        </w:rPr>
      </w:pPr>
    </w:p>
    <w:p w14:paraId="64C873FF" w14:textId="77777777" w:rsidR="00603C6E" w:rsidRDefault="00603C6E" w:rsidP="00603C6E">
      <w:pPr>
        <w:rPr>
          <w:szCs w:val="24"/>
        </w:rPr>
      </w:pPr>
    </w:p>
    <w:p w14:paraId="7916F359" w14:textId="77777777" w:rsidR="00603C6E" w:rsidRDefault="00603C6E" w:rsidP="00603C6E">
      <w:pPr>
        <w:rPr>
          <w:szCs w:val="24"/>
        </w:rPr>
      </w:pPr>
    </w:p>
    <w:p w14:paraId="7F99426E" w14:textId="77777777" w:rsidR="00FE546D" w:rsidRPr="00D8271A" w:rsidRDefault="00FE546D" w:rsidP="00FE546D">
      <w:pPr>
        <w:tabs>
          <w:tab w:val="left" w:pos="5040"/>
        </w:tabs>
      </w:pPr>
      <w:r w:rsidRPr="00D8271A">
        <w:tab/>
        <w:t>________________________________</w:t>
      </w:r>
    </w:p>
    <w:p w14:paraId="35966C46" w14:textId="77777777" w:rsidR="00FE546D" w:rsidRPr="00D8271A" w:rsidRDefault="00FE546D" w:rsidP="00FE546D">
      <w:pPr>
        <w:tabs>
          <w:tab w:val="left" w:pos="5040"/>
        </w:tabs>
      </w:pPr>
      <w:r w:rsidRPr="00D8271A">
        <w:tab/>
        <w:t>JOSH LEVY, MAYOR</w:t>
      </w:r>
    </w:p>
    <w:p w14:paraId="66C48C13" w14:textId="77777777" w:rsidR="00FE546D" w:rsidRPr="00D8271A" w:rsidRDefault="00FE546D" w:rsidP="00FE546D">
      <w:pPr>
        <w:tabs>
          <w:tab w:val="left" w:pos="5040"/>
        </w:tabs>
      </w:pPr>
    </w:p>
    <w:p w14:paraId="1D3E9C28" w14:textId="77777777" w:rsidR="00FE546D" w:rsidRPr="00D8271A" w:rsidRDefault="00FE546D" w:rsidP="00FE546D">
      <w:pPr>
        <w:tabs>
          <w:tab w:val="left" w:pos="5040"/>
        </w:tabs>
      </w:pPr>
      <w:r w:rsidRPr="00D8271A">
        <w:t>ATTEST:</w:t>
      </w:r>
    </w:p>
    <w:p w14:paraId="05F9698D" w14:textId="77777777" w:rsidR="00FE546D" w:rsidRPr="00D8271A" w:rsidRDefault="00FE546D" w:rsidP="00FE546D">
      <w:pPr>
        <w:tabs>
          <w:tab w:val="left" w:pos="5040"/>
        </w:tabs>
        <w:rPr>
          <w:u w:val="single"/>
        </w:rPr>
      </w:pPr>
    </w:p>
    <w:p w14:paraId="4C52F07B" w14:textId="77777777" w:rsidR="00FE546D" w:rsidRPr="00D8271A" w:rsidRDefault="00FE546D" w:rsidP="00FE546D">
      <w:pPr>
        <w:tabs>
          <w:tab w:val="left" w:pos="5040"/>
        </w:tabs>
        <w:rPr>
          <w:u w:val="single"/>
        </w:rPr>
      </w:pPr>
    </w:p>
    <w:p w14:paraId="24E0899C" w14:textId="1D006135" w:rsidR="00FE546D" w:rsidRPr="00D8271A" w:rsidRDefault="00FE546D" w:rsidP="00FE546D">
      <w:pPr>
        <w:tabs>
          <w:tab w:val="left" w:pos="5040"/>
        </w:tabs>
      </w:pPr>
      <w:r w:rsidRPr="00D8271A">
        <w:t>___________________________</w:t>
      </w:r>
    </w:p>
    <w:p w14:paraId="550BE0DD" w14:textId="77777777" w:rsidR="00FE546D" w:rsidRPr="00D8271A" w:rsidRDefault="00FE546D" w:rsidP="00FE546D">
      <w:pPr>
        <w:tabs>
          <w:tab w:val="left" w:pos="5040"/>
        </w:tabs>
      </w:pPr>
      <w:r w:rsidRPr="00D8271A">
        <w:t>PATRICIA A. CERNY, MMC</w:t>
      </w:r>
    </w:p>
    <w:p w14:paraId="43BE6B28" w14:textId="77777777" w:rsidR="00FE546D" w:rsidRPr="00D8271A" w:rsidRDefault="00FE546D" w:rsidP="00FE546D">
      <w:pPr>
        <w:tabs>
          <w:tab w:val="left" w:pos="5040"/>
        </w:tabs>
      </w:pPr>
      <w:r w:rsidRPr="00D8271A">
        <w:t>CITY CLERK</w:t>
      </w:r>
    </w:p>
    <w:p w14:paraId="7B21B472" w14:textId="77777777" w:rsidR="00FE546D" w:rsidRPr="00D8271A" w:rsidRDefault="00FE546D" w:rsidP="00FE546D">
      <w:pPr>
        <w:tabs>
          <w:tab w:val="left" w:pos="5040"/>
        </w:tabs>
      </w:pPr>
    </w:p>
    <w:p w14:paraId="57146E3A" w14:textId="77777777" w:rsidR="00FE546D" w:rsidRPr="00D8271A" w:rsidRDefault="00FE546D" w:rsidP="00FE546D">
      <w:pPr>
        <w:tabs>
          <w:tab w:val="left" w:pos="5040"/>
        </w:tabs>
      </w:pPr>
    </w:p>
    <w:p w14:paraId="45D587CD" w14:textId="77777777" w:rsidR="00FE546D" w:rsidRPr="00D8271A" w:rsidRDefault="00FE546D" w:rsidP="00FE546D">
      <w:pPr>
        <w:tabs>
          <w:tab w:val="left" w:pos="5040"/>
        </w:tabs>
      </w:pPr>
      <w:r w:rsidRPr="00D8271A">
        <w:t xml:space="preserve">APPROVED AS TO FORM </w:t>
      </w:r>
    </w:p>
    <w:p w14:paraId="2BC7B06C" w14:textId="77777777" w:rsidR="00FE546D" w:rsidRPr="00D8271A" w:rsidRDefault="00FE546D" w:rsidP="00FE546D">
      <w:pPr>
        <w:tabs>
          <w:tab w:val="left" w:pos="5040"/>
        </w:tabs>
      </w:pPr>
      <w:r w:rsidRPr="00D8271A">
        <w:t>AND LEGAL SUFFICIENCY:</w:t>
      </w:r>
    </w:p>
    <w:p w14:paraId="26C7D6C2" w14:textId="77777777" w:rsidR="00FE546D" w:rsidRPr="00D8271A" w:rsidRDefault="00FE546D" w:rsidP="00FE546D">
      <w:pPr>
        <w:tabs>
          <w:tab w:val="left" w:pos="5040"/>
        </w:tabs>
      </w:pPr>
    </w:p>
    <w:p w14:paraId="5B869ACE" w14:textId="77777777" w:rsidR="00FE546D" w:rsidRPr="00D8271A" w:rsidRDefault="00FE546D" w:rsidP="00FE546D">
      <w:pPr>
        <w:tabs>
          <w:tab w:val="left" w:pos="5040"/>
        </w:tabs>
      </w:pPr>
    </w:p>
    <w:p w14:paraId="55EDB1DE" w14:textId="329DE6C0" w:rsidR="00FE546D" w:rsidRPr="00D8271A" w:rsidRDefault="00FE546D" w:rsidP="00FE546D">
      <w:pPr>
        <w:tabs>
          <w:tab w:val="left" w:pos="5040"/>
        </w:tabs>
      </w:pPr>
      <w:r w:rsidRPr="00D8271A">
        <w:t>___________________________</w:t>
      </w:r>
    </w:p>
    <w:p w14:paraId="1ACD741B" w14:textId="77777777" w:rsidR="00FE546D" w:rsidRPr="00D8271A" w:rsidRDefault="00FE546D" w:rsidP="00FE546D">
      <w:pPr>
        <w:tabs>
          <w:tab w:val="left" w:pos="5040"/>
        </w:tabs>
      </w:pPr>
      <w:r w:rsidRPr="00D8271A">
        <w:t>DAMARIS HENLON</w:t>
      </w:r>
    </w:p>
    <w:p w14:paraId="56EBFD35" w14:textId="77777777" w:rsidR="00FE546D" w:rsidRPr="00D8271A" w:rsidRDefault="00FE546D" w:rsidP="00FE546D">
      <w:pPr>
        <w:tabs>
          <w:tab w:val="left" w:pos="5040"/>
        </w:tabs>
      </w:pPr>
      <w:r w:rsidRPr="00D8271A">
        <w:t>CITY ATTORNEY</w:t>
      </w:r>
    </w:p>
    <w:p w14:paraId="7142A2F5" w14:textId="2FE23B98" w:rsidR="006F23C5" w:rsidRPr="00603C6E" w:rsidRDefault="006F23C5" w:rsidP="00FE546D">
      <w:pPr>
        <w:tabs>
          <w:tab w:val="left" w:pos="5040"/>
        </w:tabs>
      </w:pPr>
    </w:p>
    <w:sectPr w:rsidR="006F23C5" w:rsidRPr="00603C6E" w:rsidSect="00E401CE">
      <w:footerReference w:type="even"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6591" w14:textId="77777777" w:rsidR="00D27E25" w:rsidRDefault="00D27E25">
      <w:r>
        <w:separator/>
      </w:r>
    </w:p>
  </w:endnote>
  <w:endnote w:type="continuationSeparator" w:id="0">
    <w:p w14:paraId="65E1E9BC" w14:textId="77777777" w:rsidR="00D27E25" w:rsidRDefault="00D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bbon131 Bd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80881" w:rsidRDefault="00B80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56223" w14:textId="77777777" w:rsidR="00B80881" w:rsidRDefault="00B8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27F2" w14:textId="77777777" w:rsidR="00D27E25" w:rsidRDefault="00D27E25">
      <w:r>
        <w:separator/>
      </w:r>
    </w:p>
  </w:footnote>
  <w:footnote w:type="continuationSeparator" w:id="0">
    <w:p w14:paraId="628B94DC" w14:textId="77777777" w:rsidR="00D27E25" w:rsidRDefault="00D2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DB"/>
    <w:multiLevelType w:val="hybridMultilevel"/>
    <w:tmpl w:val="994EF590"/>
    <w:lvl w:ilvl="0" w:tplc="CB840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B07C4"/>
    <w:multiLevelType w:val="hybridMultilevel"/>
    <w:tmpl w:val="62909FB0"/>
    <w:lvl w:ilvl="0" w:tplc="C4BAC1A4">
      <w:start w:val="1"/>
      <w:numFmt w:val="decimal"/>
      <w:lvlText w:val="%1)"/>
      <w:lvlJc w:val="left"/>
      <w:pPr>
        <w:tabs>
          <w:tab w:val="num" w:pos="2160"/>
        </w:tabs>
        <w:ind w:left="2160" w:hanging="720"/>
      </w:pPr>
      <w:rPr>
        <w:rFonts w:hint="default"/>
        <w:b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6C661F9"/>
    <w:multiLevelType w:val="hybridMultilevel"/>
    <w:tmpl w:val="15FA70E6"/>
    <w:lvl w:ilvl="0" w:tplc="F7C02E8C">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15:restartNumberingAfterBreak="0">
    <w:nsid w:val="19465852"/>
    <w:multiLevelType w:val="hybridMultilevel"/>
    <w:tmpl w:val="A6823850"/>
    <w:lvl w:ilvl="0" w:tplc="A72238A6">
      <w:start w:val="1"/>
      <w:numFmt w:val="decimal"/>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B3AF1"/>
    <w:multiLevelType w:val="hybridMultilevel"/>
    <w:tmpl w:val="15FA70E6"/>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5" w15:restartNumberingAfterBreak="0">
    <w:nsid w:val="2D001C78"/>
    <w:multiLevelType w:val="hybridMultilevel"/>
    <w:tmpl w:val="E5B4DDE0"/>
    <w:lvl w:ilvl="0" w:tplc="72E2D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86183"/>
    <w:multiLevelType w:val="hybridMultilevel"/>
    <w:tmpl w:val="62AA9F1C"/>
    <w:lvl w:ilvl="0" w:tplc="3DEA96D2">
      <w:start w:val="1"/>
      <w:numFmt w:val="decimal"/>
      <w:lvlText w:val="%1)"/>
      <w:lvlJc w:val="left"/>
      <w:pPr>
        <w:tabs>
          <w:tab w:val="num" w:pos="1440"/>
        </w:tabs>
        <w:ind w:left="144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7D72B2"/>
    <w:multiLevelType w:val="hybridMultilevel"/>
    <w:tmpl w:val="7A1E40A6"/>
    <w:lvl w:ilvl="0" w:tplc="8E86161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F3507E6"/>
    <w:multiLevelType w:val="hybridMultilevel"/>
    <w:tmpl w:val="789EE434"/>
    <w:lvl w:ilvl="0" w:tplc="72E2D5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02BDE"/>
    <w:multiLevelType w:val="hybridMultilevel"/>
    <w:tmpl w:val="1E806F5C"/>
    <w:lvl w:ilvl="0" w:tplc="A72238A6">
      <w:start w:val="1"/>
      <w:numFmt w:val="decimal"/>
      <w:lvlText w:val="%1."/>
      <w:lvlJc w:val="left"/>
      <w:pPr>
        <w:ind w:left="1080" w:hanging="360"/>
      </w:pPr>
      <w:rPr>
        <w:rFonts w:ascii="Arial" w:eastAsia="Times New Roman" w:hAnsi="Arial"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F80E83"/>
    <w:multiLevelType w:val="multilevel"/>
    <w:tmpl w:val="A6823850"/>
    <w:lvl w:ilvl="0">
      <w:start w:val="1"/>
      <w:numFmt w:val="decimal"/>
      <w:lvlText w:val="%1."/>
      <w:lvlJc w:val="left"/>
      <w:pPr>
        <w:ind w:left="1080" w:hanging="360"/>
      </w:pPr>
      <w:rPr>
        <w:rFonts w:ascii="Arial" w:eastAsia="Times New Roman" w:hAnsi="Arial"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22A5083"/>
    <w:multiLevelType w:val="hybridMultilevel"/>
    <w:tmpl w:val="91388F98"/>
    <w:lvl w:ilvl="0" w:tplc="AE22DC2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5E8149D8"/>
    <w:multiLevelType w:val="hybridMultilevel"/>
    <w:tmpl w:val="62909FB0"/>
    <w:lvl w:ilvl="0" w:tplc="C4BAC1A4">
      <w:start w:val="1"/>
      <w:numFmt w:val="decimal"/>
      <w:lvlText w:val="%1)"/>
      <w:lvlJc w:val="left"/>
      <w:pPr>
        <w:tabs>
          <w:tab w:val="num" w:pos="2160"/>
        </w:tabs>
        <w:ind w:left="2160" w:hanging="720"/>
      </w:pPr>
      <w:rPr>
        <w:rFonts w:hint="default"/>
        <w:b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B4C0C9B"/>
    <w:multiLevelType w:val="hybridMultilevel"/>
    <w:tmpl w:val="8CC87264"/>
    <w:lvl w:ilvl="0" w:tplc="F8AC8E2A">
      <w:start w:val="1"/>
      <w:numFmt w:val="decimal"/>
      <w:lvlText w:val="%1)"/>
      <w:lvlJc w:val="left"/>
      <w:pPr>
        <w:tabs>
          <w:tab w:val="num" w:pos="1440"/>
        </w:tabs>
        <w:ind w:left="1440" w:hanging="72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4502081">
    <w:abstractNumId w:val="13"/>
  </w:num>
  <w:num w:numId="2" w16cid:durableId="2122022381">
    <w:abstractNumId w:val="1"/>
  </w:num>
  <w:num w:numId="3" w16cid:durableId="176504422">
    <w:abstractNumId w:val="6"/>
  </w:num>
  <w:num w:numId="4" w16cid:durableId="343409995">
    <w:abstractNumId w:val="2"/>
  </w:num>
  <w:num w:numId="5" w16cid:durableId="1027490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083688">
    <w:abstractNumId w:val="7"/>
  </w:num>
  <w:num w:numId="7" w16cid:durableId="723220401">
    <w:abstractNumId w:val="0"/>
  </w:num>
  <w:num w:numId="8" w16cid:durableId="791479518">
    <w:abstractNumId w:val="12"/>
  </w:num>
  <w:num w:numId="9" w16cid:durableId="1101994952">
    <w:abstractNumId w:val="9"/>
  </w:num>
  <w:num w:numId="10" w16cid:durableId="1527593000">
    <w:abstractNumId w:val="8"/>
  </w:num>
  <w:num w:numId="11" w16cid:durableId="798718282">
    <w:abstractNumId w:val="5"/>
  </w:num>
  <w:num w:numId="12" w16cid:durableId="642152377">
    <w:abstractNumId w:val="10"/>
  </w:num>
  <w:num w:numId="13" w16cid:durableId="1710259002">
    <w:abstractNumId w:val="3"/>
  </w:num>
  <w:num w:numId="14" w16cid:durableId="296227222">
    <w:abstractNumId w:val="11"/>
  </w:num>
  <w:num w:numId="15" w16cid:durableId="70470933">
    <w:abstractNumId w:val="4"/>
  </w:num>
  <w:num w:numId="16" w16cid:durableId="1257322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6087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BF"/>
    <w:rsid w:val="00003D11"/>
    <w:rsid w:val="000076C3"/>
    <w:rsid w:val="00020E52"/>
    <w:rsid w:val="00025C1E"/>
    <w:rsid w:val="00026049"/>
    <w:rsid w:val="00030BE7"/>
    <w:rsid w:val="000314EC"/>
    <w:rsid w:val="00044DC1"/>
    <w:rsid w:val="00046B5A"/>
    <w:rsid w:val="00050542"/>
    <w:rsid w:val="00051064"/>
    <w:rsid w:val="0005643C"/>
    <w:rsid w:val="0006105E"/>
    <w:rsid w:val="00062C3C"/>
    <w:rsid w:val="00066CFA"/>
    <w:rsid w:val="0008560F"/>
    <w:rsid w:val="00087F3F"/>
    <w:rsid w:val="00090C23"/>
    <w:rsid w:val="000921C6"/>
    <w:rsid w:val="000A204A"/>
    <w:rsid w:val="000B0AB4"/>
    <w:rsid w:val="000B21C7"/>
    <w:rsid w:val="000B2428"/>
    <w:rsid w:val="000B4F6F"/>
    <w:rsid w:val="000C1A62"/>
    <w:rsid w:val="000C2A7E"/>
    <w:rsid w:val="000C3019"/>
    <w:rsid w:val="000C6049"/>
    <w:rsid w:val="000C626F"/>
    <w:rsid w:val="000C6E2E"/>
    <w:rsid w:val="000D6A62"/>
    <w:rsid w:val="000E065E"/>
    <w:rsid w:val="000E46D6"/>
    <w:rsid w:val="000E55EB"/>
    <w:rsid w:val="000E67DE"/>
    <w:rsid w:val="000F7B75"/>
    <w:rsid w:val="00107DE0"/>
    <w:rsid w:val="00115133"/>
    <w:rsid w:val="00122228"/>
    <w:rsid w:val="001244FD"/>
    <w:rsid w:val="001360FC"/>
    <w:rsid w:val="00143C82"/>
    <w:rsid w:val="001739EC"/>
    <w:rsid w:val="00176CCD"/>
    <w:rsid w:val="00177561"/>
    <w:rsid w:val="00187741"/>
    <w:rsid w:val="001A15C8"/>
    <w:rsid w:val="001B1A38"/>
    <w:rsid w:val="001B573A"/>
    <w:rsid w:val="001C353D"/>
    <w:rsid w:val="001C6016"/>
    <w:rsid w:val="001C75AD"/>
    <w:rsid w:val="001E2B2B"/>
    <w:rsid w:val="001F126D"/>
    <w:rsid w:val="0020031D"/>
    <w:rsid w:val="002024CC"/>
    <w:rsid w:val="00210A1A"/>
    <w:rsid w:val="00215961"/>
    <w:rsid w:val="00220C12"/>
    <w:rsid w:val="00227DFC"/>
    <w:rsid w:val="00231F44"/>
    <w:rsid w:val="002346FD"/>
    <w:rsid w:val="00235CAF"/>
    <w:rsid w:val="00241C9F"/>
    <w:rsid w:val="002536B0"/>
    <w:rsid w:val="00272B4D"/>
    <w:rsid w:val="0027324E"/>
    <w:rsid w:val="00287872"/>
    <w:rsid w:val="002A13B3"/>
    <w:rsid w:val="002A4AF7"/>
    <w:rsid w:val="002A5762"/>
    <w:rsid w:val="002A73B4"/>
    <w:rsid w:val="002B0C05"/>
    <w:rsid w:val="002B0F95"/>
    <w:rsid w:val="002C3FB5"/>
    <w:rsid w:val="002C6C87"/>
    <w:rsid w:val="002C6E59"/>
    <w:rsid w:val="002D1621"/>
    <w:rsid w:val="00304F0B"/>
    <w:rsid w:val="00305B9A"/>
    <w:rsid w:val="003109C9"/>
    <w:rsid w:val="00317DE2"/>
    <w:rsid w:val="00330BC0"/>
    <w:rsid w:val="00332479"/>
    <w:rsid w:val="003435E1"/>
    <w:rsid w:val="00343C34"/>
    <w:rsid w:val="00344A92"/>
    <w:rsid w:val="003468DD"/>
    <w:rsid w:val="00350D54"/>
    <w:rsid w:val="0035111F"/>
    <w:rsid w:val="00351836"/>
    <w:rsid w:val="00361F00"/>
    <w:rsid w:val="0036645D"/>
    <w:rsid w:val="00370F64"/>
    <w:rsid w:val="00372500"/>
    <w:rsid w:val="00377E95"/>
    <w:rsid w:val="003800E9"/>
    <w:rsid w:val="0038202D"/>
    <w:rsid w:val="00383724"/>
    <w:rsid w:val="003850EE"/>
    <w:rsid w:val="003872F2"/>
    <w:rsid w:val="003B3521"/>
    <w:rsid w:val="003B5BD9"/>
    <w:rsid w:val="003B768B"/>
    <w:rsid w:val="003C503E"/>
    <w:rsid w:val="003D1BF2"/>
    <w:rsid w:val="003E2150"/>
    <w:rsid w:val="003E3FB9"/>
    <w:rsid w:val="003F3E52"/>
    <w:rsid w:val="004003E2"/>
    <w:rsid w:val="0043507F"/>
    <w:rsid w:val="00440E41"/>
    <w:rsid w:val="004439C0"/>
    <w:rsid w:val="004443D8"/>
    <w:rsid w:val="00444D95"/>
    <w:rsid w:val="0045657E"/>
    <w:rsid w:val="00457A32"/>
    <w:rsid w:val="00464A96"/>
    <w:rsid w:val="0048076C"/>
    <w:rsid w:val="004835E0"/>
    <w:rsid w:val="00485722"/>
    <w:rsid w:val="004948C2"/>
    <w:rsid w:val="00495CF5"/>
    <w:rsid w:val="004A1717"/>
    <w:rsid w:val="004A3ECE"/>
    <w:rsid w:val="004B06DA"/>
    <w:rsid w:val="004B39E0"/>
    <w:rsid w:val="004C26FD"/>
    <w:rsid w:val="004C6B5D"/>
    <w:rsid w:val="004D4F4F"/>
    <w:rsid w:val="004E1E15"/>
    <w:rsid w:val="004F151D"/>
    <w:rsid w:val="004F301E"/>
    <w:rsid w:val="004F523E"/>
    <w:rsid w:val="005078C6"/>
    <w:rsid w:val="0051042D"/>
    <w:rsid w:val="0052219D"/>
    <w:rsid w:val="00531D9B"/>
    <w:rsid w:val="00534515"/>
    <w:rsid w:val="00535517"/>
    <w:rsid w:val="00535D6D"/>
    <w:rsid w:val="005410D2"/>
    <w:rsid w:val="00551C81"/>
    <w:rsid w:val="00562091"/>
    <w:rsid w:val="00574C17"/>
    <w:rsid w:val="0058300A"/>
    <w:rsid w:val="00585705"/>
    <w:rsid w:val="00585FE9"/>
    <w:rsid w:val="00596C83"/>
    <w:rsid w:val="005A3E75"/>
    <w:rsid w:val="005B220E"/>
    <w:rsid w:val="005C3AF6"/>
    <w:rsid w:val="005C3BE1"/>
    <w:rsid w:val="005C4D70"/>
    <w:rsid w:val="005C65A4"/>
    <w:rsid w:val="005C6FA2"/>
    <w:rsid w:val="005E1BB4"/>
    <w:rsid w:val="0060142F"/>
    <w:rsid w:val="00603C6E"/>
    <w:rsid w:val="00605052"/>
    <w:rsid w:val="006107A3"/>
    <w:rsid w:val="00617049"/>
    <w:rsid w:val="00634F1B"/>
    <w:rsid w:val="0063620F"/>
    <w:rsid w:val="00636526"/>
    <w:rsid w:val="00643DD8"/>
    <w:rsid w:val="0064430A"/>
    <w:rsid w:val="006527D0"/>
    <w:rsid w:val="0067143F"/>
    <w:rsid w:val="006721CA"/>
    <w:rsid w:val="00690A01"/>
    <w:rsid w:val="00691166"/>
    <w:rsid w:val="006B0E67"/>
    <w:rsid w:val="006C6B6D"/>
    <w:rsid w:val="006E0A6B"/>
    <w:rsid w:val="006E5389"/>
    <w:rsid w:val="006E5861"/>
    <w:rsid w:val="006F23C5"/>
    <w:rsid w:val="006F2D41"/>
    <w:rsid w:val="006F743D"/>
    <w:rsid w:val="00701614"/>
    <w:rsid w:val="00701845"/>
    <w:rsid w:val="00720302"/>
    <w:rsid w:val="007203BB"/>
    <w:rsid w:val="007228C4"/>
    <w:rsid w:val="0072566C"/>
    <w:rsid w:val="0073006F"/>
    <w:rsid w:val="007321AC"/>
    <w:rsid w:val="007351F3"/>
    <w:rsid w:val="00766BAA"/>
    <w:rsid w:val="00773081"/>
    <w:rsid w:val="00774DAB"/>
    <w:rsid w:val="007806CF"/>
    <w:rsid w:val="00793733"/>
    <w:rsid w:val="00794D6F"/>
    <w:rsid w:val="00795C99"/>
    <w:rsid w:val="007A41E8"/>
    <w:rsid w:val="007A5F1C"/>
    <w:rsid w:val="007A62EF"/>
    <w:rsid w:val="007A684D"/>
    <w:rsid w:val="007A740E"/>
    <w:rsid w:val="007B6EC7"/>
    <w:rsid w:val="007C2C31"/>
    <w:rsid w:val="007D0638"/>
    <w:rsid w:val="007D1E0F"/>
    <w:rsid w:val="007D738A"/>
    <w:rsid w:val="007E43B8"/>
    <w:rsid w:val="007E7840"/>
    <w:rsid w:val="00807091"/>
    <w:rsid w:val="00810C6B"/>
    <w:rsid w:val="0081458D"/>
    <w:rsid w:val="0081583A"/>
    <w:rsid w:val="00827960"/>
    <w:rsid w:val="00830BBD"/>
    <w:rsid w:val="0083117A"/>
    <w:rsid w:val="00855A9B"/>
    <w:rsid w:val="0086075A"/>
    <w:rsid w:val="00861C09"/>
    <w:rsid w:val="00864852"/>
    <w:rsid w:val="00871301"/>
    <w:rsid w:val="00871918"/>
    <w:rsid w:val="00893A2A"/>
    <w:rsid w:val="00893CC1"/>
    <w:rsid w:val="008A004D"/>
    <w:rsid w:val="008A52D7"/>
    <w:rsid w:val="008A55DE"/>
    <w:rsid w:val="008B500F"/>
    <w:rsid w:val="008B54E7"/>
    <w:rsid w:val="008C7C21"/>
    <w:rsid w:val="008D7581"/>
    <w:rsid w:val="008E00B9"/>
    <w:rsid w:val="008E100A"/>
    <w:rsid w:val="008F0E27"/>
    <w:rsid w:val="008F2D14"/>
    <w:rsid w:val="008F3B16"/>
    <w:rsid w:val="008F7F81"/>
    <w:rsid w:val="00904743"/>
    <w:rsid w:val="00912932"/>
    <w:rsid w:val="00924811"/>
    <w:rsid w:val="0092560A"/>
    <w:rsid w:val="00925DD0"/>
    <w:rsid w:val="009332C7"/>
    <w:rsid w:val="00944282"/>
    <w:rsid w:val="00950821"/>
    <w:rsid w:val="009538A3"/>
    <w:rsid w:val="00955556"/>
    <w:rsid w:val="00965F6C"/>
    <w:rsid w:val="00966DBB"/>
    <w:rsid w:val="00972692"/>
    <w:rsid w:val="009752E4"/>
    <w:rsid w:val="00983759"/>
    <w:rsid w:val="009974C8"/>
    <w:rsid w:val="009A01C4"/>
    <w:rsid w:val="009B1F2B"/>
    <w:rsid w:val="009F05BF"/>
    <w:rsid w:val="009F5322"/>
    <w:rsid w:val="00A072E4"/>
    <w:rsid w:val="00A07B83"/>
    <w:rsid w:val="00A15C68"/>
    <w:rsid w:val="00A26795"/>
    <w:rsid w:val="00A27D25"/>
    <w:rsid w:val="00A46F69"/>
    <w:rsid w:val="00A50A92"/>
    <w:rsid w:val="00A573D5"/>
    <w:rsid w:val="00A60CCF"/>
    <w:rsid w:val="00A62E7C"/>
    <w:rsid w:val="00A64BA7"/>
    <w:rsid w:val="00A72D21"/>
    <w:rsid w:val="00A74B39"/>
    <w:rsid w:val="00A75485"/>
    <w:rsid w:val="00A81C18"/>
    <w:rsid w:val="00AA46C3"/>
    <w:rsid w:val="00AB2065"/>
    <w:rsid w:val="00AC2C57"/>
    <w:rsid w:val="00AC2EEE"/>
    <w:rsid w:val="00AC3DA1"/>
    <w:rsid w:val="00AD34B9"/>
    <w:rsid w:val="00AD7773"/>
    <w:rsid w:val="00AE275E"/>
    <w:rsid w:val="00AF05BC"/>
    <w:rsid w:val="00AF76B9"/>
    <w:rsid w:val="00B02B47"/>
    <w:rsid w:val="00B04378"/>
    <w:rsid w:val="00B06FA4"/>
    <w:rsid w:val="00B07933"/>
    <w:rsid w:val="00B170B8"/>
    <w:rsid w:val="00B20575"/>
    <w:rsid w:val="00B20D36"/>
    <w:rsid w:val="00B20E68"/>
    <w:rsid w:val="00B218C4"/>
    <w:rsid w:val="00B2491D"/>
    <w:rsid w:val="00B24A9A"/>
    <w:rsid w:val="00B310EB"/>
    <w:rsid w:val="00B3217B"/>
    <w:rsid w:val="00B322A3"/>
    <w:rsid w:val="00B41E2B"/>
    <w:rsid w:val="00B45161"/>
    <w:rsid w:val="00B504FA"/>
    <w:rsid w:val="00B80881"/>
    <w:rsid w:val="00B8299A"/>
    <w:rsid w:val="00BA39F6"/>
    <w:rsid w:val="00BB2F64"/>
    <w:rsid w:val="00BB5DF1"/>
    <w:rsid w:val="00BB7AD7"/>
    <w:rsid w:val="00BC305B"/>
    <w:rsid w:val="00BC4DDF"/>
    <w:rsid w:val="00BD193A"/>
    <w:rsid w:val="00BF1324"/>
    <w:rsid w:val="00C122BF"/>
    <w:rsid w:val="00C21A0D"/>
    <w:rsid w:val="00C26E1C"/>
    <w:rsid w:val="00C318D5"/>
    <w:rsid w:val="00C407DC"/>
    <w:rsid w:val="00C42358"/>
    <w:rsid w:val="00C44375"/>
    <w:rsid w:val="00C51470"/>
    <w:rsid w:val="00C52756"/>
    <w:rsid w:val="00C5341B"/>
    <w:rsid w:val="00C71684"/>
    <w:rsid w:val="00C863D8"/>
    <w:rsid w:val="00C91B34"/>
    <w:rsid w:val="00C9280D"/>
    <w:rsid w:val="00CC3DEA"/>
    <w:rsid w:val="00CD2F44"/>
    <w:rsid w:val="00CF580E"/>
    <w:rsid w:val="00D0009E"/>
    <w:rsid w:val="00D02C85"/>
    <w:rsid w:val="00D05227"/>
    <w:rsid w:val="00D0626F"/>
    <w:rsid w:val="00D06449"/>
    <w:rsid w:val="00D102B3"/>
    <w:rsid w:val="00D15CC3"/>
    <w:rsid w:val="00D17B52"/>
    <w:rsid w:val="00D26989"/>
    <w:rsid w:val="00D27E25"/>
    <w:rsid w:val="00D3406D"/>
    <w:rsid w:val="00D464DC"/>
    <w:rsid w:val="00D53FF3"/>
    <w:rsid w:val="00D56A7B"/>
    <w:rsid w:val="00D60A28"/>
    <w:rsid w:val="00D60C1F"/>
    <w:rsid w:val="00D71230"/>
    <w:rsid w:val="00D7670D"/>
    <w:rsid w:val="00D806D1"/>
    <w:rsid w:val="00DA06C9"/>
    <w:rsid w:val="00DA22C3"/>
    <w:rsid w:val="00DB5B45"/>
    <w:rsid w:val="00DB70B6"/>
    <w:rsid w:val="00DC342E"/>
    <w:rsid w:val="00DD5376"/>
    <w:rsid w:val="00DE7F4F"/>
    <w:rsid w:val="00DF0F9A"/>
    <w:rsid w:val="00DF2BFE"/>
    <w:rsid w:val="00DF734A"/>
    <w:rsid w:val="00E162D4"/>
    <w:rsid w:val="00E17E6F"/>
    <w:rsid w:val="00E20BA1"/>
    <w:rsid w:val="00E21ECE"/>
    <w:rsid w:val="00E360A2"/>
    <w:rsid w:val="00E401CE"/>
    <w:rsid w:val="00E413FA"/>
    <w:rsid w:val="00E4157A"/>
    <w:rsid w:val="00E4619F"/>
    <w:rsid w:val="00E46378"/>
    <w:rsid w:val="00E5099A"/>
    <w:rsid w:val="00E537A7"/>
    <w:rsid w:val="00E57725"/>
    <w:rsid w:val="00E5786B"/>
    <w:rsid w:val="00E6576C"/>
    <w:rsid w:val="00E70742"/>
    <w:rsid w:val="00E77F85"/>
    <w:rsid w:val="00E852B6"/>
    <w:rsid w:val="00E875B0"/>
    <w:rsid w:val="00E91A3E"/>
    <w:rsid w:val="00E92B0B"/>
    <w:rsid w:val="00EA5445"/>
    <w:rsid w:val="00EA59D9"/>
    <w:rsid w:val="00EA5C54"/>
    <w:rsid w:val="00EB39BB"/>
    <w:rsid w:val="00EE4346"/>
    <w:rsid w:val="00EF2256"/>
    <w:rsid w:val="00F051C1"/>
    <w:rsid w:val="00F41E97"/>
    <w:rsid w:val="00F45E0A"/>
    <w:rsid w:val="00F506CC"/>
    <w:rsid w:val="00F520BB"/>
    <w:rsid w:val="00F5582D"/>
    <w:rsid w:val="00F60A9B"/>
    <w:rsid w:val="00F7057C"/>
    <w:rsid w:val="00F715C8"/>
    <w:rsid w:val="00F71FAE"/>
    <w:rsid w:val="00F7622C"/>
    <w:rsid w:val="00F83A9D"/>
    <w:rsid w:val="00F94634"/>
    <w:rsid w:val="00F97068"/>
    <w:rsid w:val="00FA0FEF"/>
    <w:rsid w:val="00FA6D42"/>
    <w:rsid w:val="00FB16BE"/>
    <w:rsid w:val="00FB3780"/>
    <w:rsid w:val="00FB6549"/>
    <w:rsid w:val="00FC2CA1"/>
    <w:rsid w:val="00FC38EF"/>
    <w:rsid w:val="00FC729E"/>
    <w:rsid w:val="00FD1A5B"/>
    <w:rsid w:val="00FE330F"/>
    <w:rsid w:val="00FE546D"/>
    <w:rsid w:val="00FF0EDE"/>
    <w:rsid w:val="02B96F58"/>
    <w:rsid w:val="049A2AC7"/>
    <w:rsid w:val="058EC2E9"/>
    <w:rsid w:val="0728B2E6"/>
    <w:rsid w:val="09648BF4"/>
    <w:rsid w:val="0A037D48"/>
    <w:rsid w:val="0A8D3CFC"/>
    <w:rsid w:val="0C365311"/>
    <w:rsid w:val="0C894A23"/>
    <w:rsid w:val="0DD22372"/>
    <w:rsid w:val="0E48095A"/>
    <w:rsid w:val="0E53CE50"/>
    <w:rsid w:val="100349FC"/>
    <w:rsid w:val="108EFCE8"/>
    <w:rsid w:val="12A59495"/>
    <w:rsid w:val="12CF4320"/>
    <w:rsid w:val="167AB60D"/>
    <w:rsid w:val="16D0F84A"/>
    <w:rsid w:val="16EF1879"/>
    <w:rsid w:val="18B979F3"/>
    <w:rsid w:val="191E52AC"/>
    <w:rsid w:val="196A9624"/>
    <w:rsid w:val="1A35DF2E"/>
    <w:rsid w:val="1ABD44B6"/>
    <w:rsid w:val="1B0D6405"/>
    <w:rsid w:val="1BE21BFD"/>
    <w:rsid w:val="1CD076C4"/>
    <w:rsid w:val="1D6D7FF0"/>
    <w:rsid w:val="1D8CEB16"/>
    <w:rsid w:val="1E1D7AE4"/>
    <w:rsid w:val="1E50481B"/>
    <w:rsid w:val="1E737131"/>
    <w:rsid w:val="20A520B2"/>
    <w:rsid w:val="21C27CCD"/>
    <w:rsid w:val="23B47324"/>
    <w:rsid w:val="265F11D6"/>
    <w:rsid w:val="27334CA4"/>
    <w:rsid w:val="27E06E51"/>
    <w:rsid w:val="2B269D8E"/>
    <w:rsid w:val="2B26FE83"/>
    <w:rsid w:val="2BF2DEA4"/>
    <w:rsid w:val="2C25913C"/>
    <w:rsid w:val="2DC7BC53"/>
    <w:rsid w:val="2DFFE731"/>
    <w:rsid w:val="3003BBD2"/>
    <w:rsid w:val="3206F32C"/>
    <w:rsid w:val="325B9239"/>
    <w:rsid w:val="32AA7322"/>
    <w:rsid w:val="32F59DDF"/>
    <w:rsid w:val="33359A2B"/>
    <w:rsid w:val="33C74D2F"/>
    <w:rsid w:val="3416E3EB"/>
    <w:rsid w:val="34FD9E49"/>
    <w:rsid w:val="360A42A3"/>
    <w:rsid w:val="36CB9D66"/>
    <w:rsid w:val="37052519"/>
    <w:rsid w:val="371185DC"/>
    <w:rsid w:val="371A0A5A"/>
    <w:rsid w:val="37C40A04"/>
    <w:rsid w:val="3916BDD7"/>
    <w:rsid w:val="398EC155"/>
    <w:rsid w:val="39A8DE7D"/>
    <w:rsid w:val="3ACD13F9"/>
    <w:rsid w:val="3C604845"/>
    <w:rsid w:val="3DBB23BB"/>
    <w:rsid w:val="3DCE72A8"/>
    <w:rsid w:val="3F71DC61"/>
    <w:rsid w:val="3F9DF56A"/>
    <w:rsid w:val="3FA530BA"/>
    <w:rsid w:val="41ABF805"/>
    <w:rsid w:val="41B3F062"/>
    <w:rsid w:val="436F2BE9"/>
    <w:rsid w:val="44539254"/>
    <w:rsid w:val="450AFC4A"/>
    <w:rsid w:val="46876185"/>
    <w:rsid w:val="470A4172"/>
    <w:rsid w:val="480A0989"/>
    <w:rsid w:val="483AAF86"/>
    <w:rsid w:val="491E564D"/>
    <w:rsid w:val="49DE6D6D"/>
    <w:rsid w:val="4C192F22"/>
    <w:rsid w:val="4CE799B4"/>
    <w:rsid w:val="4EB904DA"/>
    <w:rsid w:val="4F3D36FC"/>
    <w:rsid w:val="502E43CB"/>
    <w:rsid w:val="503B6B0E"/>
    <w:rsid w:val="508648F0"/>
    <w:rsid w:val="50BD28DC"/>
    <w:rsid w:val="51565C99"/>
    <w:rsid w:val="5183A5AD"/>
    <w:rsid w:val="51B6F02C"/>
    <w:rsid w:val="521C94A8"/>
    <w:rsid w:val="525DD55F"/>
    <w:rsid w:val="533D963D"/>
    <w:rsid w:val="53828C8D"/>
    <w:rsid w:val="550BD1C5"/>
    <w:rsid w:val="55212014"/>
    <w:rsid w:val="55C01168"/>
    <w:rsid w:val="5616ABB7"/>
    <w:rsid w:val="565716D0"/>
    <w:rsid w:val="5799546E"/>
    <w:rsid w:val="57A21E37"/>
    <w:rsid w:val="57C4FB2E"/>
    <w:rsid w:val="57F2E731"/>
    <w:rsid w:val="58202D53"/>
    <w:rsid w:val="584BC9E3"/>
    <w:rsid w:val="595AEE8E"/>
    <w:rsid w:val="59DB68DA"/>
    <w:rsid w:val="5AC44531"/>
    <w:rsid w:val="5BF90FF9"/>
    <w:rsid w:val="5EAED9FD"/>
    <w:rsid w:val="5F47466B"/>
    <w:rsid w:val="601AF3CE"/>
    <w:rsid w:val="61244337"/>
    <w:rsid w:val="613CF514"/>
    <w:rsid w:val="61E4B552"/>
    <w:rsid w:val="62B553E4"/>
    <w:rsid w:val="62BAD28C"/>
    <w:rsid w:val="6356BE1F"/>
    <w:rsid w:val="6359D187"/>
    <w:rsid w:val="640C3283"/>
    <w:rsid w:val="64324614"/>
    <w:rsid w:val="643A32FB"/>
    <w:rsid w:val="64425257"/>
    <w:rsid w:val="64C5CBC6"/>
    <w:rsid w:val="651E1B81"/>
    <w:rsid w:val="65333889"/>
    <w:rsid w:val="659EB510"/>
    <w:rsid w:val="6AC403AE"/>
    <w:rsid w:val="6B59D739"/>
    <w:rsid w:val="6C67F79B"/>
    <w:rsid w:val="6CCF95F4"/>
    <w:rsid w:val="6D311AEC"/>
    <w:rsid w:val="6E282864"/>
    <w:rsid w:val="6F995594"/>
    <w:rsid w:val="6FAE47F6"/>
    <w:rsid w:val="72406688"/>
    <w:rsid w:val="73A02900"/>
    <w:rsid w:val="75EF6EBB"/>
    <w:rsid w:val="76378281"/>
    <w:rsid w:val="76B6AF43"/>
    <w:rsid w:val="7731BC95"/>
    <w:rsid w:val="7789BF57"/>
    <w:rsid w:val="77E37F87"/>
    <w:rsid w:val="79270F7D"/>
    <w:rsid w:val="79658361"/>
    <w:rsid w:val="7AD0C15E"/>
    <w:rsid w:val="7AE24B04"/>
    <w:rsid w:val="7B05C864"/>
    <w:rsid w:val="7BA2523B"/>
    <w:rsid w:val="7C669DC5"/>
    <w:rsid w:val="7C7E1B65"/>
    <w:rsid w:val="7C9C6E22"/>
    <w:rsid w:val="7EE30F17"/>
    <w:rsid w:val="7FB5BC27"/>
    <w:rsid w:val="7FE10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1387"/>
  <w15:chartTrackingRefBased/>
  <w15:docId w15:val="{42B9B52C-9E0F-4285-9EE5-24F43056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5A"/>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Ribbon131 Bd BT" w:hAnsi="Ribbon131 Bd BT"/>
      <w:b/>
      <w:color w:val="800000"/>
      <w:sz w:val="3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8F3B16"/>
    <w:rPr>
      <w:sz w:val="16"/>
      <w:szCs w:val="16"/>
    </w:rPr>
  </w:style>
  <w:style w:type="paragraph" w:styleId="CommentText">
    <w:name w:val="annotation text"/>
    <w:basedOn w:val="Normal"/>
    <w:link w:val="CommentTextChar"/>
    <w:semiHidden/>
    <w:rsid w:val="008F3B16"/>
    <w:rPr>
      <w:sz w:val="20"/>
    </w:rPr>
  </w:style>
  <w:style w:type="paragraph" w:styleId="CommentSubject">
    <w:name w:val="annotation subject"/>
    <w:basedOn w:val="CommentText"/>
    <w:next w:val="CommentText"/>
    <w:semiHidden/>
    <w:rsid w:val="008F3B16"/>
    <w:rPr>
      <w:b/>
      <w:bCs/>
    </w:rPr>
  </w:style>
  <w:style w:type="character" w:styleId="Hyperlink">
    <w:name w:val="Hyperlink"/>
    <w:rsid w:val="00377E95"/>
    <w:rPr>
      <w:color w:val="0563C1"/>
      <w:u w:val="single"/>
    </w:rPr>
  </w:style>
  <w:style w:type="paragraph" w:styleId="Revision">
    <w:name w:val="Revision"/>
    <w:hidden/>
    <w:uiPriority w:val="99"/>
    <w:semiHidden/>
    <w:rsid w:val="00AE275E"/>
    <w:rPr>
      <w:rFonts w:ascii="Arial" w:hAnsi="Arial"/>
      <w:sz w:val="24"/>
      <w:lang w:eastAsia="en-US"/>
    </w:rPr>
  </w:style>
  <w:style w:type="character" w:customStyle="1" w:styleId="CommentTextChar">
    <w:name w:val="Comment Text Char"/>
    <w:link w:val="CommentText"/>
    <w:semiHidden/>
    <w:rsid w:val="00E6576C"/>
    <w:rPr>
      <w:rFonts w:ascii="Arial" w:hAnsi="Arial"/>
    </w:rPr>
  </w:style>
  <w:style w:type="paragraph" w:styleId="BlockText">
    <w:name w:val="Block Text"/>
    <w:basedOn w:val="Normal"/>
    <w:unhideWhenUsed/>
    <w:rsid w:val="00D02C85"/>
    <w:pPr>
      <w:ind w:left="1440" w:right="19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4374">
      <w:bodyDiv w:val="1"/>
      <w:marLeft w:val="0"/>
      <w:marRight w:val="0"/>
      <w:marTop w:val="0"/>
      <w:marBottom w:val="0"/>
      <w:divBdr>
        <w:top w:val="none" w:sz="0" w:space="0" w:color="auto"/>
        <w:left w:val="none" w:sz="0" w:space="0" w:color="auto"/>
        <w:bottom w:val="none" w:sz="0" w:space="0" w:color="auto"/>
        <w:right w:val="none" w:sz="0" w:space="0" w:color="auto"/>
      </w:divBdr>
    </w:div>
    <w:div w:id="1349602914">
      <w:bodyDiv w:val="1"/>
      <w:marLeft w:val="0"/>
      <w:marRight w:val="0"/>
      <w:marTop w:val="0"/>
      <w:marBottom w:val="0"/>
      <w:divBdr>
        <w:top w:val="none" w:sz="0" w:space="0" w:color="auto"/>
        <w:left w:val="none" w:sz="0" w:space="0" w:color="auto"/>
        <w:bottom w:val="none" w:sz="0" w:space="0" w:color="auto"/>
        <w:right w:val="none" w:sz="0" w:space="0" w:color="auto"/>
      </w:divBdr>
    </w:div>
    <w:div w:id="1478455975">
      <w:bodyDiv w:val="1"/>
      <w:marLeft w:val="0"/>
      <w:marRight w:val="0"/>
      <w:marTop w:val="0"/>
      <w:marBottom w:val="0"/>
      <w:divBdr>
        <w:top w:val="none" w:sz="0" w:space="0" w:color="auto"/>
        <w:left w:val="none" w:sz="0" w:space="0" w:color="auto"/>
        <w:bottom w:val="none" w:sz="0" w:space="0" w:color="auto"/>
        <w:right w:val="none" w:sz="0" w:space="0" w:color="auto"/>
      </w:divBdr>
    </w:div>
    <w:div w:id="1679501826">
      <w:bodyDiv w:val="1"/>
      <w:marLeft w:val="0"/>
      <w:marRight w:val="0"/>
      <w:marTop w:val="0"/>
      <w:marBottom w:val="0"/>
      <w:divBdr>
        <w:top w:val="none" w:sz="0" w:space="0" w:color="auto"/>
        <w:left w:val="none" w:sz="0" w:space="0" w:color="auto"/>
        <w:bottom w:val="none" w:sz="0" w:space="0" w:color="auto"/>
        <w:right w:val="none" w:sz="0" w:space="0" w:color="auto"/>
      </w:divBdr>
    </w:div>
    <w:div w:id="1757365423">
      <w:bodyDiv w:val="1"/>
      <w:marLeft w:val="0"/>
      <w:marRight w:val="0"/>
      <w:marTop w:val="0"/>
      <w:marBottom w:val="0"/>
      <w:divBdr>
        <w:top w:val="none" w:sz="0" w:space="0" w:color="auto"/>
        <w:left w:val="none" w:sz="0" w:space="0" w:color="auto"/>
        <w:bottom w:val="none" w:sz="0" w:space="0" w:color="auto"/>
        <w:right w:val="none" w:sz="0" w:space="0" w:color="auto"/>
      </w:divBdr>
    </w:div>
    <w:div w:id="1851524442">
      <w:bodyDiv w:val="1"/>
      <w:marLeft w:val="0"/>
      <w:marRight w:val="0"/>
      <w:marTop w:val="0"/>
      <w:marBottom w:val="0"/>
      <w:divBdr>
        <w:top w:val="none" w:sz="0" w:space="0" w:color="auto"/>
        <w:left w:val="none" w:sz="0" w:space="0" w:color="auto"/>
        <w:bottom w:val="none" w:sz="0" w:space="0" w:color="auto"/>
        <w:right w:val="none" w:sz="0" w:space="0" w:color="auto"/>
      </w:divBdr>
    </w:div>
    <w:div w:id="21212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0b44cb-0e61-4fed-86df-f9f2ae158413">
      <Terms xmlns="http://schemas.microsoft.com/office/infopath/2007/PartnerControls"/>
    </lcf76f155ced4ddcb4097134ff3c332f>
    <TaxCatchAll xmlns="87b42a87-f24f-4ca9-91d6-22bbeed5de32" xsi:nil="true"/>
    <ProcurementMethod xmlns="220b44cb-0e61-4fed-86df-f9f2ae158413" xsi:nil="true"/>
    <ResoNo_x002e_ xmlns="220b44cb-0e61-4fed-86df-f9f2ae1584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aefc9170ce0391ebed7a28c7d138eed3">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1a0d01f6fc19f90d1a94efa81738659c"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65B0D-FCAA-428B-841C-E89B6D20510D}">
  <ds:schemaRefs>
    <ds:schemaRef ds:uri="http://schemas.microsoft.com/office/2006/metadata/properties"/>
    <ds:schemaRef ds:uri="http://schemas.microsoft.com/office/infopath/2007/PartnerControls"/>
    <ds:schemaRef ds:uri="220b44cb-0e61-4fed-86df-f9f2ae158413"/>
    <ds:schemaRef ds:uri="87b42a87-f24f-4ca9-91d6-22bbeed5de32"/>
  </ds:schemaRefs>
</ds:datastoreItem>
</file>

<file path=customXml/itemProps2.xml><?xml version="1.0" encoding="utf-8"?>
<ds:datastoreItem xmlns:ds="http://schemas.openxmlformats.org/officeDocument/2006/customXml" ds:itemID="{37F268E8-BB33-42EA-B6BC-D99B829F1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8A8D2-9EC6-4950-9B81-2FFB31593C1F}">
  <ds:schemaRefs>
    <ds:schemaRef ds:uri="http://schemas.openxmlformats.org/officeDocument/2006/bibliography"/>
  </ds:schemaRefs>
</ds:datastoreItem>
</file>

<file path=customXml/itemProps4.xml><?xml version="1.0" encoding="utf-8"?>
<ds:datastoreItem xmlns:ds="http://schemas.openxmlformats.org/officeDocument/2006/customXml" ds:itemID="{A85BD8E5-6EF2-494D-92D4-44CA0BAB2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725</Words>
  <Characters>4281</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Hollywood</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JMazzotti</dc:creator>
  <cp:keywords/>
  <cp:lastModifiedBy>Patricia Cerny</cp:lastModifiedBy>
  <cp:revision>26</cp:revision>
  <cp:lastPrinted>2019-06-17T15:04:00Z</cp:lastPrinted>
  <dcterms:created xsi:type="dcterms:W3CDTF">2026-02-25T17:22:00Z</dcterms:created>
  <dcterms:modified xsi:type="dcterms:W3CDTF">2026-03-25T12:59:00Z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ProcurementMethod">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0x01010073207AABF3679E499E503B3200120116</vt:lpwstr>
  </property>
  <property fmtid="{D5CDD505-2E9C-101B-9397-08002B2CF9AE}" pid="8" name="docLang">
    <vt:lpwstr>en</vt:lpwstr>
  </property>
</Properties>
</file>