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748EA" w14:textId="77777777" w:rsidR="00C62E23" w:rsidRDefault="00405BAD" w:rsidP="00A51B2B">
      <w:pPr>
        <w:pStyle w:val="ListParagraph"/>
        <w:widowControl/>
        <w:numPr>
          <w:ilvl w:val="0"/>
          <w:numId w:val="2"/>
        </w:numPr>
        <w:tabs>
          <w:tab w:val="left" w:pos="492"/>
        </w:tabs>
        <w:spacing w:before="94" w:line="252" w:lineRule="exact"/>
      </w:pPr>
      <w:r>
        <w:rPr>
          <w:spacing w:val="-2"/>
          <w:u w:val="single"/>
        </w:rPr>
        <w:t>BACKGROUND:</w:t>
      </w:r>
    </w:p>
    <w:p w14:paraId="77A5038F" w14:textId="77777777" w:rsidR="00C62E23" w:rsidRDefault="00405BAD" w:rsidP="00A51B2B">
      <w:pPr>
        <w:pStyle w:val="BodyText"/>
        <w:widowControl/>
        <w:ind w:left="220" w:right="147"/>
      </w:pPr>
      <w:r>
        <w:t>The</w:t>
      </w:r>
      <w:r>
        <w:rPr>
          <w:spacing w:val="-4"/>
        </w:rPr>
        <w:t xml:space="preserve"> </w:t>
      </w:r>
      <w:r>
        <w:t>City</w:t>
      </w:r>
      <w:r>
        <w:rPr>
          <w:spacing w:val="-4"/>
        </w:rPr>
        <w:t xml:space="preserve"> </w:t>
      </w:r>
      <w:r>
        <w:t>Council</w:t>
      </w:r>
      <w:r>
        <w:rPr>
          <w:spacing w:val="-2"/>
        </w:rPr>
        <w:t xml:space="preserve"> </w:t>
      </w:r>
      <w:r>
        <w:t>recognizes</w:t>
      </w:r>
      <w:r>
        <w:rPr>
          <w:spacing w:val="-2"/>
        </w:rPr>
        <w:t xml:space="preserve"> </w:t>
      </w:r>
      <w:r>
        <w:t>an</w:t>
      </w:r>
      <w:r>
        <w:rPr>
          <w:spacing w:val="-2"/>
        </w:rPr>
        <w:t xml:space="preserve"> </w:t>
      </w:r>
      <w:r>
        <w:t>active</w:t>
      </w:r>
      <w:r>
        <w:rPr>
          <w:spacing w:val="-2"/>
        </w:rPr>
        <w:t xml:space="preserve"> </w:t>
      </w:r>
      <w:r>
        <w:t>program</w:t>
      </w:r>
      <w:r>
        <w:rPr>
          <w:spacing w:val="-3"/>
        </w:rPr>
        <w:t xml:space="preserve"> </w:t>
      </w:r>
      <w:r>
        <w:t>of legislative</w:t>
      </w:r>
      <w:r>
        <w:rPr>
          <w:spacing w:val="-2"/>
        </w:rPr>
        <w:t xml:space="preserve"> </w:t>
      </w:r>
      <w:r>
        <w:t>advocacy</w:t>
      </w:r>
      <w:r>
        <w:rPr>
          <w:spacing w:val="-4"/>
        </w:rPr>
        <w:t xml:space="preserve"> </w:t>
      </w:r>
      <w:r>
        <w:t>at</w:t>
      </w:r>
      <w:r>
        <w:rPr>
          <w:spacing w:val="-1"/>
        </w:rPr>
        <w:t xml:space="preserve"> </w:t>
      </w:r>
      <w:r>
        <w:t>the</w:t>
      </w:r>
      <w:r>
        <w:rPr>
          <w:spacing w:val="-2"/>
        </w:rPr>
        <w:t xml:space="preserve"> </w:t>
      </w:r>
      <w:r>
        <w:t>state,</w:t>
      </w:r>
      <w:r>
        <w:rPr>
          <w:spacing w:val="-3"/>
        </w:rPr>
        <w:t xml:space="preserve"> </w:t>
      </w:r>
      <w:r>
        <w:t>regional</w:t>
      </w:r>
      <w:r>
        <w:rPr>
          <w:spacing w:val="-3"/>
        </w:rPr>
        <w:t xml:space="preserve"> </w:t>
      </w:r>
      <w:r>
        <w:t>and national levels is in the City’s best interest – in both protection and giving the City a voice in matters of importance. The Council’s legislative advocacy policy was last amended by the Council in 2013.</w:t>
      </w:r>
    </w:p>
    <w:p w14:paraId="10867AE4" w14:textId="77777777" w:rsidR="00C62E23" w:rsidRDefault="00C62E23" w:rsidP="00A51B2B">
      <w:pPr>
        <w:pStyle w:val="BodyText"/>
        <w:widowControl/>
        <w:spacing w:before="11"/>
        <w:ind w:left="0"/>
        <w:rPr>
          <w:sz w:val="21"/>
        </w:rPr>
      </w:pPr>
    </w:p>
    <w:p w14:paraId="12252CB6" w14:textId="77777777" w:rsidR="00C62E23" w:rsidRDefault="00405BAD" w:rsidP="00A51B2B">
      <w:pPr>
        <w:pStyle w:val="BodyText"/>
        <w:widowControl/>
        <w:ind w:left="220" w:right="373"/>
      </w:pPr>
      <w:r>
        <w:t>With the recent establishment of the new Communications and Intergovernmental Relations Office</w:t>
      </w:r>
      <w:r>
        <w:rPr>
          <w:spacing w:val="-4"/>
        </w:rPr>
        <w:t xml:space="preserve"> </w:t>
      </w:r>
      <w:r>
        <w:t>(CIRO),</w:t>
      </w:r>
      <w:r>
        <w:rPr>
          <w:spacing w:val="-3"/>
        </w:rPr>
        <w:t xml:space="preserve"> </w:t>
      </w:r>
      <w:r>
        <w:t>the</w:t>
      </w:r>
      <w:r>
        <w:rPr>
          <w:spacing w:val="-4"/>
        </w:rPr>
        <w:t xml:space="preserve"> </w:t>
      </w:r>
      <w:r>
        <w:t>City</w:t>
      </w:r>
      <w:r>
        <w:rPr>
          <w:spacing w:val="-4"/>
        </w:rPr>
        <w:t xml:space="preserve"> </w:t>
      </w:r>
      <w:r>
        <w:t>is</w:t>
      </w:r>
      <w:r>
        <w:rPr>
          <w:spacing w:val="-1"/>
        </w:rPr>
        <w:t xml:space="preserve"> </w:t>
      </w:r>
      <w:r>
        <w:t>in</w:t>
      </w:r>
      <w:r>
        <w:rPr>
          <w:spacing w:val="-2"/>
        </w:rPr>
        <w:t xml:space="preserve"> </w:t>
      </w:r>
      <w:r>
        <w:t>a</w:t>
      </w:r>
      <w:r>
        <w:rPr>
          <w:spacing w:val="-1"/>
        </w:rPr>
        <w:t xml:space="preserve"> </w:t>
      </w:r>
      <w:r>
        <w:t>stronger</w:t>
      </w:r>
      <w:r>
        <w:rPr>
          <w:spacing w:val="-1"/>
        </w:rPr>
        <w:t xml:space="preserve"> </w:t>
      </w:r>
      <w:r>
        <w:t>position</w:t>
      </w:r>
      <w:r>
        <w:rPr>
          <w:spacing w:val="-4"/>
        </w:rPr>
        <w:t xml:space="preserve"> </w:t>
      </w:r>
      <w:r>
        <w:t>to</w:t>
      </w:r>
      <w:r>
        <w:rPr>
          <w:spacing w:val="-4"/>
        </w:rPr>
        <w:t xml:space="preserve"> </w:t>
      </w:r>
      <w:r>
        <w:t>monitor</w:t>
      </w:r>
      <w:r>
        <w:rPr>
          <w:spacing w:val="-3"/>
        </w:rPr>
        <w:t xml:space="preserve"> </w:t>
      </w:r>
      <w:r>
        <w:t>and influence</w:t>
      </w:r>
      <w:r>
        <w:rPr>
          <w:spacing w:val="-4"/>
        </w:rPr>
        <w:t xml:space="preserve"> </w:t>
      </w:r>
      <w:r>
        <w:t>legislative</w:t>
      </w:r>
      <w:r>
        <w:rPr>
          <w:spacing w:val="-2"/>
        </w:rPr>
        <w:t xml:space="preserve"> </w:t>
      </w:r>
      <w:r>
        <w:t>and</w:t>
      </w:r>
      <w:r>
        <w:rPr>
          <w:spacing w:val="-1"/>
        </w:rPr>
        <w:t xml:space="preserve"> </w:t>
      </w:r>
      <w:r>
        <w:t>policy development at the state, regional and national levels. An updated policy will be helpful to ensure that the City‘s new resources are utilized most efficiently and effectively to address policy matters affecting the City and its residents.</w:t>
      </w:r>
    </w:p>
    <w:p w14:paraId="3730F837" w14:textId="77777777" w:rsidR="00C62E23" w:rsidRDefault="00C62E23" w:rsidP="00A51B2B">
      <w:pPr>
        <w:pStyle w:val="BodyText"/>
        <w:widowControl/>
        <w:spacing w:before="1"/>
        <w:ind w:left="0"/>
      </w:pPr>
    </w:p>
    <w:p w14:paraId="6CAF355D" w14:textId="77777777" w:rsidR="00C62E23" w:rsidRDefault="00405BAD" w:rsidP="00A51B2B">
      <w:pPr>
        <w:pStyle w:val="ListParagraph"/>
        <w:widowControl/>
        <w:numPr>
          <w:ilvl w:val="0"/>
          <w:numId w:val="2"/>
        </w:numPr>
        <w:tabs>
          <w:tab w:val="left" w:pos="492"/>
        </w:tabs>
        <w:spacing w:before="1" w:line="252" w:lineRule="exact"/>
      </w:pPr>
      <w:r>
        <w:rPr>
          <w:spacing w:val="-2"/>
          <w:u w:val="single"/>
        </w:rPr>
        <w:t>PURPOSE:</w:t>
      </w:r>
    </w:p>
    <w:p w14:paraId="189F1365" w14:textId="77777777" w:rsidR="00C62E23" w:rsidRDefault="00405BAD" w:rsidP="00A51B2B">
      <w:pPr>
        <w:pStyle w:val="BodyText"/>
        <w:widowControl/>
        <w:ind w:left="220" w:right="373"/>
      </w:pPr>
      <w:r>
        <w:t>The</w:t>
      </w:r>
      <w:r>
        <w:rPr>
          <w:spacing w:val="-4"/>
        </w:rPr>
        <w:t xml:space="preserve"> </w:t>
      </w:r>
      <w:r>
        <w:t>purpose</w:t>
      </w:r>
      <w:r>
        <w:rPr>
          <w:spacing w:val="-4"/>
        </w:rPr>
        <w:t xml:space="preserve"> </w:t>
      </w:r>
      <w:r>
        <w:t>of this</w:t>
      </w:r>
      <w:r>
        <w:rPr>
          <w:spacing w:val="-3"/>
        </w:rPr>
        <w:t xml:space="preserve"> </w:t>
      </w:r>
      <w:r>
        <w:t>policy</w:t>
      </w:r>
      <w:r>
        <w:rPr>
          <w:spacing w:val="-4"/>
        </w:rPr>
        <w:t xml:space="preserve"> </w:t>
      </w:r>
      <w:r>
        <w:t>is</w:t>
      </w:r>
      <w:r>
        <w:rPr>
          <w:spacing w:val="-1"/>
        </w:rPr>
        <w:t xml:space="preserve"> </w:t>
      </w:r>
      <w:r>
        <w:t>to</w:t>
      </w:r>
      <w:r>
        <w:rPr>
          <w:spacing w:val="-2"/>
        </w:rPr>
        <w:t xml:space="preserve"> </w:t>
      </w:r>
      <w:r>
        <w:t>provide procedures</w:t>
      </w:r>
      <w:r>
        <w:rPr>
          <w:spacing w:val="-1"/>
        </w:rPr>
        <w:t xml:space="preserve"> </w:t>
      </w:r>
      <w:r>
        <w:t>and</w:t>
      </w:r>
      <w:r>
        <w:rPr>
          <w:spacing w:val="-1"/>
        </w:rPr>
        <w:t xml:space="preserve"> </w:t>
      </w:r>
      <w:r>
        <w:t>principles</w:t>
      </w:r>
      <w:r>
        <w:rPr>
          <w:spacing w:val="-2"/>
        </w:rPr>
        <w:t xml:space="preserve"> </w:t>
      </w:r>
      <w:r>
        <w:t>to</w:t>
      </w:r>
      <w:r>
        <w:rPr>
          <w:spacing w:val="-6"/>
        </w:rPr>
        <w:t xml:space="preserve"> </w:t>
      </w:r>
      <w:r>
        <w:t>guide</w:t>
      </w:r>
      <w:r>
        <w:rPr>
          <w:spacing w:val="-4"/>
        </w:rPr>
        <w:t xml:space="preserve"> </w:t>
      </w:r>
      <w:r>
        <w:t>legislative</w:t>
      </w:r>
      <w:r>
        <w:rPr>
          <w:spacing w:val="-1"/>
        </w:rPr>
        <w:t xml:space="preserve"> </w:t>
      </w:r>
      <w:r>
        <w:t>advocacy by</w:t>
      </w:r>
      <w:r>
        <w:rPr>
          <w:spacing w:val="-4"/>
        </w:rPr>
        <w:t xml:space="preserve"> </w:t>
      </w:r>
      <w:r>
        <w:t>City</w:t>
      </w:r>
      <w:r>
        <w:rPr>
          <w:spacing w:val="-4"/>
        </w:rPr>
        <w:t xml:space="preserve"> </w:t>
      </w:r>
      <w:r>
        <w:t>staff and</w:t>
      </w:r>
      <w:r>
        <w:rPr>
          <w:spacing w:val="-4"/>
        </w:rPr>
        <w:t xml:space="preserve"> </w:t>
      </w:r>
      <w:r>
        <w:t>the</w:t>
      </w:r>
      <w:r>
        <w:rPr>
          <w:spacing w:val="-2"/>
        </w:rPr>
        <w:t xml:space="preserve"> </w:t>
      </w:r>
      <w:r>
        <w:t>Council</w:t>
      </w:r>
      <w:r>
        <w:rPr>
          <w:spacing w:val="-2"/>
        </w:rPr>
        <w:t xml:space="preserve"> </w:t>
      </w:r>
      <w:r>
        <w:t>on</w:t>
      </w:r>
      <w:r>
        <w:rPr>
          <w:spacing w:val="-2"/>
        </w:rPr>
        <w:t xml:space="preserve"> </w:t>
      </w:r>
      <w:r>
        <w:t>behalf of</w:t>
      </w:r>
      <w:r>
        <w:rPr>
          <w:spacing w:val="-3"/>
        </w:rPr>
        <w:t xml:space="preserve"> </w:t>
      </w:r>
      <w:r>
        <w:t>the</w:t>
      </w:r>
      <w:r>
        <w:rPr>
          <w:spacing w:val="-2"/>
        </w:rPr>
        <w:t xml:space="preserve"> </w:t>
      </w:r>
      <w:r>
        <w:t>City.</w:t>
      </w:r>
      <w:r>
        <w:rPr>
          <w:spacing w:val="-5"/>
        </w:rPr>
        <w:t xml:space="preserve"> </w:t>
      </w:r>
      <w:r>
        <w:t>The</w:t>
      </w:r>
      <w:r>
        <w:rPr>
          <w:spacing w:val="-2"/>
        </w:rPr>
        <w:t xml:space="preserve"> </w:t>
      </w:r>
      <w:r>
        <w:t>updated</w:t>
      </w:r>
      <w:r>
        <w:rPr>
          <w:spacing w:val="-2"/>
        </w:rPr>
        <w:t xml:space="preserve"> </w:t>
      </w:r>
      <w:r>
        <w:t>policy</w:t>
      </w:r>
      <w:r>
        <w:rPr>
          <w:spacing w:val="-3"/>
        </w:rPr>
        <w:t xml:space="preserve"> </w:t>
      </w:r>
      <w:r>
        <w:t>is</w:t>
      </w:r>
      <w:r>
        <w:rPr>
          <w:spacing w:val="-1"/>
        </w:rPr>
        <w:t xml:space="preserve"> </w:t>
      </w:r>
      <w:r>
        <w:t>intended</w:t>
      </w:r>
      <w:r>
        <w:rPr>
          <w:spacing w:val="-2"/>
        </w:rPr>
        <w:t xml:space="preserve"> </w:t>
      </w:r>
      <w:r>
        <w:t>to</w:t>
      </w:r>
      <w:r>
        <w:rPr>
          <w:spacing w:val="-4"/>
        </w:rPr>
        <w:t xml:space="preserve"> </w:t>
      </w:r>
      <w:r>
        <w:t>enable</w:t>
      </w:r>
      <w:r>
        <w:rPr>
          <w:spacing w:val="-2"/>
        </w:rPr>
        <w:t xml:space="preserve"> </w:t>
      </w:r>
      <w:r>
        <w:t>the City</w:t>
      </w:r>
      <w:r>
        <w:rPr>
          <w:spacing w:val="-3"/>
        </w:rPr>
        <w:t xml:space="preserve"> </w:t>
      </w:r>
      <w:r>
        <w:t>to</w:t>
      </w:r>
      <w:r>
        <w:rPr>
          <w:spacing w:val="-1"/>
        </w:rPr>
        <w:t xml:space="preserve"> </w:t>
      </w:r>
      <w:r>
        <w:t>have</w:t>
      </w:r>
      <w:r>
        <w:rPr>
          <w:spacing w:val="-1"/>
        </w:rPr>
        <w:t xml:space="preserve"> </w:t>
      </w:r>
      <w:r>
        <w:t>quick and</w:t>
      </w:r>
      <w:r>
        <w:rPr>
          <w:spacing w:val="-3"/>
        </w:rPr>
        <w:t xml:space="preserve"> </w:t>
      </w:r>
      <w:r>
        <w:t>sustained</w:t>
      </w:r>
      <w:r>
        <w:rPr>
          <w:spacing w:val="-1"/>
        </w:rPr>
        <w:t xml:space="preserve"> </w:t>
      </w:r>
      <w:r>
        <w:t>engagement</w:t>
      </w:r>
      <w:r>
        <w:rPr>
          <w:spacing w:val="-2"/>
        </w:rPr>
        <w:t xml:space="preserve"> </w:t>
      </w:r>
      <w:r>
        <w:t>on</w:t>
      </w:r>
      <w:r>
        <w:rPr>
          <w:spacing w:val="-3"/>
        </w:rPr>
        <w:t xml:space="preserve"> </w:t>
      </w:r>
      <w:r>
        <w:t>legislative</w:t>
      </w:r>
      <w:r>
        <w:rPr>
          <w:spacing w:val="-1"/>
        </w:rPr>
        <w:t xml:space="preserve"> </w:t>
      </w:r>
      <w:r>
        <w:t>issues.</w:t>
      </w:r>
      <w:r>
        <w:rPr>
          <w:spacing w:val="40"/>
        </w:rPr>
        <w:t xml:space="preserve"> </w:t>
      </w:r>
      <w:r>
        <w:t>The</w:t>
      </w:r>
      <w:r>
        <w:rPr>
          <w:spacing w:val="-6"/>
        </w:rPr>
        <w:t xml:space="preserve"> </w:t>
      </w:r>
      <w:r>
        <w:t>policy</w:t>
      </w:r>
      <w:r>
        <w:rPr>
          <w:spacing w:val="-1"/>
        </w:rPr>
        <w:t xml:space="preserve"> </w:t>
      </w:r>
      <w:r>
        <w:t>will ensure that the Chief of Communications and Intergovernmental Relations and the Intergovernmental Relations</w:t>
      </w:r>
      <w:r>
        <w:rPr>
          <w:spacing w:val="-1"/>
        </w:rPr>
        <w:t xml:space="preserve"> </w:t>
      </w:r>
      <w:r>
        <w:t>and</w:t>
      </w:r>
      <w:r>
        <w:rPr>
          <w:spacing w:val="-2"/>
        </w:rPr>
        <w:t xml:space="preserve"> </w:t>
      </w:r>
      <w:r>
        <w:t>Legislative</w:t>
      </w:r>
      <w:r>
        <w:rPr>
          <w:spacing w:val="-2"/>
        </w:rPr>
        <w:t xml:space="preserve"> </w:t>
      </w:r>
      <w:r>
        <w:t>Officer identify</w:t>
      </w:r>
      <w:r>
        <w:rPr>
          <w:spacing w:val="-4"/>
        </w:rPr>
        <w:t xml:space="preserve"> </w:t>
      </w:r>
      <w:r>
        <w:t>and</w:t>
      </w:r>
      <w:r>
        <w:rPr>
          <w:spacing w:val="-4"/>
        </w:rPr>
        <w:t xml:space="preserve"> </w:t>
      </w:r>
      <w:r>
        <w:t>inform</w:t>
      </w:r>
      <w:r>
        <w:rPr>
          <w:spacing w:val="-1"/>
        </w:rPr>
        <w:t xml:space="preserve"> </w:t>
      </w:r>
      <w:r>
        <w:t>the</w:t>
      </w:r>
      <w:r>
        <w:rPr>
          <w:spacing w:val="-2"/>
        </w:rPr>
        <w:t xml:space="preserve"> </w:t>
      </w:r>
      <w:r>
        <w:t>Council,</w:t>
      </w:r>
      <w:r>
        <w:rPr>
          <w:spacing w:val="-3"/>
        </w:rPr>
        <w:t xml:space="preserve"> </w:t>
      </w:r>
      <w:r>
        <w:t>the</w:t>
      </w:r>
      <w:r>
        <w:rPr>
          <w:spacing w:val="-4"/>
        </w:rPr>
        <w:t xml:space="preserve"> </w:t>
      </w:r>
      <w:r>
        <w:t>City</w:t>
      </w:r>
      <w:r>
        <w:rPr>
          <w:spacing w:val="-4"/>
        </w:rPr>
        <w:t xml:space="preserve"> </w:t>
      </w:r>
      <w:r>
        <w:t>Manager’s</w:t>
      </w:r>
      <w:r>
        <w:rPr>
          <w:spacing w:val="-1"/>
        </w:rPr>
        <w:t xml:space="preserve"> </w:t>
      </w:r>
      <w:r>
        <w:t>Office,</w:t>
      </w:r>
      <w:r>
        <w:rPr>
          <w:spacing w:val="-3"/>
        </w:rPr>
        <w:t xml:space="preserve"> </w:t>
      </w:r>
      <w:r>
        <w:t>the City Attorney’s Office, City department leadership and staff on proposed legislation and other policy-related matters that may have a direct and significant impact on issues facing the City. This Legislative Advocacy Policy is not intended to limit an individual Council Member from expressing their support for or opposition to any state or federal legislation. However, in doing so, the Council Member should clearly state that they are speaking for themselves, not on behalf of the Council or the City.</w:t>
      </w:r>
    </w:p>
    <w:p w14:paraId="29B7BEAB" w14:textId="77777777" w:rsidR="00C62E23" w:rsidRDefault="00C62E23" w:rsidP="00A51B2B">
      <w:pPr>
        <w:pStyle w:val="BodyText"/>
        <w:widowControl/>
        <w:spacing w:before="11"/>
        <w:ind w:left="0"/>
        <w:rPr>
          <w:sz w:val="21"/>
        </w:rPr>
      </w:pPr>
    </w:p>
    <w:p w14:paraId="091A69B6" w14:textId="77777777" w:rsidR="00C62E23" w:rsidRDefault="00405BAD" w:rsidP="00A51B2B">
      <w:pPr>
        <w:pStyle w:val="ListParagraph"/>
        <w:widowControl/>
        <w:numPr>
          <w:ilvl w:val="0"/>
          <w:numId w:val="2"/>
        </w:numPr>
        <w:tabs>
          <w:tab w:val="left" w:pos="504"/>
        </w:tabs>
        <w:ind w:left="503" w:hanging="284"/>
      </w:pPr>
      <w:r>
        <w:rPr>
          <w:spacing w:val="-2"/>
          <w:u w:val="single"/>
        </w:rPr>
        <w:t>PROCEDURE:</w:t>
      </w:r>
    </w:p>
    <w:p w14:paraId="55561873" w14:textId="77777777" w:rsidR="00C62E23" w:rsidRDefault="00C62E23" w:rsidP="00A51B2B">
      <w:pPr>
        <w:pStyle w:val="BodyText"/>
        <w:widowControl/>
        <w:spacing w:before="5"/>
        <w:ind w:left="0"/>
        <w:rPr>
          <w:sz w:val="13"/>
        </w:rPr>
      </w:pPr>
    </w:p>
    <w:p w14:paraId="62F4C97E" w14:textId="77777777" w:rsidR="00C62E23" w:rsidRDefault="00405BAD" w:rsidP="00A51B2B">
      <w:pPr>
        <w:pStyle w:val="ListParagraph"/>
        <w:widowControl/>
        <w:numPr>
          <w:ilvl w:val="1"/>
          <w:numId w:val="2"/>
        </w:numPr>
        <w:tabs>
          <w:tab w:val="left" w:pos="581"/>
        </w:tabs>
        <w:spacing w:before="99"/>
        <w:ind w:right="225"/>
      </w:pPr>
      <w:r>
        <w:t>Prior</w:t>
      </w:r>
      <w:r>
        <w:rPr>
          <w:spacing w:val="-3"/>
        </w:rPr>
        <w:t xml:space="preserve"> </w:t>
      </w:r>
      <w:r>
        <w:t>to</w:t>
      </w:r>
      <w:r>
        <w:rPr>
          <w:spacing w:val="-1"/>
        </w:rPr>
        <w:t xml:space="preserve"> </w:t>
      </w:r>
      <w:r>
        <w:t>December</w:t>
      </w:r>
      <w:r>
        <w:rPr>
          <w:spacing w:val="-3"/>
        </w:rPr>
        <w:t xml:space="preserve"> </w:t>
      </w:r>
      <w:r>
        <w:t>31</w:t>
      </w:r>
      <w:r>
        <w:rPr>
          <w:vertAlign w:val="superscript"/>
        </w:rPr>
        <w:t>st</w:t>
      </w:r>
      <w:r>
        <w:rPr>
          <w:spacing w:val="-1"/>
        </w:rPr>
        <w:t xml:space="preserve"> </w:t>
      </w:r>
      <w:r>
        <w:t>of each</w:t>
      </w:r>
      <w:r>
        <w:rPr>
          <w:spacing w:val="-2"/>
        </w:rPr>
        <w:t xml:space="preserve"> </w:t>
      </w:r>
      <w:r>
        <w:t>year,</w:t>
      </w:r>
      <w:r>
        <w:rPr>
          <w:spacing w:val="-5"/>
        </w:rPr>
        <w:t xml:space="preserve"> </w:t>
      </w:r>
      <w:r>
        <w:t>the</w:t>
      </w:r>
      <w:r>
        <w:rPr>
          <w:spacing w:val="-2"/>
        </w:rPr>
        <w:t xml:space="preserve"> </w:t>
      </w:r>
      <w:r>
        <w:t>Council</w:t>
      </w:r>
      <w:r>
        <w:rPr>
          <w:spacing w:val="-2"/>
        </w:rPr>
        <w:t xml:space="preserve"> </w:t>
      </w:r>
      <w:r>
        <w:t>shall</w:t>
      </w:r>
      <w:r>
        <w:rPr>
          <w:spacing w:val="-2"/>
        </w:rPr>
        <w:t xml:space="preserve"> </w:t>
      </w:r>
      <w:r>
        <w:t>adopt legislative</w:t>
      </w:r>
      <w:r>
        <w:rPr>
          <w:spacing w:val="-2"/>
        </w:rPr>
        <w:t xml:space="preserve"> </w:t>
      </w:r>
      <w:r>
        <w:t>platforms</w:t>
      </w:r>
      <w:r>
        <w:rPr>
          <w:spacing w:val="-2"/>
        </w:rPr>
        <w:t xml:space="preserve"> </w:t>
      </w:r>
      <w:r>
        <w:t>for</w:t>
      </w:r>
      <w:r>
        <w:rPr>
          <w:spacing w:val="-3"/>
        </w:rPr>
        <w:t xml:space="preserve"> </w:t>
      </w:r>
      <w:r>
        <w:t>both</w:t>
      </w:r>
      <w:r>
        <w:rPr>
          <w:spacing w:val="-6"/>
        </w:rPr>
        <w:t xml:space="preserve"> </w:t>
      </w:r>
      <w:r>
        <w:t>the state and federal levels. The Council may review and update either or both legislative platforms as urgent needs arise during the year. The platforms may be as detailed or as general as the Council deems appropriate.</w:t>
      </w:r>
    </w:p>
    <w:p w14:paraId="1198E3F2" w14:textId="77777777" w:rsidR="00C62E23" w:rsidRDefault="00405BAD" w:rsidP="00A51B2B">
      <w:pPr>
        <w:pStyle w:val="ListParagraph"/>
        <w:widowControl/>
        <w:numPr>
          <w:ilvl w:val="1"/>
          <w:numId w:val="2"/>
        </w:numPr>
        <w:tabs>
          <w:tab w:val="left" w:pos="540"/>
        </w:tabs>
        <w:spacing w:line="252" w:lineRule="exact"/>
        <w:ind w:left="540" w:hanging="270"/>
      </w:pPr>
      <w:r>
        <w:t>The</w:t>
      </w:r>
      <w:r w:rsidRPr="008617A7">
        <w:rPr>
          <w:spacing w:val="-8"/>
        </w:rPr>
        <w:t xml:space="preserve"> </w:t>
      </w:r>
      <w:r>
        <w:t>following</w:t>
      </w:r>
      <w:r w:rsidRPr="008617A7">
        <w:rPr>
          <w:spacing w:val="-1"/>
        </w:rPr>
        <w:t xml:space="preserve"> </w:t>
      </w:r>
      <w:r>
        <w:t>process</w:t>
      </w:r>
      <w:r w:rsidRPr="008617A7">
        <w:rPr>
          <w:spacing w:val="-5"/>
        </w:rPr>
        <w:t xml:space="preserve"> </w:t>
      </w:r>
      <w:r>
        <w:t>will</w:t>
      </w:r>
      <w:r w:rsidRPr="008617A7">
        <w:rPr>
          <w:spacing w:val="-3"/>
        </w:rPr>
        <w:t xml:space="preserve"> </w:t>
      </w:r>
      <w:r>
        <w:t>be</w:t>
      </w:r>
      <w:r w:rsidRPr="008617A7">
        <w:rPr>
          <w:spacing w:val="-5"/>
        </w:rPr>
        <w:t xml:space="preserve"> </w:t>
      </w:r>
      <w:r>
        <w:t>followed</w:t>
      </w:r>
      <w:r w:rsidRPr="008617A7">
        <w:rPr>
          <w:spacing w:val="-1"/>
        </w:rPr>
        <w:t xml:space="preserve"> </w:t>
      </w:r>
      <w:r>
        <w:t>to</w:t>
      </w:r>
      <w:r w:rsidRPr="008617A7">
        <w:rPr>
          <w:spacing w:val="-2"/>
        </w:rPr>
        <w:t xml:space="preserve"> </w:t>
      </w:r>
      <w:r>
        <w:t>implement</w:t>
      </w:r>
      <w:r w:rsidRPr="008617A7">
        <w:rPr>
          <w:spacing w:val="-4"/>
        </w:rPr>
        <w:t xml:space="preserve"> </w:t>
      </w:r>
      <w:r>
        <w:t>the</w:t>
      </w:r>
      <w:r w:rsidRPr="008617A7">
        <w:rPr>
          <w:spacing w:val="-3"/>
        </w:rPr>
        <w:t xml:space="preserve"> </w:t>
      </w:r>
      <w:r>
        <w:t>Council’s</w:t>
      </w:r>
      <w:r w:rsidRPr="008617A7">
        <w:rPr>
          <w:spacing w:val="-2"/>
        </w:rPr>
        <w:t xml:space="preserve"> </w:t>
      </w:r>
      <w:r>
        <w:t>legislative</w:t>
      </w:r>
      <w:r w:rsidRPr="008617A7">
        <w:rPr>
          <w:spacing w:val="-3"/>
        </w:rPr>
        <w:t xml:space="preserve"> </w:t>
      </w:r>
      <w:r>
        <w:t>platforms</w:t>
      </w:r>
      <w:r w:rsidRPr="008617A7">
        <w:rPr>
          <w:spacing w:val="-2"/>
        </w:rPr>
        <w:t xml:space="preserve"> </w:t>
      </w:r>
      <w:r>
        <w:t>and</w:t>
      </w:r>
      <w:r w:rsidRPr="008617A7">
        <w:rPr>
          <w:spacing w:val="-5"/>
        </w:rPr>
        <w:t xml:space="preserve"> </w:t>
      </w:r>
      <w:r>
        <w:t>to monitor and respond to proposed legislation or policy-related matters:</w:t>
      </w:r>
    </w:p>
    <w:p w14:paraId="316D7489" w14:textId="01D40967" w:rsidR="00C62E23" w:rsidRDefault="00405BAD" w:rsidP="00A51B2B">
      <w:pPr>
        <w:pStyle w:val="ListParagraph"/>
        <w:widowControl/>
        <w:numPr>
          <w:ilvl w:val="2"/>
          <w:numId w:val="2"/>
        </w:numPr>
        <w:tabs>
          <w:tab w:val="left" w:pos="1660"/>
          <w:tab w:val="left" w:pos="1661"/>
        </w:tabs>
        <w:spacing w:before="1"/>
        <w:ind w:right="250"/>
      </w:pPr>
      <w:r>
        <w:t>Throughout</w:t>
      </w:r>
      <w:r>
        <w:rPr>
          <w:spacing w:val="-5"/>
        </w:rPr>
        <w:t xml:space="preserve"> </w:t>
      </w:r>
      <w:r>
        <w:t>the</w:t>
      </w:r>
      <w:r>
        <w:rPr>
          <w:spacing w:val="-7"/>
        </w:rPr>
        <w:t xml:space="preserve"> </w:t>
      </w:r>
      <w:r>
        <w:t>year,</w:t>
      </w:r>
      <w:r>
        <w:rPr>
          <w:spacing w:val="-5"/>
        </w:rPr>
        <w:t xml:space="preserve"> </w:t>
      </w:r>
      <w:r>
        <w:t>the</w:t>
      </w:r>
      <w:r>
        <w:rPr>
          <w:spacing w:val="-7"/>
        </w:rPr>
        <w:t xml:space="preserve"> </w:t>
      </w:r>
      <w:r>
        <w:t>Intergovernmental</w:t>
      </w:r>
      <w:r>
        <w:rPr>
          <w:spacing w:val="-6"/>
        </w:rPr>
        <w:t xml:space="preserve"> </w:t>
      </w:r>
      <w:r>
        <w:t>Relations</w:t>
      </w:r>
      <w:r>
        <w:rPr>
          <w:spacing w:val="-4"/>
        </w:rPr>
        <w:t xml:space="preserve"> </w:t>
      </w:r>
      <w:r>
        <w:t>and</w:t>
      </w:r>
      <w:r>
        <w:rPr>
          <w:spacing w:val="-3"/>
        </w:rPr>
        <w:t xml:space="preserve"> </w:t>
      </w:r>
      <w:r>
        <w:t>Legislative</w:t>
      </w:r>
      <w:r>
        <w:rPr>
          <w:spacing w:val="-5"/>
        </w:rPr>
        <w:t xml:space="preserve"> </w:t>
      </w:r>
      <w:r>
        <w:t>Officer</w:t>
      </w:r>
      <w:r>
        <w:rPr>
          <w:spacing w:val="-2"/>
        </w:rPr>
        <w:t xml:space="preserve"> </w:t>
      </w:r>
      <w:r w:rsidR="000C44B5">
        <w:rPr>
          <w:spacing w:val="-2"/>
        </w:rPr>
        <w:t>(or other staff</w:t>
      </w:r>
      <w:r w:rsidR="00465AB3">
        <w:rPr>
          <w:spacing w:val="-2"/>
        </w:rPr>
        <w:t>,</w:t>
      </w:r>
      <w:r w:rsidR="000C44B5">
        <w:rPr>
          <w:spacing w:val="-2"/>
        </w:rPr>
        <w:t xml:space="preserve"> as designated by the City Manager) </w:t>
      </w:r>
      <w:r>
        <w:t>will, in collaboration with the City’s legislative consultants (if such consultants are engaged), review all proposed legislation to identify those items within the scope of the Council’s legislative platform or otherwise found to be of significance to local government.</w:t>
      </w:r>
    </w:p>
    <w:p w14:paraId="4F1C7965" w14:textId="51EC0710" w:rsidR="00C62E23" w:rsidRDefault="00405BAD" w:rsidP="00A51B2B">
      <w:pPr>
        <w:pStyle w:val="ListParagraph"/>
        <w:widowControl/>
        <w:numPr>
          <w:ilvl w:val="2"/>
          <w:numId w:val="2"/>
        </w:numPr>
        <w:tabs>
          <w:tab w:val="left" w:pos="1660"/>
          <w:tab w:val="left" w:pos="1661"/>
        </w:tabs>
        <w:ind w:right="344"/>
      </w:pPr>
      <w:r>
        <w:t xml:space="preserve">The Intergovernmental Relations and Legislative Officer </w:t>
      </w:r>
      <w:r w:rsidR="000C44B5">
        <w:rPr>
          <w:spacing w:val="-2"/>
        </w:rPr>
        <w:t>(or other staff</w:t>
      </w:r>
      <w:r w:rsidR="00465AB3">
        <w:rPr>
          <w:spacing w:val="-2"/>
        </w:rPr>
        <w:t>,</w:t>
      </w:r>
      <w:r w:rsidR="000C44B5">
        <w:rPr>
          <w:spacing w:val="-2"/>
        </w:rPr>
        <w:t xml:space="preserve"> as designated by the City Manager) </w:t>
      </w:r>
      <w:r>
        <w:t>will coordinate with the City</w:t>
      </w:r>
      <w:r>
        <w:rPr>
          <w:spacing w:val="-2"/>
        </w:rPr>
        <w:t xml:space="preserve"> </w:t>
      </w:r>
      <w:r>
        <w:t>Manager’s</w:t>
      </w:r>
      <w:r>
        <w:rPr>
          <w:spacing w:val="-4"/>
        </w:rPr>
        <w:t xml:space="preserve"> </w:t>
      </w:r>
      <w:r>
        <w:t>Office</w:t>
      </w:r>
      <w:r>
        <w:rPr>
          <w:spacing w:val="-1"/>
        </w:rPr>
        <w:t xml:space="preserve"> </w:t>
      </w:r>
      <w:r>
        <w:t>and</w:t>
      </w:r>
      <w:r>
        <w:rPr>
          <w:spacing w:val="-2"/>
        </w:rPr>
        <w:t xml:space="preserve"> </w:t>
      </w:r>
      <w:r>
        <w:t>City</w:t>
      </w:r>
      <w:r>
        <w:rPr>
          <w:spacing w:val="-4"/>
        </w:rPr>
        <w:t xml:space="preserve"> </w:t>
      </w:r>
      <w:r>
        <w:t>Attorney’s</w:t>
      </w:r>
      <w:r>
        <w:rPr>
          <w:spacing w:val="-1"/>
        </w:rPr>
        <w:t xml:space="preserve"> </w:t>
      </w:r>
      <w:r>
        <w:t>Office</w:t>
      </w:r>
      <w:r>
        <w:rPr>
          <w:spacing w:val="-4"/>
        </w:rPr>
        <w:t xml:space="preserve"> </w:t>
      </w:r>
      <w:r>
        <w:t>to</w:t>
      </w:r>
      <w:r>
        <w:rPr>
          <w:spacing w:val="-2"/>
        </w:rPr>
        <w:t xml:space="preserve"> </w:t>
      </w:r>
      <w:r>
        <w:t>ensure</w:t>
      </w:r>
      <w:r>
        <w:rPr>
          <w:spacing w:val="-4"/>
        </w:rPr>
        <w:t xml:space="preserve"> </w:t>
      </w:r>
      <w:r>
        <w:t>that</w:t>
      </w:r>
      <w:r>
        <w:rPr>
          <w:spacing w:val="-3"/>
        </w:rPr>
        <w:t xml:space="preserve"> </w:t>
      </w:r>
      <w:r>
        <w:t>the</w:t>
      </w:r>
      <w:r>
        <w:rPr>
          <w:spacing w:val="-2"/>
        </w:rPr>
        <w:t xml:space="preserve"> </w:t>
      </w:r>
      <w:r>
        <w:t>City</w:t>
      </w:r>
      <w:r>
        <w:rPr>
          <w:spacing w:val="-5"/>
        </w:rPr>
        <w:t xml:space="preserve"> </w:t>
      </w:r>
      <w:r>
        <w:t>tracks</w:t>
      </w:r>
      <w:r>
        <w:rPr>
          <w:spacing w:val="-4"/>
        </w:rPr>
        <w:t xml:space="preserve"> </w:t>
      </w:r>
      <w:r>
        <w:t xml:space="preserve">all legislation </w:t>
      </w:r>
      <w:r>
        <w:lastRenderedPageBreak/>
        <w:t>within the scope of the Council’s legislative platform or otherwise found to be of significance to local government.</w:t>
      </w:r>
    </w:p>
    <w:p w14:paraId="066C342F" w14:textId="1339DB44" w:rsidR="00C62E23" w:rsidRDefault="00405BAD" w:rsidP="00A51B2B">
      <w:pPr>
        <w:pStyle w:val="ListParagraph"/>
        <w:widowControl/>
        <w:numPr>
          <w:ilvl w:val="2"/>
          <w:numId w:val="2"/>
        </w:numPr>
        <w:tabs>
          <w:tab w:val="left" w:pos="1660"/>
          <w:tab w:val="left" w:pos="1661"/>
        </w:tabs>
        <w:spacing w:before="69"/>
        <w:ind w:right="895"/>
      </w:pPr>
      <w:r>
        <w:t>As</w:t>
      </w:r>
      <w:r>
        <w:rPr>
          <w:spacing w:val="-2"/>
        </w:rPr>
        <w:t xml:space="preserve"> </w:t>
      </w:r>
      <w:r>
        <w:t>it</w:t>
      </w:r>
      <w:r>
        <w:rPr>
          <w:spacing w:val="-1"/>
        </w:rPr>
        <w:t xml:space="preserve"> </w:t>
      </w:r>
      <w:r>
        <w:t>deems</w:t>
      </w:r>
      <w:r>
        <w:rPr>
          <w:spacing w:val="-5"/>
        </w:rPr>
        <w:t xml:space="preserve"> </w:t>
      </w:r>
      <w:r>
        <w:t>appropriate,</w:t>
      </w:r>
      <w:r>
        <w:rPr>
          <w:spacing w:val="-6"/>
        </w:rPr>
        <w:t xml:space="preserve"> </w:t>
      </w:r>
      <w:r>
        <w:t>CIRO</w:t>
      </w:r>
      <w:r>
        <w:rPr>
          <w:spacing w:val="-1"/>
        </w:rPr>
        <w:t xml:space="preserve"> </w:t>
      </w:r>
      <w:r w:rsidR="000C44B5">
        <w:rPr>
          <w:spacing w:val="-2"/>
        </w:rPr>
        <w:t>(or other staff</w:t>
      </w:r>
      <w:r w:rsidR="00465AB3">
        <w:rPr>
          <w:spacing w:val="-2"/>
        </w:rPr>
        <w:t>,</w:t>
      </w:r>
      <w:r w:rsidR="000C44B5">
        <w:rPr>
          <w:spacing w:val="-2"/>
        </w:rPr>
        <w:t xml:space="preserve"> as designated by the City Manager) </w:t>
      </w:r>
      <w:r>
        <w:t>will</w:t>
      </w:r>
      <w:r>
        <w:rPr>
          <w:spacing w:val="-3"/>
        </w:rPr>
        <w:t xml:space="preserve"> </w:t>
      </w:r>
      <w:r>
        <w:t>propose</w:t>
      </w:r>
      <w:r>
        <w:rPr>
          <w:spacing w:val="-2"/>
        </w:rPr>
        <w:t xml:space="preserve"> </w:t>
      </w:r>
      <w:r>
        <w:t>that</w:t>
      </w:r>
      <w:r>
        <w:rPr>
          <w:spacing w:val="-4"/>
        </w:rPr>
        <w:t xml:space="preserve"> </w:t>
      </w:r>
      <w:r>
        <w:t>the</w:t>
      </w:r>
      <w:r>
        <w:rPr>
          <w:spacing w:val="-3"/>
        </w:rPr>
        <w:t xml:space="preserve"> </w:t>
      </w:r>
      <w:r>
        <w:t>City</w:t>
      </w:r>
      <w:r>
        <w:rPr>
          <w:spacing w:val="-5"/>
        </w:rPr>
        <w:t xml:space="preserve"> </w:t>
      </w:r>
      <w:r>
        <w:t>take</w:t>
      </w:r>
      <w:r>
        <w:rPr>
          <w:spacing w:val="-2"/>
        </w:rPr>
        <w:t xml:space="preserve"> </w:t>
      </w:r>
      <w:r>
        <w:t>a</w:t>
      </w:r>
      <w:r>
        <w:rPr>
          <w:spacing w:val="-4"/>
        </w:rPr>
        <w:t xml:space="preserve"> </w:t>
      </w:r>
      <w:r>
        <w:t>position</w:t>
      </w:r>
      <w:r>
        <w:rPr>
          <w:spacing w:val="-5"/>
        </w:rPr>
        <w:t xml:space="preserve"> </w:t>
      </w:r>
      <w:r>
        <w:t>on legislation, which may be Support, Oppose, or Watch.</w:t>
      </w:r>
    </w:p>
    <w:p w14:paraId="001AA69A" w14:textId="77777777" w:rsidR="00C62E23" w:rsidRDefault="00405BAD" w:rsidP="00A51B2B">
      <w:pPr>
        <w:pStyle w:val="ListParagraph"/>
        <w:widowControl/>
        <w:numPr>
          <w:ilvl w:val="3"/>
          <w:numId w:val="2"/>
        </w:numPr>
        <w:tabs>
          <w:tab w:val="left" w:pos="3101"/>
        </w:tabs>
        <w:ind w:right="1155"/>
      </w:pPr>
      <w:r>
        <w:t>A</w:t>
      </w:r>
      <w:r>
        <w:rPr>
          <w:spacing w:val="-3"/>
        </w:rPr>
        <w:t xml:space="preserve"> </w:t>
      </w:r>
      <w:r>
        <w:t>support</w:t>
      </w:r>
      <w:r>
        <w:rPr>
          <w:spacing w:val="-1"/>
        </w:rPr>
        <w:t xml:space="preserve"> </w:t>
      </w:r>
      <w:r>
        <w:t>position</w:t>
      </w:r>
      <w:r>
        <w:rPr>
          <w:spacing w:val="-5"/>
        </w:rPr>
        <w:t xml:space="preserve"> </w:t>
      </w:r>
      <w:r>
        <w:t>indicates</w:t>
      </w:r>
      <w:r>
        <w:rPr>
          <w:spacing w:val="-3"/>
        </w:rPr>
        <w:t xml:space="preserve"> </w:t>
      </w:r>
      <w:r>
        <w:t>that</w:t>
      </w:r>
      <w:r>
        <w:rPr>
          <w:spacing w:val="-3"/>
        </w:rPr>
        <w:t xml:space="preserve"> </w:t>
      </w:r>
      <w:r>
        <w:t>the</w:t>
      </w:r>
      <w:r>
        <w:rPr>
          <w:spacing w:val="-5"/>
        </w:rPr>
        <w:t xml:space="preserve"> </w:t>
      </w:r>
      <w:r>
        <w:t>City</w:t>
      </w:r>
      <w:r>
        <w:rPr>
          <w:spacing w:val="-4"/>
        </w:rPr>
        <w:t xml:space="preserve"> </w:t>
      </w:r>
      <w:r>
        <w:t>is</w:t>
      </w:r>
      <w:r>
        <w:rPr>
          <w:spacing w:val="-2"/>
        </w:rPr>
        <w:t xml:space="preserve"> </w:t>
      </w:r>
      <w:r>
        <w:t>in</w:t>
      </w:r>
      <w:r>
        <w:rPr>
          <w:spacing w:val="-5"/>
        </w:rPr>
        <w:t xml:space="preserve"> </w:t>
      </w:r>
      <w:r>
        <w:t>favor</w:t>
      </w:r>
      <w:r>
        <w:rPr>
          <w:spacing w:val="-2"/>
        </w:rPr>
        <w:t xml:space="preserve"> </w:t>
      </w:r>
      <w:r>
        <w:t>of</w:t>
      </w:r>
      <w:r>
        <w:rPr>
          <w:spacing w:val="-4"/>
        </w:rPr>
        <w:t xml:space="preserve"> </w:t>
      </w:r>
      <w:r>
        <w:t>the legislation in question.</w:t>
      </w:r>
    </w:p>
    <w:p w14:paraId="197605EA" w14:textId="77777777" w:rsidR="00C62E23" w:rsidRDefault="00405BAD" w:rsidP="00A51B2B">
      <w:pPr>
        <w:pStyle w:val="ListParagraph"/>
        <w:widowControl/>
        <w:numPr>
          <w:ilvl w:val="3"/>
          <w:numId w:val="2"/>
        </w:numPr>
        <w:tabs>
          <w:tab w:val="left" w:pos="3101"/>
        </w:tabs>
        <w:ind w:right="677"/>
      </w:pPr>
      <w:r>
        <w:t>An</w:t>
      </w:r>
      <w:r>
        <w:rPr>
          <w:spacing w:val="-3"/>
        </w:rPr>
        <w:t xml:space="preserve"> </w:t>
      </w:r>
      <w:r>
        <w:t>oppose</w:t>
      </w:r>
      <w:r>
        <w:rPr>
          <w:spacing w:val="-3"/>
        </w:rPr>
        <w:t xml:space="preserve"> </w:t>
      </w:r>
      <w:r>
        <w:t>position</w:t>
      </w:r>
      <w:r>
        <w:rPr>
          <w:spacing w:val="-3"/>
        </w:rPr>
        <w:t xml:space="preserve"> </w:t>
      </w:r>
      <w:r>
        <w:t>indicates</w:t>
      </w:r>
      <w:r>
        <w:rPr>
          <w:spacing w:val="-5"/>
        </w:rPr>
        <w:t xml:space="preserve"> </w:t>
      </w:r>
      <w:r>
        <w:t>that</w:t>
      </w:r>
      <w:r>
        <w:rPr>
          <w:spacing w:val="-4"/>
        </w:rPr>
        <w:t xml:space="preserve"> </w:t>
      </w:r>
      <w:r>
        <w:t>the</w:t>
      </w:r>
      <w:r>
        <w:rPr>
          <w:spacing w:val="-5"/>
        </w:rPr>
        <w:t xml:space="preserve"> </w:t>
      </w:r>
      <w:r>
        <w:t>City</w:t>
      </w:r>
      <w:r>
        <w:rPr>
          <w:spacing w:val="-4"/>
        </w:rPr>
        <w:t xml:space="preserve"> </w:t>
      </w:r>
      <w:r>
        <w:t>is</w:t>
      </w:r>
      <w:r>
        <w:rPr>
          <w:spacing w:val="-2"/>
        </w:rPr>
        <w:t xml:space="preserve"> </w:t>
      </w:r>
      <w:r>
        <w:t>not</w:t>
      </w:r>
      <w:r>
        <w:rPr>
          <w:spacing w:val="-1"/>
        </w:rPr>
        <w:t xml:space="preserve"> </w:t>
      </w:r>
      <w:r>
        <w:t>in</w:t>
      </w:r>
      <w:r>
        <w:rPr>
          <w:spacing w:val="-5"/>
        </w:rPr>
        <w:t xml:space="preserve"> </w:t>
      </w:r>
      <w:r>
        <w:t>favor</w:t>
      </w:r>
      <w:r>
        <w:rPr>
          <w:spacing w:val="-2"/>
        </w:rPr>
        <w:t xml:space="preserve"> </w:t>
      </w:r>
      <w:r>
        <w:t>of</w:t>
      </w:r>
      <w:r>
        <w:rPr>
          <w:spacing w:val="-4"/>
        </w:rPr>
        <w:t xml:space="preserve"> </w:t>
      </w:r>
      <w:r>
        <w:t>the proposed legislation.</w:t>
      </w:r>
    </w:p>
    <w:p w14:paraId="5FCD9CAD" w14:textId="77777777" w:rsidR="00C62E23" w:rsidRDefault="00405BAD" w:rsidP="00A51B2B">
      <w:pPr>
        <w:pStyle w:val="ListParagraph"/>
        <w:widowControl/>
        <w:numPr>
          <w:ilvl w:val="3"/>
          <w:numId w:val="2"/>
        </w:numPr>
        <w:tabs>
          <w:tab w:val="left" w:pos="3101"/>
        </w:tabs>
        <w:ind w:right="444"/>
      </w:pPr>
      <w:r>
        <w:t>A</w:t>
      </w:r>
      <w:r>
        <w:rPr>
          <w:spacing w:val="-4"/>
        </w:rPr>
        <w:t xml:space="preserve"> </w:t>
      </w:r>
      <w:r>
        <w:t>watch</w:t>
      </w:r>
      <w:r>
        <w:rPr>
          <w:spacing w:val="-3"/>
        </w:rPr>
        <w:t xml:space="preserve"> </w:t>
      </w:r>
      <w:r>
        <w:t>is</w:t>
      </w:r>
      <w:r>
        <w:rPr>
          <w:spacing w:val="-3"/>
        </w:rPr>
        <w:t xml:space="preserve"> </w:t>
      </w:r>
      <w:r>
        <w:t>traditionally</w:t>
      </w:r>
      <w:r>
        <w:rPr>
          <w:spacing w:val="-6"/>
        </w:rPr>
        <w:t xml:space="preserve"> </w:t>
      </w:r>
      <w:r>
        <w:t>an</w:t>
      </w:r>
      <w:r>
        <w:rPr>
          <w:spacing w:val="-4"/>
        </w:rPr>
        <w:t xml:space="preserve"> </w:t>
      </w:r>
      <w:r>
        <w:t>internal</w:t>
      </w:r>
      <w:r>
        <w:rPr>
          <w:spacing w:val="-4"/>
        </w:rPr>
        <w:t xml:space="preserve"> </w:t>
      </w:r>
      <w:r>
        <w:t>position</w:t>
      </w:r>
      <w:r>
        <w:rPr>
          <w:spacing w:val="-2"/>
        </w:rPr>
        <w:t xml:space="preserve"> </w:t>
      </w:r>
      <w:r>
        <w:t>that</w:t>
      </w:r>
      <w:r>
        <w:rPr>
          <w:spacing w:val="-5"/>
        </w:rPr>
        <w:t xml:space="preserve"> </w:t>
      </w:r>
      <w:r>
        <w:t>indicates</w:t>
      </w:r>
      <w:r>
        <w:rPr>
          <w:spacing w:val="-5"/>
        </w:rPr>
        <w:t xml:space="preserve"> </w:t>
      </w:r>
      <w:r>
        <w:t>the</w:t>
      </w:r>
      <w:r>
        <w:rPr>
          <w:spacing w:val="-4"/>
        </w:rPr>
        <w:t xml:space="preserve"> </w:t>
      </w:r>
      <w:r>
        <w:t>City monitoring the legislation.</w:t>
      </w:r>
    </w:p>
    <w:p w14:paraId="6E0089AB" w14:textId="70F21C70" w:rsidR="00C62E23" w:rsidRDefault="00405BAD" w:rsidP="00A51B2B">
      <w:pPr>
        <w:pStyle w:val="ListParagraph"/>
        <w:widowControl/>
        <w:numPr>
          <w:ilvl w:val="2"/>
          <w:numId w:val="2"/>
        </w:numPr>
        <w:tabs>
          <w:tab w:val="left" w:pos="1660"/>
          <w:tab w:val="left" w:pos="1661"/>
        </w:tabs>
        <w:ind w:right="217"/>
      </w:pPr>
      <w:r>
        <w:t xml:space="preserve">The proposed legislation, along with a draft position letter will be reviewed by CIRO </w:t>
      </w:r>
      <w:r w:rsidR="000C44B5">
        <w:t>(</w:t>
      </w:r>
      <w:r w:rsidR="000C44B5">
        <w:rPr>
          <w:spacing w:val="-2"/>
        </w:rPr>
        <w:t>or other staff</w:t>
      </w:r>
      <w:r w:rsidR="00465AB3">
        <w:rPr>
          <w:spacing w:val="-2"/>
        </w:rPr>
        <w:t>,</w:t>
      </w:r>
      <w:r w:rsidR="000C44B5">
        <w:rPr>
          <w:spacing w:val="-2"/>
        </w:rPr>
        <w:t xml:space="preserve"> as designated by the City Manager</w:t>
      </w:r>
      <w:r w:rsidR="000C44B5">
        <w:t xml:space="preserve">) </w:t>
      </w:r>
      <w:r>
        <w:t>and</w:t>
      </w:r>
      <w:r>
        <w:rPr>
          <w:spacing w:val="-3"/>
        </w:rPr>
        <w:t xml:space="preserve"> </w:t>
      </w:r>
      <w:r>
        <w:t>relevant City</w:t>
      </w:r>
      <w:r>
        <w:rPr>
          <w:spacing w:val="-4"/>
        </w:rPr>
        <w:t xml:space="preserve"> </w:t>
      </w:r>
      <w:r>
        <w:t>staff.</w:t>
      </w:r>
      <w:r>
        <w:rPr>
          <w:spacing w:val="-5"/>
        </w:rPr>
        <w:t xml:space="preserve"> </w:t>
      </w:r>
      <w:r>
        <w:t>The</w:t>
      </w:r>
      <w:r>
        <w:rPr>
          <w:spacing w:val="-2"/>
        </w:rPr>
        <w:t xml:space="preserve"> </w:t>
      </w:r>
      <w:r>
        <w:t>proposed</w:t>
      </w:r>
      <w:r>
        <w:rPr>
          <w:spacing w:val="-4"/>
        </w:rPr>
        <w:t xml:space="preserve"> </w:t>
      </w:r>
      <w:r>
        <w:t>position</w:t>
      </w:r>
      <w:r>
        <w:rPr>
          <w:spacing w:val="-2"/>
        </w:rPr>
        <w:t xml:space="preserve"> </w:t>
      </w:r>
      <w:r>
        <w:t>letter will</w:t>
      </w:r>
      <w:r>
        <w:rPr>
          <w:spacing w:val="-2"/>
        </w:rPr>
        <w:t xml:space="preserve"> </w:t>
      </w:r>
      <w:r>
        <w:t>be</w:t>
      </w:r>
      <w:r>
        <w:rPr>
          <w:spacing w:val="-4"/>
        </w:rPr>
        <w:t xml:space="preserve"> </w:t>
      </w:r>
      <w:r>
        <w:t>forwarded</w:t>
      </w:r>
      <w:r>
        <w:rPr>
          <w:spacing w:val="-2"/>
        </w:rPr>
        <w:t xml:space="preserve"> </w:t>
      </w:r>
      <w:r>
        <w:t>to</w:t>
      </w:r>
      <w:r>
        <w:rPr>
          <w:spacing w:val="-3"/>
        </w:rPr>
        <w:t xml:space="preserve"> </w:t>
      </w:r>
      <w:r>
        <w:t>the Mayor after consultation with City staff is completed.</w:t>
      </w:r>
    </w:p>
    <w:p w14:paraId="25AE5BF6" w14:textId="695F2324" w:rsidR="00C62E23" w:rsidRDefault="00405BAD" w:rsidP="00A51B2B">
      <w:pPr>
        <w:pStyle w:val="ListParagraph"/>
        <w:widowControl/>
        <w:numPr>
          <w:ilvl w:val="2"/>
          <w:numId w:val="2"/>
        </w:numPr>
        <w:tabs>
          <w:tab w:val="left" w:pos="1660"/>
          <w:tab w:val="left" w:pos="1661"/>
        </w:tabs>
        <w:ind w:right="233"/>
      </w:pPr>
      <w:r>
        <w:t>If a policy matter is covered by the Council’s adopted state or federal legislative platforms, the Mayor may sign the proposed position letter without further input from</w:t>
      </w:r>
      <w:r>
        <w:rPr>
          <w:spacing w:val="-3"/>
        </w:rPr>
        <w:t xml:space="preserve"> </w:t>
      </w:r>
      <w:r>
        <w:t>the</w:t>
      </w:r>
      <w:r>
        <w:rPr>
          <w:spacing w:val="-2"/>
        </w:rPr>
        <w:t xml:space="preserve"> </w:t>
      </w:r>
      <w:r>
        <w:t>Council</w:t>
      </w:r>
      <w:r>
        <w:rPr>
          <w:spacing w:val="-2"/>
        </w:rPr>
        <w:t xml:space="preserve"> </w:t>
      </w:r>
      <w:r>
        <w:t>as</w:t>
      </w:r>
      <w:r>
        <w:rPr>
          <w:spacing w:val="-4"/>
        </w:rPr>
        <w:t xml:space="preserve"> </w:t>
      </w:r>
      <w:r>
        <w:t>a</w:t>
      </w:r>
      <w:r>
        <w:rPr>
          <w:spacing w:val="-2"/>
        </w:rPr>
        <w:t xml:space="preserve"> </w:t>
      </w:r>
      <w:r>
        <w:t>whole.</w:t>
      </w:r>
      <w:r w:rsidR="00465AB3">
        <w:t xml:space="preserve">  City staff will provide copies of the correspondence to Council Members.</w:t>
      </w:r>
      <w:r>
        <w:rPr>
          <w:spacing w:val="-1"/>
        </w:rPr>
        <w:t xml:space="preserve"> </w:t>
      </w:r>
      <w:r>
        <w:t>The</w:t>
      </w:r>
      <w:r>
        <w:rPr>
          <w:spacing w:val="-2"/>
        </w:rPr>
        <w:t xml:space="preserve"> </w:t>
      </w:r>
      <w:r>
        <w:t>signed</w:t>
      </w:r>
      <w:r>
        <w:rPr>
          <w:spacing w:val="-4"/>
        </w:rPr>
        <w:t xml:space="preserve"> </w:t>
      </w:r>
      <w:r>
        <w:t>letter will then</w:t>
      </w:r>
      <w:r>
        <w:rPr>
          <w:spacing w:val="-4"/>
        </w:rPr>
        <w:t xml:space="preserve"> </w:t>
      </w:r>
      <w:r>
        <w:t>be</w:t>
      </w:r>
      <w:r>
        <w:rPr>
          <w:spacing w:val="-2"/>
        </w:rPr>
        <w:t xml:space="preserve"> </w:t>
      </w:r>
      <w:r>
        <w:t>placed</w:t>
      </w:r>
      <w:r>
        <w:rPr>
          <w:spacing w:val="-4"/>
        </w:rPr>
        <w:t xml:space="preserve"> </w:t>
      </w:r>
      <w:r>
        <w:t>on</w:t>
      </w:r>
      <w:r>
        <w:rPr>
          <w:spacing w:val="-2"/>
        </w:rPr>
        <w:t xml:space="preserve"> </w:t>
      </w:r>
      <w:r>
        <w:t>a</w:t>
      </w:r>
      <w:r>
        <w:rPr>
          <w:spacing w:val="-6"/>
        </w:rPr>
        <w:t xml:space="preserve"> </w:t>
      </w:r>
      <w:r>
        <w:t>future</w:t>
      </w:r>
      <w:r>
        <w:rPr>
          <w:spacing w:val="-2"/>
        </w:rPr>
        <w:t xml:space="preserve"> </w:t>
      </w:r>
      <w:r>
        <w:t>City Council agenda under the Written Communications section to notify the Council and public of the Mayor’s action on behalf of the City.</w:t>
      </w:r>
    </w:p>
    <w:p w14:paraId="2D0AA324" w14:textId="77777777" w:rsidR="00C62E23" w:rsidRDefault="00405BAD" w:rsidP="00A51B2B">
      <w:pPr>
        <w:pStyle w:val="ListParagraph"/>
        <w:widowControl/>
        <w:numPr>
          <w:ilvl w:val="2"/>
          <w:numId w:val="2"/>
        </w:numPr>
        <w:tabs>
          <w:tab w:val="left" w:pos="1660"/>
          <w:tab w:val="left" w:pos="1661"/>
        </w:tabs>
        <w:ind w:right="249"/>
      </w:pPr>
      <w:r>
        <w:t>If a policy matter is not covered by the Council’s adopted state or federal legislative</w:t>
      </w:r>
      <w:r>
        <w:rPr>
          <w:spacing w:val="-4"/>
        </w:rPr>
        <w:t xml:space="preserve"> </w:t>
      </w:r>
      <w:r>
        <w:t>platforms,</w:t>
      </w:r>
      <w:r>
        <w:rPr>
          <w:spacing w:val="-5"/>
        </w:rPr>
        <w:t xml:space="preserve"> </w:t>
      </w:r>
      <w:r>
        <w:t>the</w:t>
      </w:r>
      <w:r>
        <w:rPr>
          <w:spacing w:val="-6"/>
        </w:rPr>
        <w:t xml:space="preserve"> </w:t>
      </w:r>
      <w:r>
        <w:t>proposed</w:t>
      </w:r>
      <w:r>
        <w:rPr>
          <w:spacing w:val="-4"/>
        </w:rPr>
        <w:t xml:space="preserve"> </w:t>
      </w:r>
      <w:r>
        <w:t>legislation</w:t>
      </w:r>
      <w:r>
        <w:rPr>
          <w:spacing w:val="-1"/>
        </w:rPr>
        <w:t xml:space="preserve"> </w:t>
      </w:r>
      <w:r>
        <w:t>and</w:t>
      </w:r>
      <w:r>
        <w:rPr>
          <w:spacing w:val="-8"/>
        </w:rPr>
        <w:t xml:space="preserve"> </w:t>
      </w:r>
      <w:r>
        <w:t>the</w:t>
      </w:r>
      <w:r>
        <w:rPr>
          <w:spacing w:val="-4"/>
        </w:rPr>
        <w:t xml:space="preserve"> </w:t>
      </w:r>
      <w:r>
        <w:t>proposed</w:t>
      </w:r>
      <w:r>
        <w:rPr>
          <w:spacing w:val="-4"/>
        </w:rPr>
        <w:t xml:space="preserve"> </w:t>
      </w:r>
      <w:r>
        <w:t>position</w:t>
      </w:r>
      <w:r>
        <w:rPr>
          <w:spacing w:val="-4"/>
        </w:rPr>
        <w:t xml:space="preserve"> </w:t>
      </w:r>
      <w:r>
        <w:t>letter</w:t>
      </w:r>
      <w:r>
        <w:rPr>
          <w:spacing w:val="-5"/>
        </w:rPr>
        <w:t xml:space="preserve"> </w:t>
      </w:r>
      <w:r>
        <w:t>will be placed on an upcoming Council agenda for consideration by the full Council.</w:t>
      </w:r>
    </w:p>
    <w:p w14:paraId="0C216D74" w14:textId="151565E1" w:rsidR="00C62E23" w:rsidRDefault="00405BAD" w:rsidP="00A51B2B">
      <w:pPr>
        <w:pStyle w:val="ListParagraph"/>
        <w:widowControl/>
        <w:numPr>
          <w:ilvl w:val="2"/>
          <w:numId w:val="2"/>
        </w:numPr>
        <w:tabs>
          <w:tab w:val="left" w:pos="1660"/>
          <w:tab w:val="left" w:pos="1661"/>
        </w:tabs>
        <w:ind w:right="529"/>
      </w:pPr>
      <w:r>
        <w:t>Pursuant</w:t>
      </w:r>
      <w:r>
        <w:rPr>
          <w:spacing w:val="-3"/>
        </w:rPr>
        <w:t xml:space="preserve"> </w:t>
      </w:r>
      <w:r>
        <w:t>to</w:t>
      </w:r>
      <w:r>
        <w:rPr>
          <w:spacing w:val="-4"/>
        </w:rPr>
        <w:t xml:space="preserve"> </w:t>
      </w:r>
      <w:r>
        <w:t>the</w:t>
      </w:r>
      <w:r>
        <w:rPr>
          <w:spacing w:val="-4"/>
        </w:rPr>
        <w:t xml:space="preserve"> </w:t>
      </w:r>
      <w:r>
        <w:t>City</w:t>
      </w:r>
      <w:r>
        <w:rPr>
          <w:spacing w:val="-3"/>
        </w:rPr>
        <w:t xml:space="preserve"> </w:t>
      </w:r>
      <w:r>
        <w:t>Charter,</w:t>
      </w:r>
      <w:r>
        <w:rPr>
          <w:spacing w:val="-3"/>
        </w:rPr>
        <w:t xml:space="preserve"> </w:t>
      </w:r>
      <w:r>
        <w:t>the</w:t>
      </w:r>
      <w:r>
        <w:rPr>
          <w:spacing w:val="-4"/>
        </w:rPr>
        <w:t xml:space="preserve"> </w:t>
      </w:r>
      <w:r>
        <w:t>Mayor</w:t>
      </w:r>
      <w:r>
        <w:rPr>
          <w:spacing w:val="-2"/>
        </w:rPr>
        <w:t xml:space="preserve"> </w:t>
      </w:r>
      <w:r>
        <w:t>will</w:t>
      </w:r>
      <w:r>
        <w:rPr>
          <w:spacing w:val="-3"/>
        </w:rPr>
        <w:t xml:space="preserve"> </w:t>
      </w:r>
      <w:r>
        <w:t>be</w:t>
      </w:r>
      <w:r>
        <w:rPr>
          <w:spacing w:val="-3"/>
        </w:rPr>
        <w:t xml:space="preserve"> </w:t>
      </w:r>
      <w:r>
        <w:t>the</w:t>
      </w:r>
      <w:r>
        <w:rPr>
          <w:spacing w:val="-3"/>
        </w:rPr>
        <w:t xml:space="preserve"> </w:t>
      </w:r>
      <w:r>
        <w:t>primary</w:t>
      </w:r>
      <w:r>
        <w:rPr>
          <w:spacing w:val="-4"/>
        </w:rPr>
        <w:t xml:space="preserve"> </w:t>
      </w:r>
      <w:r>
        <w:t>person</w:t>
      </w:r>
      <w:r>
        <w:rPr>
          <w:spacing w:val="-2"/>
        </w:rPr>
        <w:t xml:space="preserve"> </w:t>
      </w:r>
      <w:r>
        <w:t>on</w:t>
      </w:r>
      <w:r>
        <w:rPr>
          <w:spacing w:val="-3"/>
        </w:rPr>
        <w:t xml:space="preserve"> </w:t>
      </w:r>
      <w:r>
        <w:t>behalf</w:t>
      </w:r>
      <w:r>
        <w:rPr>
          <w:spacing w:val="-1"/>
        </w:rPr>
        <w:t xml:space="preserve"> </w:t>
      </w:r>
      <w:r>
        <w:t>of the City to sign a position letter. In the Mayor’s absence, the Vice Mayor may sign the letter in coordination with CIRO</w:t>
      </w:r>
      <w:r w:rsidR="00465AB3">
        <w:t xml:space="preserve"> (</w:t>
      </w:r>
      <w:r w:rsidR="00465AB3">
        <w:rPr>
          <w:spacing w:val="-2"/>
        </w:rPr>
        <w:t>or other staff, as designated by the City Manager</w:t>
      </w:r>
      <w:r w:rsidR="00465AB3">
        <w:t>)</w:t>
      </w:r>
      <w:r>
        <w:t>.</w:t>
      </w:r>
    </w:p>
    <w:p w14:paraId="7970B8A7" w14:textId="0C54322B" w:rsidR="00C62E23" w:rsidRDefault="00405BAD" w:rsidP="00A51B2B">
      <w:pPr>
        <w:pStyle w:val="ListParagraph"/>
        <w:widowControl/>
        <w:numPr>
          <w:ilvl w:val="2"/>
          <w:numId w:val="2"/>
        </w:numPr>
        <w:tabs>
          <w:tab w:val="left" w:pos="1660"/>
          <w:tab w:val="left" w:pos="1661"/>
        </w:tabs>
        <w:ind w:right="993"/>
      </w:pPr>
      <w:r>
        <w:t>CIRO</w:t>
      </w:r>
      <w:r>
        <w:rPr>
          <w:spacing w:val="-1"/>
        </w:rPr>
        <w:t xml:space="preserve"> </w:t>
      </w:r>
      <w:r w:rsidR="00465AB3">
        <w:t>(</w:t>
      </w:r>
      <w:r w:rsidR="00465AB3">
        <w:rPr>
          <w:spacing w:val="-2"/>
        </w:rPr>
        <w:t>or other staff, as designated by the City Manager</w:t>
      </w:r>
      <w:r w:rsidR="00465AB3">
        <w:t xml:space="preserve">) </w:t>
      </w:r>
      <w:r>
        <w:t>will</w:t>
      </w:r>
      <w:r>
        <w:rPr>
          <w:spacing w:val="-3"/>
        </w:rPr>
        <w:t xml:space="preserve"> </w:t>
      </w:r>
      <w:r>
        <w:t>distribute</w:t>
      </w:r>
      <w:r>
        <w:rPr>
          <w:spacing w:val="-5"/>
        </w:rPr>
        <w:t xml:space="preserve"> </w:t>
      </w:r>
      <w:r>
        <w:t>the</w:t>
      </w:r>
      <w:r>
        <w:rPr>
          <w:spacing w:val="-3"/>
        </w:rPr>
        <w:t xml:space="preserve"> </w:t>
      </w:r>
      <w:r>
        <w:t>signed</w:t>
      </w:r>
      <w:r>
        <w:rPr>
          <w:spacing w:val="-3"/>
        </w:rPr>
        <w:t xml:space="preserve"> </w:t>
      </w:r>
      <w:r>
        <w:t>letter</w:t>
      </w:r>
      <w:r>
        <w:rPr>
          <w:spacing w:val="-4"/>
        </w:rPr>
        <w:t xml:space="preserve"> </w:t>
      </w:r>
      <w:r>
        <w:t>to</w:t>
      </w:r>
      <w:r>
        <w:rPr>
          <w:spacing w:val="-7"/>
        </w:rPr>
        <w:t xml:space="preserve"> </w:t>
      </w:r>
      <w:r>
        <w:t>the</w:t>
      </w:r>
      <w:r>
        <w:rPr>
          <w:spacing w:val="-5"/>
        </w:rPr>
        <w:t xml:space="preserve"> </w:t>
      </w:r>
      <w:r>
        <w:t>relevant</w:t>
      </w:r>
      <w:r>
        <w:rPr>
          <w:spacing w:val="-2"/>
        </w:rPr>
        <w:t xml:space="preserve"> </w:t>
      </w:r>
      <w:r>
        <w:t>members</w:t>
      </w:r>
      <w:r>
        <w:rPr>
          <w:spacing w:val="-5"/>
        </w:rPr>
        <w:t xml:space="preserve"> </w:t>
      </w:r>
      <w:r>
        <w:t>of</w:t>
      </w:r>
      <w:r>
        <w:rPr>
          <w:spacing w:val="-1"/>
        </w:rPr>
        <w:t xml:space="preserve"> </w:t>
      </w:r>
      <w:r>
        <w:t>the</w:t>
      </w:r>
      <w:r>
        <w:rPr>
          <w:spacing w:val="-4"/>
        </w:rPr>
        <w:t xml:space="preserve"> </w:t>
      </w:r>
      <w:r>
        <w:t>City’s legislative delegation.</w:t>
      </w:r>
    </w:p>
    <w:p w14:paraId="7468E3BD" w14:textId="77777777" w:rsidR="00C62E23" w:rsidRDefault="00405BAD" w:rsidP="00A51B2B">
      <w:pPr>
        <w:pStyle w:val="ListParagraph"/>
        <w:widowControl/>
        <w:numPr>
          <w:ilvl w:val="2"/>
          <w:numId w:val="2"/>
        </w:numPr>
        <w:tabs>
          <w:tab w:val="left" w:pos="1660"/>
          <w:tab w:val="left" w:pos="1661"/>
        </w:tabs>
        <w:ind w:right="455"/>
      </w:pPr>
      <w:r>
        <w:t>Once</w:t>
      </w:r>
      <w:r>
        <w:rPr>
          <w:spacing w:val="-4"/>
        </w:rPr>
        <w:t xml:space="preserve"> </w:t>
      </w:r>
      <w:r>
        <w:t>the</w:t>
      </w:r>
      <w:r>
        <w:rPr>
          <w:spacing w:val="-4"/>
        </w:rPr>
        <w:t xml:space="preserve"> </w:t>
      </w:r>
      <w:r>
        <w:t>Mayor approves</w:t>
      </w:r>
      <w:r>
        <w:rPr>
          <w:spacing w:val="-2"/>
        </w:rPr>
        <w:t xml:space="preserve"> </w:t>
      </w:r>
      <w:r>
        <w:t>the</w:t>
      </w:r>
      <w:r>
        <w:rPr>
          <w:spacing w:val="-4"/>
        </w:rPr>
        <w:t xml:space="preserve"> </w:t>
      </w:r>
      <w:r>
        <w:t>position</w:t>
      </w:r>
      <w:r>
        <w:rPr>
          <w:spacing w:val="-2"/>
        </w:rPr>
        <w:t xml:space="preserve"> </w:t>
      </w:r>
      <w:r>
        <w:t>on</w:t>
      </w:r>
      <w:r>
        <w:rPr>
          <w:spacing w:val="-4"/>
        </w:rPr>
        <w:t xml:space="preserve"> </w:t>
      </w:r>
      <w:r>
        <w:t>a</w:t>
      </w:r>
      <w:r>
        <w:rPr>
          <w:spacing w:val="-2"/>
        </w:rPr>
        <w:t xml:space="preserve"> </w:t>
      </w:r>
      <w:r>
        <w:t>policy</w:t>
      </w:r>
      <w:r>
        <w:rPr>
          <w:spacing w:val="-4"/>
        </w:rPr>
        <w:t xml:space="preserve"> </w:t>
      </w:r>
      <w:r>
        <w:t>matter,</w:t>
      </w:r>
      <w:r>
        <w:rPr>
          <w:spacing w:val="-3"/>
        </w:rPr>
        <w:t xml:space="preserve"> </w:t>
      </w:r>
      <w:r>
        <w:t>other</w:t>
      </w:r>
      <w:r>
        <w:rPr>
          <w:spacing w:val="-1"/>
        </w:rPr>
        <w:t xml:space="preserve"> </w:t>
      </w:r>
      <w:r>
        <w:t>actions</w:t>
      </w:r>
      <w:r>
        <w:rPr>
          <w:spacing w:val="-4"/>
        </w:rPr>
        <w:t xml:space="preserve"> </w:t>
      </w:r>
      <w:r>
        <w:t>may</w:t>
      </w:r>
      <w:r>
        <w:rPr>
          <w:spacing w:val="-4"/>
        </w:rPr>
        <w:t xml:space="preserve"> </w:t>
      </w:r>
      <w:r>
        <w:t>be taken by staff, including:</w:t>
      </w:r>
    </w:p>
    <w:p w14:paraId="76F5BA46" w14:textId="77777777" w:rsidR="00C62E23" w:rsidRDefault="00405BAD" w:rsidP="00A51B2B">
      <w:pPr>
        <w:pStyle w:val="BodyText"/>
        <w:widowControl/>
        <w:ind w:right="373"/>
      </w:pPr>
      <w:r>
        <w:t>--Preparing</w:t>
      </w:r>
      <w:r>
        <w:rPr>
          <w:spacing w:val="-4"/>
        </w:rPr>
        <w:t xml:space="preserve"> </w:t>
      </w:r>
      <w:r>
        <w:t>staff</w:t>
      </w:r>
      <w:r>
        <w:rPr>
          <w:spacing w:val="-2"/>
        </w:rPr>
        <w:t xml:space="preserve"> </w:t>
      </w:r>
      <w:r>
        <w:t>and</w:t>
      </w:r>
      <w:r>
        <w:rPr>
          <w:spacing w:val="-6"/>
        </w:rPr>
        <w:t xml:space="preserve"> </w:t>
      </w:r>
      <w:r>
        <w:t>councilmember</w:t>
      </w:r>
      <w:r>
        <w:rPr>
          <w:spacing w:val="-5"/>
        </w:rPr>
        <w:t xml:space="preserve"> </w:t>
      </w:r>
      <w:r>
        <w:t>testimony</w:t>
      </w:r>
      <w:r>
        <w:rPr>
          <w:spacing w:val="-8"/>
        </w:rPr>
        <w:t xml:space="preserve"> </w:t>
      </w:r>
      <w:r>
        <w:t>to</w:t>
      </w:r>
      <w:r>
        <w:rPr>
          <w:spacing w:val="-6"/>
        </w:rPr>
        <w:t xml:space="preserve"> </w:t>
      </w:r>
      <w:r>
        <w:t>legislative</w:t>
      </w:r>
      <w:r>
        <w:rPr>
          <w:spacing w:val="-4"/>
        </w:rPr>
        <w:t xml:space="preserve"> </w:t>
      </w:r>
      <w:r>
        <w:t>committees</w:t>
      </w:r>
      <w:r>
        <w:rPr>
          <w:spacing w:val="-4"/>
        </w:rPr>
        <w:t xml:space="preserve"> </w:t>
      </w:r>
      <w:r>
        <w:t>and other legislative and regulatory bodies; and</w:t>
      </w:r>
    </w:p>
    <w:p w14:paraId="4BF80FEE" w14:textId="77777777" w:rsidR="00C62E23" w:rsidRDefault="00405BAD" w:rsidP="00A51B2B">
      <w:pPr>
        <w:pStyle w:val="BodyText"/>
        <w:widowControl/>
        <w:ind w:right="147"/>
      </w:pPr>
      <w:r>
        <w:t>--In-person</w:t>
      </w:r>
      <w:r>
        <w:rPr>
          <w:spacing w:val="-6"/>
        </w:rPr>
        <w:t xml:space="preserve"> </w:t>
      </w:r>
      <w:r>
        <w:t>meetings</w:t>
      </w:r>
      <w:r>
        <w:rPr>
          <w:spacing w:val="-6"/>
        </w:rPr>
        <w:t xml:space="preserve"> </w:t>
      </w:r>
      <w:r>
        <w:t>and</w:t>
      </w:r>
      <w:r>
        <w:rPr>
          <w:spacing w:val="-4"/>
        </w:rPr>
        <w:t xml:space="preserve"> </w:t>
      </w:r>
      <w:r>
        <w:t>phone</w:t>
      </w:r>
      <w:r>
        <w:rPr>
          <w:spacing w:val="-4"/>
        </w:rPr>
        <w:t xml:space="preserve"> </w:t>
      </w:r>
      <w:r>
        <w:t>calls</w:t>
      </w:r>
      <w:r>
        <w:rPr>
          <w:spacing w:val="-3"/>
        </w:rPr>
        <w:t xml:space="preserve"> </w:t>
      </w:r>
      <w:r>
        <w:t>with</w:t>
      </w:r>
      <w:r>
        <w:rPr>
          <w:spacing w:val="-3"/>
        </w:rPr>
        <w:t xml:space="preserve"> </w:t>
      </w:r>
      <w:r>
        <w:t>members</w:t>
      </w:r>
      <w:r>
        <w:rPr>
          <w:spacing w:val="-3"/>
        </w:rPr>
        <w:t xml:space="preserve"> </w:t>
      </w:r>
      <w:r>
        <w:t>of</w:t>
      </w:r>
      <w:r>
        <w:rPr>
          <w:spacing w:val="-1"/>
        </w:rPr>
        <w:t xml:space="preserve"> </w:t>
      </w:r>
      <w:r>
        <w:t>legislative</w:t>
      </w:r>
      <w:r>
        <w:rPr>
          <w:spacing w:val="-2"/>
        </w:rPr>
        <w:t xml:space="preserve"> </w:t>
      </w:r>
      <w:r>
        <w:t>and</w:t>
      </w:r>
      <w:r>
        <w:rPr>
          <w:spacing w:val="-4"/>
        </w:rPr>
        <w:t xml:space="preserve"> </w:t>
      </w:r>
      <w:r>
        <w:t xml:space="preserve">regulatory </w:t>
      </w:r>
      <w:r>
        <w:rPr>
          <w:spacing w:val="-2"/>
        </w:rPr>
        <w:t>agencies;</w:t>
      </w:r>
    </w:p>
    <w:p w14:paraId="06880B16" w14:textId="77777777" w:rsidR="00C62E23" w:rsidRDefault="00405BAD" w:rsidP="00A51B2B">
      <w:pPr>
        <w:pStyle w:val="BodyText"/>
        <w:widowControl/>
        <w:ind w:right="147"/>
      </w:pPr>
      <w:r>
        <w:t>--Giving</w:t>
      </w:r>
      <w:r>
        <w:rPr>
          <w:spacing w:val="-1"/>
        </w:rPr>
        <w:t xml:space="preserve"> </w:t>
      </w:r>
      <w:r>
        <w:t>a</w:t>
      </w:r>
      <w:r>
        <w:rPr>
          <w:spacing w:val="-3"/>
        </w:rPr>
        <w:t xml:space="preserve"> </w:t>
      </w:r>
      <w:r>
        <w:t>verbal</w:t>
      </w:r>
      <w:r>
        <w:rPr>
          <w:spacing w:val="-3"/>
        </w:rPr>
        <w:t xml:space="preserve"> </w:t>
      </w:r>
      <w:r>
        <w:t>and</w:t>
      </w:r>
      <w:r>
        <w:rPr>
          <w:spacing w:val="-5"/>
        </w:rPr>
        <w:t xml:space="preserve"> </w:t>
      </w:r>
      <w:r>
        <w:t>written</w:t>
      </w:r>
      <w:r>
        <w:rPr>
          <w:spacing w:val="-3"/>
        </w:rPr>
        <w:t xml:space="preserve"> </w:t>
      </w:r>
      <w:r>
        <w:t>position</w:t>
      </w:r>
      <w:r>
        <w:rPr>
          <w:spacing w:val="-5"/>
        </w:rPr>
        <w:t xml:space="preserve"> </w:t>
      </w:r>
      <w:r>
        <w:t>to</w:t>
      </w:r>
      <w:r>
        <w:rPr>
          <w:spacing w:val="-4"/>
        </w:rPr>
        <w:t xml:space="preserve"> </w:t>
      </w:r>
      <w:r>
        <w:t>City’s</w:t>
      </w:r>
      <w:r>
        <w:rPr>
          <w:spacing w:val="-2"/>
        </w:rPr>
        <w:t xml:space="preserve"> </w:t>
      </w:r>
      <w:r>
        <w:t>advocacy</w:t>
      </w:r>
      <w:r>
        <w:rPr>
          <w:spacing w:val="-5"/>
        </w:rPr>
        <w:t xml:space="preserve"> </w:t>
      </w:r>
      <w:r>
        <w:t>teams</w:t>
      </w:r>
      <w:r>
        <w:rPr>
          <w:spacing w:val="-4"/>
        </w:rPr>
        <w:t xml:space="preserve"> </w:t>
      </w:r>
      <w:r>
        <w:t>without</w:t>
      </w:r>
      <w:r>
        <w:rPr>
          <w:spacing w:val="-1"/>
        </w:rPr>
        <w:t xml:space="preserve"> </w:t>
      </w:r>
      <w:r>
        <w:t>a</w:t>
      </w:r>
      <w:r>
        <w:rPr>
          <w:spacing w:val="-6"/>
        </w:rPr>
        <w:t xml:space="preserve"> </w:t>
      </w:r>
      <w:r>
        <w:t xml:space="preserve">formal </w:t>
      </w:r>
      <w:r>
        <w:rPr>
          <w:spacing w:val="-2"/>
        </w:rPr>
        <w:t>letter.</w:t>
      </w:r>
    </w:p>
    <w:p w14:paraId="2C1DF481" w14:textId="77777777" w:rsidR="00C62E23" w:rsidRDefault="00405BAD" w:rsidP="00A51B2B">
      <w:pPr>
        <w:pStyle w:val="ListParagraph"/>
        <w:widowControl/>
        <w:numPr>
          <w:ilvl w:val="2"/>
          <w:numId w:val="2"/>
        </w:numPr>
        <w:tabs>
          <w:tab w:val="left" w:pos="1660"/>
          <w:tab w:val="left" w:pos="1661"/>
        </w:tabs>
        <w:spacing w:before="1"/>
        <w:ind w:right="270"/>
      </w:pPr>
      <w:r>
        <w:t>The City Manager’s Office and the City Attorney’s Office will be consulted on all legislative</w:t>
      </w:r>
      <w:r>
        <w:rPr>
          <w:spacing w:val="-3"/>
        </w:rPr>
        <w:t xml:space="preserve"> </w:t>
      </w:r>
      <w:r>
        <w:t>and</w:t>
      </w:r>
      <w:r>
        <w:rPr>
          <w:spacing w:val="-4"/>
        </w:rPr>
        <w:t xml:space="preserve"> </w:t>
      </w:r>
      <w:r>
        <w:t>policy</w:t>
      </w:r>
      <w:r>
        <w:rPr>
          <w:spacing w:val="-6"/>
        </w:rPr>
        <w:t xml:space="preserve"> </w:t>
      </w:r>
      <w:r>
        <w:t>matters</w:t>
      </w:r>
      <w:r>
        <w:rPr>
          <w:spacing w:val="-5"/>
        </w:rPr>
        <w:t xml:space="preserve"> </w:t>
      </w:r>
      <w:r>
        <w:t>and</w:t>
      </w:r>
      <w:r>
        <w:rPr>
          <w:spacing w:val="-4"/>
        </w:rPr>
        <w:t xml:space="preserve"> </w:t>
      </w:r>
      <w:r>
        <w:t>will</w:t>
      </w:r>
      <w:r>
        <w:rPr>
          <w:spacing w:val="-4"/>
        </w:rPr>
        <w:t xml:space="preserve"> </w:t>
      </w:r>
      <w:r>
        <w:t>be</w:t>
      </w:r>
      <w:r>
        <w:rPr>
          <w:spacing w:val="-3"/>
        </w:rPr>
        <w:t xml:space="preserve"> </w:t>
      </w:r>
      <w:r>
        <w:t>kept</w:t>
      </w:r>
      <w:r>
        <w:rPr>
          <w:spacing w:val="-2"/>
        </w:rPr>
        <w:t xml:space="preserve"> </w:t>
      </w:r>
      <w:r>
        <w:t>apprised</w:t>
      </w:r>
      <w:r>
        <w:rPr>
          <w:spacing w:val="-4"/>
        </w:rPr>
        <w:t xml:space="preserve"> </w:t>
      </w:r>
      <w:r>
        <w:t>of any</w:t>
      </w:r>
      <w:r>
        <w:rPr>
          <w:spacing w:val="-6"/>
        </w:rPr>
        <w:t xml:space="preserve"> </w:t>
      </w:r>
      <w:r>
        <w:t>positions</w:t>
      </w:r>
      <w:r>
        <w:rPr>
          <w:spacing w:val="-3"/>
        </w:rPr>
        <w:t xml:space="preserve"> </w:t>
      </w:r>
      <w:r>
        <w:t>proposed to or taken by the Mayor.</w:t>
      </w:r>
    </w:p>
    <w:p w14:paraId="1439C478" w14:textId="77777777" w:rsidR="00C62E23" w:rsidRDefault="00C62E23" w:rsidP="00A51B2B">
      <w:pPr>
        <w:pStyle w:val="BodyText"/>
        <w:widowControl/>
        <w:spacing w:before="10"/>
        <w:ind w:left="0"/>
        <w:rPr>
          <w:sz w:val="21"/>
        </w:rPr>
      </w:pPr>
    </w:p>
    <w:p w14:paraId="0732EDA3" w14:textId="77777777" w:rsidR="00C62E23" w:rsidRDefault="00405BAD" w:rsidP="00A51B2B">
      <w:pPr>
        <w:pStyle w:val="ListParagraph"/>
        <w:widowControl/>
        <w:numPr>
          <w:ilvl w:val="1"/>
          <w:numId w:val="2"/>
        </w:numPr>
        <w:tabs>
          <w:tab w:val="left" w:pos="581"/>
        </w:tabs>
        <w:ind w:right="337"/>
      </w:pPr>
      <w:r>
        <w:lastRenderedPageBreak/>
        <w:t>On</w:t>
      </w:r>
      <w:r>
        <w:rPr>
          <w:spacing w:val="-4"/>
        </w:rPr>
        <w:t xml:space="preserve"> </w:t>
      </w:r>
      <w:r>
        <w:t>matters</w:t>
      </w:r>
      <w:r>
        <w:rPr>
          <w:spacing w:val="-2"/>
        </w:rPr>
        <w:t xml:space="preserve"> </w:t>
      </w:r>
      <w:r>
        <w:t>of</w:t>
      </w:r>
      <w:r>
        <w:rPr>
          <w:spacing w:val="-1"/>
        </w:rPr>
        <w:t xml:space="preserve"> </w:t>
      </w:r>
      <w:r>
        <w:t>urgency</w:t>
      </w:r>
      <w:r>
        <w:rPr>
          <w:spacing w:val="-4"/>
        </w:rPr>
        <w:t xml:space="preserve"> </w:t>
      </w:r>
      <w:r>
        <w:t>in</w:t>
      </w:r>
      <w:r>
        <w:rPr>
          <w:spacing w:val="-3"/>
        </w:rPr>
        <w:t xml:space="preserve"> </w:t>
      </w:r>
      <w:r>
        <w:t>Sacramento</w:t>
      </w:r>
      <w:r>
        <w:rPr>
          <w:spacing w:val="-4"/>
        </w:rPr>
        <w:t xml:space="preserve"> </w:t>
      </w:r>
      <w:r>
        <w:t>and</w:t>
      </w:r>
      <w:r>
        <w:rPr>
          <w:spacing w:val="-9"/>
        </w:rPr>
        <w:t xml:space="preserve"> </w:t>
      </w:r>
      <w:r>
        <w:t>Washington,</w:t>
      </w:r>
      <w:r>
        <w:rPr>
          <w:spacing w:val="-4"/>
        </w:rPr>
        <w:t xml:space="preserve"> </w:t>
      </w:r>
      <w:r>
        <w:t>D.C.,</w:t>
      </w:r>
      <w:r>
        <w:rPr>
          <w:spacing w:val="-1"/>
        </w:rPr>
        <w:t xml:space="preserve"> </w:t>
      </w:r>
      <w:r>
        <w:t>when</w:t>
      </w:r>
      <w:r>
        <w:rPr>
          <w:spacing w:val="-3"/>
        </w:rPr>
        <w:t xml:space="preserve"> </w:t>
      </w:r>
      <w:r>
        <w:t>there</w:t>
      </w:r>
      <w:r>
        <w:rPr>
          <w:spacing w:val="-3"/>
        </w:rPr>
        <w:t xml:space="preserve"> </w:t>
      </w:r>
      <w:r>
        <w:t>is</w:t>
      </w:r>
      <w:r>
        <w:rPr>
          <w:spacing w:val="-2"/>
        </w:rPr>
        <w:t xml:space="preserve"> </w:t>
      </w:r>
      <w:r>
        <w:t>insufficient</w:t>
      </w:r>
      <w:r>
        <w:rPr>
          <w:spacing w:val="-4"/>
        </w:rPr>
        <w:t xml:space="preserve"> </w:t>
      </w:r>
      <w:r>
        <w:t>time for the above process:</w:t>
      </w:r>
    </w:p>
    <w:p w14:paraId="47D348FA" w14:textId="0E03529B" w:rsidR="00C62E23" w:rsidRPr="001A1A64" w:rsidRDefault="00405BAD" w:rsidP="00A51B2B">
      <w:pPr>
        <w:pStyle w:val="ListParagraph"/>
        <w:widowControl/>
        <w:numPr>
          <w:ilvl w:val="2"/>
          <w:numId w:val="2"/>
        </w:numPr>
        <w:tabs>
          <w:tab w:val="left" w:pos="1660"/>
          <w:tab w:val="left" w:pos="1661"/>
        </w:tabs>
        <w:spacing w:before="2"/>
        <w:ind w:right="225" w:hanging="548"/>
      </w:pPr>
      <w:r>
        <w:t xml:space="preserve">In cases when CIRO </w:t>
      </w:r>
      <w:r w:rsidR="00465AB3">
        <w:t>(</w:t>
      </w:r>
      <w:r w:rsidR="00465AB3">
        <w:rPr>
          <w:spacing w:val="-2"/>
        </w:rPr>
        <w:t>or other staff, as designated by the City Manager</w:t>
      </w:r>
      <w:r w:rsidR="00465AB3">
        <w:t xml:space="preserve">) </w:t>
      </w:r>
      <w:r>
        <w:t>determines a late</w:t>
      </w:r>
      <w:r>
        <w:rPr>
          <w:rFonts w:ascii="Cambria Math" w:hAnsi="Cambria Math"/>
        </w:rPr>
        <w:t>‐</w:t>
      </w:r>
      <w:r>
        <w:t>breaking bill amendment or bill to have a potentially significant beneficial or detrimental effect on the City; and when such amendment or bill is scheduled to be heard by the Legislature or Congress</w:t>
      </w:r>
      <w:r>
        <w:rPr>
          <w:spacing w:val="40"/>
        </w:rPr>
        <w:t xml:space="preserve"> </w:t>
      </w:r>
      <w:r>
        <w:t>before it can be reviewed</w:t>
      </w:r>
      <w:r>
        <w:rPr>
          <w:spacing w:val="40"/>
        </w:rPr>
        <w:t xml:space="preserve"> </w:t>
      </w:r>
      <w:r>
        <w:t>u</w:t>
      </w:r>
      <w:r>
        <w:rPr>
          <w:spacing w:val="-23"/>
        </w:rPr>
        <w:t xml:space="preserve"> </w:t>
      </w:r>
      <w:r>
        <w:t>s</w:t>
      </w:r>
      <w:r>
        <w:rPr>
          <w:spacing w:val="-20"/>
        </w:rPr>
        <w:t xml:space="preserve"> </w:t>
      </w:r>
      <w:r>
        <w:t>i</w:t>
      </w:r>
      <w:r>
        <w:rPr>
          <w:spacing w:val="-21"/>
        </w:rPr>
        <w:t xml:space="preserve"> </w:t>
      </w:r>
      <w:r>
        <w:t>n</w:t>
      </w:r>
      <w:r>
        <w:rPr>
          <w:spacing w:val="-23"/>
        </w:rPr>
        <w:t xml:space="preserve"> </w:t>
      </w:r>
      <w:r>
        <w:t>g</w:t>
      </w:r>
      <w:r>
        <w:rPr>
          <w:spacing w:val="40"/>
        </w:rPr>
        <w:t xml:space="preserve"> </w:t>
      </w:r>
      <w:r>
        <w:t>the above process, the</w:t>
      </w:r>
      <w:r>
        <w:rPr>
          <w:spacing w:val="-3"/>
        </w:rPr>
        <w:t xml:space="preserve"> </w:t>
      </w:r>
      <w:r>
        <w:t>Chief Communications and Intergovernmental Relations Officer and Intergovernmental Relations and Legislative Officer shall be authorized, in coordination with the City Manager’s Office,</w:t>
      </w:r>
      <w:r>
        <w:rPr>
          <w:spacing w:val="-5"/>
        </w:rPr>
        <w:t xml:space="preserve"> </w:t>
      </w:r>
      <w:r>
        <w:t>the</w:t>
      </w:r>
      <w:r>
        <w:rPr>
          <w:spacing w:val="-5"/>
        </w:rPr>
        <w:t xml:space="preserve"> </w:t>
      </w:r>
      <w:r>
        <w:t>City</w:t>
      </w:r>
      <w:r>
        <w:rPr>
          <w:spacing w:val="-6"/>
        </w:rPr>
        <w:t xml:space="preserve"> </w:t>
      </w:r>
      <w:r>
        <w:t>Attorney’s</w:t>
      </w:r>
      <w:r>
        <w:rPr>
          <w:spacing w:val="-3"/>
        </w:rPr>
        <w:t xml:space="preserve"> </w:t>
      </w:r>
      <w:r>
        <w:t>Office,</w:t>
      </w:r>
      <w:r>
        <w:rPr>
          <w:spacing w:val="-2"/>
        </w:rPr>
        <w:t xml:space="preserve"> </w:t>
      </w:r>
      <w:r>
        <w:t>and</w:t>
      </w:r>
      <w:r>
        <w:rPr>
          <w:spacing w:val="-6"/>
        </w:rPr>
        <w:t xml:space="preserve"> </w:t>
      </w:r>
      <w:r>
        <w:t>appropriate</w:t>
      </w:r>
      <w:r>
        <w:rPr>
          <w:spacing w:val="-6"/>
        </w:rPr>
        <w:t xml:space="preserve"> </w:t>
      </w:r>
      <w:r>
        <w:t>department</w:t>
      </w:r>
      <w:r>
        <w:rPr>
          <w:spacing w:val="-2"/>
        </w:rPr>
        <w:t xml:space="preserve"> </w:t>
      </w:r>
      <w:r>
        <w:t>director</w:t>
      </w:r>
      <w:r>
        <w:rPr>
          <w:spacing w:val="-1"/>
        </w:rPr>
        <w:t xml:space="preserve"> </w:t>
      </w:r>
      <w:r>
        <w:t>and</w:t>
      </w:r>
      <w:r>
        <w:rPr>
          <w:spacing w:val="-6"/>
        </w:rPr>
        <w:t xml:space="preserve"> </w:t>
      </w:r>
      <w:r>
        <w:t xml:space="preserve">Mayor, to take appropriate action in support or opposition of the proposed bill or </w:t>
      </w:r>
      <w:r>
        <w:rPr>
          <w:spacing w:val="-2"/>
        </w:rPr>
        <w:t>amendment.</w:t>
      </w:r>
    </w:p>
    <w:p w14:paraId="3084C4F9" w14:textId="413815B1" w:rsidR="00465AB3" w:rsidRDefault="00465AB3" w:rsidP="00A51B2B">
      <w:pPr>
        <w:pStyle w:val="ListParagraph"/>
        <w:widowControl/>
        <w:numPr>
          <w:ilvl w:val="2"/>
          <w:numId w:val="2"/>
        </w:numPr>
        <w:tabs>
          <w:tab w:val="left" w:pos="1660"/>
          <w:tab w:val="left" w:pos="1661"/>
        </w:tabs>
        <w:spacing w:before="2"/>
        <w:ind w:right="225" w:hanging="548"/>
      </w:pPr>
      <w:r>
        <w:rPr>
          <w:spacing w:val="-2"/>
        </w:rPr>
        <w:t>CIRO (or other staff, as designated by the City Manager</w:t>
      </w:r>
      <w:r>
        <w:t>) will report any actions taken under section 3(a) to the full Council in a timely manner.</w:t>
      </w:r>
    </w:p>
    <w:p w14:paraId="0FA37298" w14:textId="77777777" w:rsidR="00C62E23" w:rsidRDefault="00C62E23" w:rsidP="00A51B2B">
      <w:pPr>
        <w:pStyle w:val="BodyText"/>
        <w:widowControl/>
        <w:spacing w:before="10"/>
        <w:ind w:left="0"/>
        <w:rPr>
          <w:sz w:val="21"/>
        </w:rPr>
      </w:pPr>
    </w:p>
    <w:p w14:paraId="0C6FE78C" w14:textId="77777777" w:rsidR="00C62E23" w:rsidRDefault="00405BAD" w:rsidP="00A51B2B">
      <w:pPr>
        <w:pStyle w:val="ListParagraph"/>
        <w:widowControl/>
        <w:numPr>
          <w:ilvl w:val="1"/>
          <w:numId w:val="2"/>
        </w:numPr>
        <w:tabs>
          <w:tab w:val="left" w:pos="466"/>
        </w:tabs>
        <w:ind w:left="465" w:hanging="246"/>
      </w:pPr>
      <w:r>
        <w:t xml:space="preserve">In </w:t>
      </w:r>
      <w:r>
        <w:rPr>
          <w:spacing w:val="-2"/>
        </w:rPr>
        <w:t>addition:</w:t>
      </w:r>
    </w:p>
    <w:p w14:paraId="3C128D6C" w14:textId="77777777" w:rsidR="00C62E23" w:rsidRDefault="00405BAD" w:rsidP="00A51B2B">
      <w:pPr>
        <w:pStyle w:val="ListParagraph"/>
        <w:widowControl/>
        <w:numPr>
          <w:ilvl w:val="0"/>
          <w:numId w:val="1"/>
        </w:numPr>
        <w:tabs>
          <w:tab w:val="left" w:pos="941"/>
        </w:tabs>
        <w:spacing w:before="1"/>
        <w:ind w:right="615"/>
      </w:pPr>
      <w:r>
        <w:t>The</w:t>
      </w:r>
      <w:r>
        <w:rPr>
          <w:spacing w:val="-5"/>
        </w:rPr>
        <w:t xml:space="preserve"> </w:t>
      </w:r>
      <w:r>
        <w:t>Mayor,</w:t>
      </w:r>
      <w:r>
        <w:rPr>
          <w:spacing w:val="-1"/>
        </w:rPr>
        <w:t xml:space="preserve"> </w:t>
      </w:r>
      <w:r>
        <w:t>City</w:t>
      </w:r>
      <w:r>
        <w:rPr>
          <w:spacing w:val="-5"/>
        </w:rPr>
        <w:t xml:space="preserve"> </w:t>
      </w:r>
      <w:r>
        <w:t>Manager’s</w:t>
      </w:r>
      <w:r>
        <w:rPr>
          <w:spacing w:val="-3"/>
        </w:rPr>
        <w:t xml:space="preserve"> </w:t>
      </w:r>
      <w:r>
        <w:t>Office,</w:t>
      </w:r>
      <w:r>
        <w:rPr>
          <w:spacing w:val="-1"/>
        </w:rPr>
        <w:t xml:space="preserve"> </w:t>
      </w:r>
      <w:r>
        <w:t>and</w:t>
      </w:r>
      <w:r>
        <w:rPr>
          <w:spacing w:val="-5"/>
        </w:rPr>
        <w:t xml:space="preserve"> </w:t>
      </w:r>
      <w:r>
        <w:t>City</w:t>
      </w:r>
      <w:r>
        <w:rPr>
          <w:spacing w:val="-5"/>
        </w:rPr>
        <w:t xml:space="preserve"> </w:t>
      </w:r>
      <w:r>
        <w:t>Attorney’s</w:t>
      </w:r>
      <w:r>
        <w:rPr>
          <w:spacing w:val="-2"/>
        </w:rPr>
        <w:t xml:space="preserve"> </w:t>
      </w:r>
      <w:r>
        <w:t>Office</w:t>
      </w:r>
      <w:r>
        <w:rPr>
          <w:spacing w:val="-5"/>
        </w:rPr>
        <w:t xml:space="preserve"> </w:t>
      </w:r>
      <w:r>
        <w:t>shall</w:t>
      </w:r>
      <w:r>
        <w:rPr>
          <w:spacing w:val="-3"/>
        </w:rPr>
        <w:t xml:space="preserve"> </w:t>
      </w:r>
      <w:r>
        <w:t>be</w:t>
      </w:r>
      <w:r>
        <w:rPr>
          <w:spacing w:val="-5"/>
        </w:rPr>
        <w:t xml:space="preserve"> </w:t>
      </w:r>
      <w:r>
        <w:t>kept</w:t>
      </w:r>
      <w:r>
        <w:rPr>
          <w:spacing w:val="-4"/>
        </w:rPr>
        <w:t xml:space="preserve"> </w:t>
      </w:r>
      <w:r>
        <w:t>advised</w:t>
      </w:r>
      <w:r>
        <w:rPr>
          <w:spacing w:val="-3"/>
        </w:rPr>
        <w:t xml:space="preserve"> </w:t>
      </w:r>
      <w:r>
        <w:t>of meetings scheduled with state and federal officials concerning policy matters.</w:t>
      </w:r>
    </w:p>
    <w:p w14:paraId="2EC83E7A" w14:textId="77777777" w:rsidR="00C62E23" w:rsidRDefault="00405BAD" w:rsidP="00A51B2B">
      <w:pPr>
        <w:pStyle w:val="ListParagraph"/>
        <w:widowControl/>
        <w:numPr>
          <w:ilvl w:val="0"/>
          <w:numId w:val="1"/>
        </w:numPr>
        <w:tabs>
          <w:tab w:val="left" w:pos="941"/>
        </w:tabs>
        <w:ind w:right="284"/>
      </w:pPr>
      <w:r>
        <w:t>If</w:t>
      </w:r>
      <w:r>
        <w:rPr>
          <w:spacing w:val="-1"/>
        </w:rPr>
        <w:t xml:space="preserve"> </w:t>
      </w:r>
      <w:r>
        <w:t>the</w:t>
      </w:r>
      <w:r>
        <w:rPr>
          <w:spacing w:val="-5"/>
        </w:rPr>
        <w:t xml:space="preserve"> </w:t>
      </w:r>
      <w:r>
        <w:t>Council’s</w:t>
      </w:r>
      <w:r>
        <w:rPr>
          <w:spacing w:val="-2"/>
        </w:rPr>
        <w:t xml:space="preserve"> </w:t>
      </w:r>
      <w:r>
        <w:t>adopted</w:t>
      </w:r>
      <w:r>
        <w:rPr>
          <w:spacing w:val="-3"/>
        </w:rPr>
        <w:t xml:space="preserve"> </w:t>
      </w:r>
      <w:r>
        <w:t>legislative</w:t>
      </w:r>
      <w:r>
        <w:rPr>
          <w:spacing w:val="-3"/>
        </w:rPr>
        <w:t xml:space="preserve"> </w:t>
      </w:r>
      <w:r>
        <w:t>platform</w:t>
      </w:r>
      <w:r>
        <w:rPr>
          <w:spacing w:val="-4"/>
        </w:rPr>
        <w:t xml:space="preserve"> </w:t>
      </w:r>
      <w:r>
        <w:t>does</w:t>
      </w:r>
      <w:r>
        <w:rPr>
          <w:spacing w:val="-5"/>
        </w:rPr>
        <w:t xml:space="preserve"> </w:t>
      </w:r>
      <w:r>
        <w:t>not</w:t>
      </w:r>
      <w:r>
        <w:rPr>
          <w:spacing w:val="-1"/>
        </w:rPr>
        <w:t xml:space="preserve"> </w:t>
      </w:r>
      <w:r>
        <w:t>cover</w:t>
      </w:r>
      <w:r>
        <w:rPr>
          <w:spacing w:val="-2"/>
        </w:rPr>
        <w:t xml:space="preserve"> </w:t>
      </w:r>
      <w:r>
        <w:t>a</w:t>
      </w:r>
      <w:r>
        <w:rPr>
          <w:spacing w:val="-5"/>
        </w:rPr>
        <w:t xml:space="preserve"> </w:t>
      </w:r>
      <w:r>
        <w:t>pertinent</w:t>
      </w:r>
      <w:r>
        <w:rPr>
          <w:spacing w:val="-4"/>
        </w:rPr>
        <w:t xml:space="preserve"> </w:t>
      </w:r>
      <w:r>
        <w:t>policy</w:t>
      </w:r>
      <w:r>
        <w:rPr>
          <w:spacing w:val="-5"/>
        </w:rPr>
        <w:t xml:space="preserve"> </w:t>
      </w:r>
      <w:r>
        <w:t>area</w:t>
      </w:r>
      <w:r>
        <w:rPr>
          <w:spacing w:val="-3"/>
        </w:rPr>
        <w:t xml:space="preserve"> </w:t>
      </w:r>
      <w:r>
        <w:t>where staff or a member of the Council would like to take action, the item will be placed on a future City Council action for review and deliberation.</w:t>
      </w:r>
    </w:p>
    <w:p w14:paraId="67D19A0A" w14:textId="77777777" w:rsidR="00C62E23" w:rsidRDefault="00405BAD" w:rsidP="00A51B2B">
      <w:pPr>
        <w:pStyle w:val="ListParagraph"/>
        <w:widowControl/>
        <w:numPr>
          <w:ilvl w:val="0"/>
          <w:numId w:val="1"/>
        </w:numPr>
        <w:tabs>
          <w:tab w:val="left" w:pos="941"/>
        </w:tabs>
        <w:spacing w:before="69"/>
        <w:ind w:right="318"/>
      </w:pPr>
      <w:r>
        <w:t>City</w:t>
      </w:r>
      <w:r>
        <w:rPr>
          <w:spacing w:val="-2"/>
        </w:rPr>
        <w:t xml:space="preserve"> </w:t>
      </w:r>
      <w:r>
        <w:t>employees appointed to</w:t>
      </w:r>
      <w:r>
        <w:rPr>
          <w:spacing w:val="-2"/>
        </w:rPr>
        <w:t xml:space="preserve"> </w:t>
      </w:r>
      <w:r>
        <w:t>the</w:t>
      </w:r>
      <w:r>
        <w:rPr>
          <w:spacing w:val="-2"/>
        </w:rPr>
        <w:t xml:space="preserve"> </w:t>
      </w:r>
      <w:r>
        <w:t>Board</w:t>
      </w:r>
      <w:r>
        <w:rPr>
          <w:spacing w:val="-2"/>
        </w:rPr>
        <w:t xml:space="preserve"> </w:t>
      </w:r>
      <w:r>
        <w:t>of Directors of a</w:t>
      </w:r>
      <w:r>
        <w:rPr>
          <w:spacing w:val="-2"/>
        </w:rPr>
        <w:t xml:space="preserve"> </w:t>
      </w:r>
      <w:r>
        <w:t>Policy</w:t>
      </w:r>
      <w:r>
        <w:rPr>
          <w:spacing w:val="-2"/>
        </w:rPr>
        <w:t xml:space="preserve"> </w:t>
      </w:r>
      <w:r>
        <w:t>Committee</w:t>
      </w:r>
      <w:r>
        <w:rPr>
          <w:spacing w:val="-2"/>
        </w:rPr>
        <w:t xml:space="preserve"> </w:t>
      </w:r>
      <w:r>
        <w:t>or elected</w:t>
      </w:r>
      <w:r>
        <w:rPr>
          <w:spacing w:val="-2"/>
        </w:rPr>
        <w:t xml:space="preserve"> </w:t>
      </w:r>
      <w:r>
        <w:t>as an</w:t>
      </w:r>
      <w:r>
        <w:rPr>
          <w:spacing w:val="-3"/>
        </w:rPr>
        <w:t xml:space="preserve"> </w:t>
      </w:r>
      <w:r>
        <w:t>officer</w:t>
      </w:r>
      <w:r>
        <w:rPr>
          <w:spacing w:val="-2"/>
        </w:rPr>
        <w:t xml:space="preserve"> </w:t>
      </w:r>
      <w:r>
        <w:t>of</w:t>
      </w:r>
      <w:r>
        <w:rPr>
          <w:spacing w:val="-4"/>
        </w:rPr>
        <w:t xml:space="preserve"> </w:t>
      </w:r>
      <w:r>
        <w:t>a</w:t>
      </w:r>
      <w:r>
        <w:rPr>
          <w:spacing w:val="-3"/>
        </w:rPr>
        <w:t xml:space="preserve"> </w:t>
      </w:r>
      <w:r>
        <w:t>department</w:t>
      </w:r>
      <w:r>
        <w:rPr>
          <w:spacing w:val="-1"/>
        </w:rPr>
        <w:t xml:space="preserve"> </w:t>
      </w:r>
      <w:r>
        <w:t>of</w:t>
      </w:r>
      <w:r>
        <w:rPr>
          <w:spacing w:val="-3"/>
        </w:rPr>
        <w:t xml:space="preserve"> </w:t>
      </w:r>
      <w:r>
        <w:t>the</w:t>
      </w:r>
      <w:r>
        <w:rPr>
          <w:spacing w:val="-3"/>
        </w:rPr>
        <w:t xml:space="preserve"> </w:t>
      </w:r>
      <w:r>
        <w:t>League</w:t>
      </w:r>
      <w:r>
        <w:rPr>
          <w:spacing w:val="-5"/>
        </w:rPr>
        <w:t xml:space="preserve"> </w:t>
      </w:r>
      <w:r>
        <w:t>of</w:t>
      </w:r>
      <w:r>
        <w:rPr>
          <w:spacing w:val="-1"/>
        </w:rPr>
        <w:t xml:space="preserve"> </w:t>
      </w:r>
      <w:r>
        <w:t>California</w:t>
      </w:r>
      <w:r>
        <w:rPr>
          <w:spacing w:val="-1"/>
        </w:rPr>
        <w:t xml:space="preserve"> </w:t>
      </w:r>
      <w:r>
        <w:t>Cities</w:t>
      </w:r>
      <w:r>
        <w:rPr>
          <w:spacing w:val="-2"/>
        </w:rPr>
        <w:t xml:space="preserve"> </w:t>
      </w:r>
      <w:r>
        <w:t>or</w:t>
      </w:r>
      <w:r>
        <w:rPr>
          <w:spacing w:val="-4"/>
        </w:rPr>
        <w:t xml:space="preserve"> </w:t>
      </w:r>
      <w:r>
        <w:t>National</w:t>
      </w:r>
      <w:r>
        <w:rPr>
          <w:spacing w:val="-2"/>
        </w:rPr>
        <w:t xml:space="preserve"> </w:t>
      </w:r>
      <w:r>
        <w:t>League</w:t>
      </w:r>
      <w:r>
        <w:rPr>
          <w:spacing w:val="-5"/>
        </w:rPr>
        <w:t xml:space="preserve"> </w:t>
      </w:r>
      <w:r>
        <w:t>of</w:t>
      </w:r>
      <w:r>
        <w:rPr>
          <w:spacing w:val="-1"/>
        </w:rPr>
        <w:t xml:space="preserve"> </w:t>
      </w:r>
      <w:r>
        <w:t>Cities are permitted to vote or take a position on a state or federal legislation. Such action, however, does not necessarily indicate support of the legislation by the City Council. This would apply to any statewide, regional or local professional association, including but not limited to: WateReuse, Association of California Water Agencies, California Transit Association, and California Association of Sanitation Agencies. To the extent possible, employees will confer with and inform the City Manager’s Office, City Attorney’s</w:t>
      </w:r>
      <w:r>
        <w:rPr>
          <w:spacing w:val="-6"/>
        </w:rPr>
        <w:t xml:space="preserve"> </w:t>
      </w:r>
      <w:r>
        <w:t>Office,</w:t>
      </w:r>
      <w:r>
        <w:rPr>
          <w:spacing w:val="-6"/>
        </w:rPr>
        <w:t xml:space="preserve"> </w:t>
      </w:r>
      <w:r>
        <w:t>the</w:t>
      </w:r>
      <w:r>
        <w:rPr>
          <w:spacing w:val="-6"/>
        </w:rPr>
        <w:t xml:space="preserve"> </w:t>
      </w:r>
      <w:r>
        <w:t>Mayor,</w:t>
      </w:r>
      <w:r>
        <w:rPr>
          <w:spacing w:val="-3"/>
        </w:rPr>
        <w:t xml:space="preserve"> </w:t>
      </w:r>
      <w:r>
        <w:t>Chief</w:t>
      </w:r>
      <w:r>
        <w:rPr>
          <w:spacing w:val="-1"/>
        </w:rPr>
        <w:t xml:space="preserve"> </w:t>
      </w:r>
      <w:r>
        <w:t>of</w:t>
      </w:r>
      <w:r>
        <w:rPr>
          <w:spacing w:val="-2"/>
        </w:rPr>
        <w:t xml:space="preserve"> </w:t>
      </w:r>
      <w:r>
        <w:t>Communications</w:t>
      </w:r>
      <w:r>
        <w:rPr>
          <w:spacing w:val="-4"/>
        </w:rPr>
        <w:t xml:space="preserve"> </w:t>
      </w:r>
      <w:r>
        <w:t>and</w:t>
      </w:r>
      <w:r>
        <w:rPr>
          <w:spacing w:val="-6"/>
        </w:rPr>
        <w:t xml:space="preserve"> </w:t>
      </w:r>
      <w:r>
        <w:t>Intergovernmental</w:t>
      </w:r>
      <w:r>
        <w:rPr>
          <w:spacing w:val="-5"/>
        </w:rPr>
        <w:t xml:space="preserve"> </w:t>
      </w:r>
      <w:r>
        <w:t>Relations Officer and</w:t>
      </w:r>
      <w:r>
        <w:rPr>
          <w:spacing w:val="-3"/>
        </w:rPr>
        <w:t xml:space="preserve"> </w:t>
      </w:r>
      <w:r>
        <w:t>Intergovernmental Relations and Legislative Officer before taking a position on such legislation.</w:t>
      </w:r>
    </w:p>
    <w:p w14:paraId="6F0F543C" w14:textId="77777777" w:rsidR="00C62E23" w:rsidRDefault="00C62E23" w:rsidP="00A51B2B">
      <w:pPr>
        <w:pStyle w:val="BodyText"/>
        <w:widowControl/>
        <w:ind w:left="0"/>
        <w:rPr>
          <w:sz w:val="20"/>
        </w:rPr>
      </w:pPr>
    </w:p>
    <w:p w14:paraId="3A1F8380" w14:textId="77777777" w:rsidR="00C62E23" w:rsidRDefault="00C62E23" w:rsidP="00A51B2B">
      <w:pPr>
        <w:pStyle w:val="BodyText"/>
        <w:widowControl/>
        <w:ind w:left="0"/>
        <w:rPr>
          <w:sz w:val="20"/>
        </w:rPr>
      </w:pPr>
    </w:p>
    <w:p w14:paraId="6691E91D" w14:textId="77777777" w:rsidR="00A51B2B" w:rsidRDefault="00A51B2B" w:rsidP="00A51B2B">
      <w:pPr>
        <w:pStyle w:val="BodyText"/>
        <w:widowControl/>
        <w:spacing w:line="245" w:lineRule="exact"/>
        <w:ind w:left="20"/>
        <w:rPr>
          <w:rFonts w:ascii="Calibri"/>
        </w:rPr>
      </w:pPr>
    </w:p>
    <w:p w14:paraId="1C296CB0" w14:textId="4F9BD09B" w:rsidR="00A51B2B" w:rsidRDefault="00A51B2B" w:rsidP="00A51B2B">
      <w:pPr>
        <w:pStyle w:val="BodyText"/>
        <w:widowControl/>
        <w:spacing w:line="245" w:lineRule="exact"/>
        <w:ind w:left="20"/>
        <w:rPr>
          <w:rFonts w:ascii="Calibri"/>
        </w:rPr>
      </w:pPr>
    </w:p>
    <w:p w14:paraId="279EBADA" w14:textId="0F73104B" w:rsidR="008D3D9C" w:rsidRDefault="008D3D9C" w:rsidP="00A51B2B">
      <w:pPr>
        <w:pStyle w:val="BodyText"/>
        <w:widowControl/>
        <w:spacing w:line="245" w:lineRule="exact"/>
        <w:ind w:left="20"/>
        <w:rPr>
          <w:rFonts w:ascii="Calibri"/>
        </w:rPr>
      </w:pPr>
    </w:p>
    <w:p w14:paraId="4C44D195" w14:textId="07290DC9" w:rsidR="008D3D9C" w:rsidRDefault="008D3D9C" w:rsidP="00A51B2B">
      <w:pPr>
        <w:pStyle w:val="BodyText"/>
        <w:widowControl/>
        <w:spacing w:line="245" w:lineRule="exact"/>
        <w:ind w:left="20"/>
        <w:rPr>
          <w:rFonts w:ascii="Calibri"/>
        </w:rPr>
      </w:pPr>
    </w:p>
    <w:p w14:paraId="4D028487" w14:textId="74A304D5" w:rsidR="008D3D9C" w:rsidRDefault="008D3D9C" w:rsidP="00A51B2B">
      <w:pPr>
        <w:pStyle w:val="BodyText"/>
        <w:widowControl/>
        <w:spacing w:line="245" w:lineRule="exact"/>
        <w:ind w:left="20"/>
        <w:rPr>
          <w:rFonts w:ascii="Calibri"/>
        </w:rPr>
      </w:pPr>
    </w:p>
    <w:p w14:paraId="2CFD5EC2" w14:textId="0F290A3A" w:rsidR="008D3D9C" w:rsidRDefault="008D3D9C" w:rsidP="00A51B2B">
      <w:pPr>
        <w:pStyle w:val="BodyText"/>
        <w:widowControl/>
        <w:spacing w:line="245" w:lineRule="exact"/>
        <w:ind w:left="20"/>
        <w:rPr>
          <w:rFonts w:ascii="Calibri"/>
        </w:rPr>
      </w:pPr>
    </w:p>
    <w:p w14:paraId="06DB974A" w14:textId="262BDC0B" w:rsidR="00A51B2B" w:rsidRPr="00A51B2B" w:rsidRDefault="00A51B2B" w:rsidP="00A51B2B">
      <w:pPr>
        <w:pStyle w:val="BodyText"/>
        <w:widowControl/>
        <w:tabs>
          <w:tab w:val="right" w:pos="9270"/>
        </w:tabs>
        <w:spacing w:line="245" w:lineRule="exact"/>
        <w:ind w:left="20"/>
      </w:pPr>
      <w:r w:rsidRPr="00A51B2B">
        <w:t>Amended</w:t>
      </w:r>
      <w:r w:rsidRPr="00A51B2B">
        <w:rPr>
          <w:spacing w:val="-6"/>
        </w:rPr>
        <w:t xml:space="preserve"> </w:t>
      </w:r>
      <w:r w:rsidRPr="00A51B2B">
        <w:t>by</w:t>
      </w:r>
      <w:r w:rsidRPr="00A51B2B">
        <w:rPr>
          <w:spacing w:val="-3"/>
        </w:rPr>
        <w:t xml:space="preserve"> </w:t>
      </w:r>
      <w:r w:rsidRPr="00A51B2B">
        <w:t>Resolution</w:t>
      </w:r>
      <w:r w:rsidRPr="00A51B2B">
        <w:rPr>
          <w:spacing w:val="-4"/>
        </w:rPr>
        <w:t xml:space="preserve"> </w:t>
      </w:r>
      <w:r w:rsidRPr="00A51B2B">
        <w:rPr>
          <w:spacing w:val="-5"/>
        </w:rPr>
        <w:t>No.</w:t>
      </w:r>
      <w:r>
        <w:rPr>
          <w:spacing w:val="-5"/>
        </w:rPr>
        <w:tab/>
      </w:r>
      <w:r w:rsidRPr="00A51B2B">
        <w:rPr>
          <w:spacing w:val="-5"/>
        </w:rPr>
        <w:t>Dated: January 24, 2023</w:t>
      </w:r>
    </w:p>
    <w:p w14:paraId="66048929" w14:textId="654B314C" w:rsidR="00C62E23" w:rsidRDefault="00A51B2B" w:rsidP="008D3D9C">
      <w:pPr>
        <w:pStyle w:val="BodyText"/>
        <w:widowControl/>
        <w:tabs>
          <w:tab w:val="right" w:pos="9270"/>
        </w:tabs>
        <w:ind w:left="20"/>
        <w:rPr>
          <w:sz w:val="21"/>
        </w:rPr>
      </w:pPr>
      <w:r w:rsidRPr="00A51B2B">
        <w:t>Adopted</w:t>
      </w:r>
      <w:r w:rsidRPr="00A51B2B">
        <w:rPr>
          <w:spacing w:val="-4"/>
        </w:rPr>
        <w:t xml:space="preserve"> </w:t>
      </w:r>
      <w:r w:rsidRPr="00A51B2B">
        <w:t>by</w:t>
      </w:r>
      <w:r w:rsidRPr="00A51B2B">
        <w:rPr>
          <w:spacing w:val="-4"/>
        </w:rPr>
        <w:t xml:space="preserve"> </w:t>
      </w:r>
      <w:r w:rsidRPr="00A51B2B">
        <w:t>Resolution</w:t>
      </w:r>
      <w:r w:rsidRPr="00A51B2B">
        <w:rPr>
          <w:spacing w:val="-3"/>
        </w:rPr>
        <w:t xml:space="preserve"> </w:t>
      </w:r>
      <w:r w:rsidRPr="00A51B2B">
        <w:t>No.</w:t>
      </w:r>
      <w:r w:rsidRPr="00A51B2B">
        <w:rPr>
          <w:spacing w:val="-6"/>
        </w:rPr>
        <w:t xml:space="preserve"> </w:t>
      </w:r>
      <w:r w:rsidRPr="00A51B2B">
        <w:rPr>
          <w:spacing w:val="-4"/>
        </w:rPr>
        <w:t>22519</w:t>
      </w:r>
      <w:r>
        <w:rPr>
          <w:spacing w:val="-4"/>
        </w:rPr>
        <w:tab/>
      </w:r>
      <w:r w:rsidRPr="00A51B2B">
        <w:rPr>
          <w:spacing w:val="-4"/>
        </w:rPr>
        <w:t>Dated: January 2, 1996</w:t>
      </w:r>
    </w:p>
    <w:p w14:paraId="162BA836" w14:textId="77777777" w:rsidR="00A51B2B" w:rsidRPr="00A51B2B" w:rsidRDefault="00A51B2B" w:rsidP="00A51B2B">
      <w:pPr>
        <w:pStyle w:val="BodyText"/>
        <w:widowControl/>
        <w:spacing w:before="5"/>
        <w:ind w:left="0"/>
        <w:rPr>
          <w:sz w:val="21"/>
        </w:rPr>
      </w:pPr>
    </w:p>
    <w:sectPr w:rsidR="00A51B2B" w:rsidRPr="00A51B2B" w:rsidSect="00A51B2B">
      <w:headerReference w:type="default" r:id="rId7"/>
      <w:pgSz w:w="12240" w:h="15840" w:code="1"/>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3FD8B" w14:textId="77777777" w:rsidR="00405BAD" w:rsidRDefault="00405BAD">
      <w:r>
        <w:separator/>
      </w:r>
    </w:p>
  </w:endnote>
  <w:endnote w:type="continuationSeparator" w:id="0">
    <w:p w14:paraId="2546115B" w14:textId="77777777" w:rsidR="00405BAD" w:rsidRDefault="00405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83AF1" w14:textId="77777777" w:rsidR="00405BAD" w:rsidRDefault="00405BAD">
      <w:r>
        <w:separator/>
      </w:r>
    </w:p>
  </w:footnote>
  <w:footnote w:type="continuationSeparator" w:id="0">
    <w:p w14:paraId="6108EFB5" w14:textId="77777777" w:rsidR="00405BAD" w:rsidRDefault="00405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76963" w14:textId="0C474159" w:rsidR="00A51B2B" w:rsidRDefault="00A51B2B" w:rsidP="00A51B2B">
    <w:pPr>
      <w:pStyle w:val="BodyText"/>
      <w:ind w:left="102"/>
      <w:rPr>
        <w:rFonts w:ascii="Times New Roman"/>
        <w:sz w:val="20"/>
      </w:rPr>
    </w:pPr>
    <w:r>
      <w:rPr>
        <w:rFonts w:ascii="Times New Roman"/>
        <w:noProof/>
        <w:sz w:val="20"/>
      </w:rPr>
      <mc:AlternateContent>
        <mc:Choice Requires="wps">
          <w:drawing>
            <wp:inline distT="0" distB="0" distL="0" distR="0" wp14:anchorId="53351923" wp14:editId="5E1CA733">
              <wp:extent cx="6088380" cy="216535"/>
              <wp:effectExtent l="9525" t="9525" r="7620" b="12065"/>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21653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83A30E" w14:textId="77777777" w:rsidR="00A51B2B" w:rsidRDefault="00A51B2B" w:rsidP="00A51B2B">
                          <w:pPr>
                            <w:pStyle w:val="BodyText"/>
                            <w:spacing w:before="21"/>
                            <w:ind w:left="3851" w:right="3849"/>
                            <w:jc w:val="center"/>
                          </w:pPr>
                          <w:r>
                            <w:t>COUNCIL</w:t>
                          </w:r>
                          <w:r>
                            <w:rPr>
                              <w:spacing w:val="-8"/>
                            </w:rPr>
                            <w:t xml:space="preserve"> </w:t>
                          </w:r>
                          <w:r>
                            <w:rPr>
                              <w:spacing w:val="-2"/>
                            </w:rPr>
                            <w:t>POLICY</w:t>
                          </w:r>
                        </w:p>
                      </w:txbxContent>
                    </wps:txbx>
                    <wps:bodyPr rot="0" vert="horz" wrap="square" lIns="0" tIns="0" rIns="0" bIns="0" anchor="t" anchorCtr="0" upright="1">
                      <a:noAutofit/>
                    </wps:bodyPr>
                  </wps:wsp>
                </a:graphicData>
              </a:graphic>
            </wp:inline>
          </w:drawing>
        </mc:Choice>
        <mc:Fallback>
          <w:pict>
            <v:shapetype w14:anchorId="53351923" id="_x0000_t202" coordsize="21600,21600" o:spt="202" path="m,l,21600r21600,l21600,xe">
              <v:stroke joinstyle="miter"/>
              <v:path gradientshapeok="t" o:connecttype="rect"/>
            </v:shapetype>
            <v:shape id="Text Box 1" o:spid="_x0000_s1026" type="#_x0000_t202" style="width:479.4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" filled="f" strokeweight=".48pt">
              <v:textbox inset="0,0,0,0">
                <w:txbxContent>
                  <w:p w14:paraId="5383A30E" w14:textId="77777777" w:rsidR="00A51B2B" w:rsidRDefault="00A51B2B" w:rsidP="00A51B2B">
                    <w:pPr>
                      <w:pStyle w:val="BodyText"/>
                      <w:spacing w:before="21"/>
                      <w:ind w:left="3851" w:right="3849"/>
                      <w:jc w:val="center"/>
                    </w:pPr>
                    <w:r>
                      <w:t>COUNCIL</w:t>
                    </w:r>
                    <w:r>
                      <w:rPr>
                        <w:spacing w:val="-8"/>
                      </w:rPr>
                      <w:t xml:space="preserve"> </w:t>
                    </w:r>
                    <w:r>
                      <w:rPr>
                        <w:spacing w:val="-2"/>
                      </w:rPr>
                      <w:t>POLICY</w:t>
                    </w:r>
                  </w:p>
                </w:txbxContent>
              </v:textbox>
              <w10:anchorlock/>
            </v:shape>
          </w:pict>
        </mc:Fallback>
      </mc:AlternateConten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29"/>
      <w:gridCol w:w="1531"/>
      <w:gridCol w:w="1529"/>
      <w:gridCol w:w="1188"/>
    </w:tblGrid>
    <w:tr w:rsidR="00A51B2B" w14:paraId="253CBBAE" w14:textId="77777777" w:rsidTr="00BA6E9D">
      <w:trPr>
        <w:trHeight w:val="758"/>
      </w:trPr>
      <w:tc>
        <w:tcPr>
          <w:tcW w:w="5329" w:type="dxa"/>
          <w:vMerge w:val="restart"/>
        </w:tcPr>
        <w:p w14:paraId="2292B363" w14:textId="77777777" w:rsidR="00A51B2B" w:rsidRDefault="00A51B2B" w:rsidP="00A51B2B">
          <w:pPr>
            <w:pStyle w:val="TableParagraph"/>
            <w:spacing w:line="250" w:lineRule="exact"/>
            <w:ind w:left="107"/>
          </w:pPr>
          <w:r>
            <w:rPr>
              <w:spacing w:val="-2"/>
            </w:rPr>
            <w:t>Subject:</w:t>
          </w:r>
        </w:p>
        <w:p w14:paraId="70F8AE2F" w14:textId="77777777" w:rsidR="00A51B2B" w:rsidRDefault="00A51B2B" w:rsidP="00A51B2B">
          <w:pPr>
            <w:pStyle w:val="TableParagraph"/>
            <w:rPr>
              <w:rFonts w:ascii="Times New Roman"/>
            </w:rPr>
          </w:pPr>
        </w:p>
        <w:p w14:paraId="0F3F3D62" w14:textId="77777777" w:rsidR="00A51B2B" w:rsidRDefault="00A51B2B" w:rsidP="00A51B2B">
          <w:pPr>
            <w:pStyle w:val="TableParagraph"/>
            <w:spacing w:before="1"/>
            <w:ind w:left="107"/>
          </w:pPr>
          <w:r>
            <w:t>LEGISLATIVE</w:t>
          </w:r>
          <w:r>
            <w:rPr>
              <w:spacing w:val="-10"/>
            </w:rPr>
            <w:t xml:space="preserve"> </w:t>
          </w:r>
          <w:r>
            <w:rPr>
              <w:spacing w:val="-2"/>
            </w:rPr>
            <w:t>ADVOCACY</w:t>
          </w:r>
        </w:p>
      </w:tc>
      <w:tc>
        <w:tcPr>
          <w:tcW w:w="1531" w:type="dxa"/>
        </w:tcPr>
        <w:p w14:paraId="08229945" w14:textId="77777777" w:rsidR="00A51B2B" w:rsidRDefault="00A51B2B" w:rsidP="00A51B2B">
          <w:pPr>
            <w:pStyle w:val="TableParagraph"/>
            <w:spacing w:line="242" w:lineRule="auto"/>
            <w:ind w:left="371" w:right="359" w:firstLine="98"/>
          </w:pPr>
          <w:r>
            <w:rPr>
              <w:spacing w:val="-2"/>
            </w:rPr>
            <w:t>Policy Number</w:t>
          </w:r>
        </w:p>
      </w:tc>
      <w:tc>
        <w:tcPr>
          <w:tcW w:w="1529" w:type="dxa"/>
        </w:tcPr>
        <w:p w14:paraId="325E962D" w14:textId="77777777" w:rsidR="00A51B2B" w:rsidRDefault="00A51B2B" w:rsidP="00A51B2B">
          <w:pPr>
            <w:pStyle w:val="TableParagraph"/>
            <w:spacing w:line="242" w:lineRule="auto"/>
            <w:ind w:left="527" w:hanging="188"/>
          </w:pPr>
          <w:r>
            <w:rPr>
              <w:spacing w:val="-2"/>
            </w:rPr>
            <w:t xml:space="preserve">Effective </w:t>
          </w:r>
          <w:r>
            <w:rPr>
              <w:spacing w:val="-4"/>
            </w:rPr>
            <w:t>Date</w:t>
          </w:r>
        </w:p>
      </w:tc>
      <w:tc>
        <w:tcPr>
          <w:tcW w:w="1188" w:type="dxa"/>
        </w:tcPr>
        <w:p w14:paraId="71B41955" w14:textId="77777777" w:rsidR="00A51B2B" w:rsidRDefault="00A51B2B" w:rsidP="00A51B2B">
          <w:pPr>
            <w:pStyle w:val="TableParagraph"/>
            <w:spacing w:line="242" w:lineRule="auto"/>
            <w:ind w:left="158" w:right="140" w:firstLine="43"/>
          </w:pPr>
          <w:r>
            <w:rPr>
              <w:spacing w:val="-2"/>
            </w:rPr>
            <w:t xml:space="preserve">Number </w:t>
          </w:r>
          <w:r>
            <w:t>of</w:t>
          </w:r>
          <w:r>
            <w:rPr>
              <w:spacing w:val="1"/>
            </w:rPr>
            <w:t xml:space="preserve"> </w:t>
          </w:r>
          <w:r>
            <w:rPr>
              <w:spacing w:val="-2"/>
            </w:rPr>
            <w:t>Pages</w:t>
          </w:r>
        </w:p>
      </w:tc>
    </w:tr>
    <w:tr w:rsidR="00A51B2B" w14:paraId="4A593615" w14:textId="77777777" w:rsidTr="00BA6E9D">
      <w:trPr>
        <w:trHeight w:val="1012"/>
      </w:trPr>
      <w:tc>
        <w:tcPr>
          <w:tcW w:w="5329" w:type="dxa"/>
          <w:vMerge/>
          <w:tcBorders>
            <w:top w:val="nil"/>
          </w:tcBorders>
        </w:tcPr>
        <w:p w14:paraId="25F8C7F9" w14:textId="77777777" w:rsidR="00A51B2B" w:rsidRDefault="00A51B2B" w:rsidP="00A51B2B">
          <w:pPr>
            <w:rPr>
              <w:sz w:val="2"/>
              <w:szCs w:val="2"/>
            </w:rPr>
          </w:pPr>
        </w:p>
      </w:tc>
      <w:tc>
        <w:tcPr>
          <w:tcW w:w="1531" w:type="dxa"/>
        </w:tcPr>
        <w:p w14:paraId="541C530E" w14:textId="77777777" w:rsidR="00A51B2B" w:rsidRDefault="00A51B2B" w:rsidP="00A51B2B">
          <w:pPr>
            <w:pStyle w:val="TableParagraph"/>
            <w:spacing w:before="10"/>
            <w:rPr>
              <w:rFonts w:ascii="Times New Roman"/>
              <w:sz w:val="21"/>
            </w:rPr>
          </w:pPr>
        </w:p>
        <w:p w14:paraId="5DAB1162" w14:textId="77777777" w:rsidR="00A51B2B" w:rsidRDefault="00A51B2B" w:rsidP="00A51B2B">
          <w:pPr>
            <w:pStyle w:val="TableParagraph"/>
            <w:ind w:left="422"/>
          </w:pPr>
          <w:r>
            <w:rPr>
              <w:spacing w:val="-2"/>
            </w:rPr>
            <w:t>000-</w:t>
          </w:r>
          <w:r>
            <w:rPr>
              <w:spacing w:val="-5"/>
            </w:rPr>
            <w:t>40</w:t>
          </w:r>
        </w:p>
      </w:tc>
      <w:tc>
        <w:tcPr>
          <w:tcW w:w="1529" w:type="dxa"/>
        </w:tcPr>
        <w:p w14:paraId="06C6B984" w14:textId="77777777" w:rsidR="00A51B2B" w:rsidRDefault="00A51B2B" w:rsidP="00A51B2B">
          <w:pPr>
            <w:pStyle w:val="TableParagraph"/>
            <w:spacing w:before="10"/>
            <w:rPr>
              <w:rFonts w:ascii="Times New Roman"/>
              <w:sz w:val="21"/>
            </w:rPr>
          </w:pPr>
        </w:p>
        <w:p w14:paraId="10C7B96C" w14:textId="77777777" w:rsidR="00A51B2B" w:rsidRDefault="00A51B2B" w:rsidP="00A51B2B">
          <w:pPr>
            <w:pStyle w:val="TableParagraph"/>
            <w:spacing w:line="252" w:lineRule="exact"/>
            <w:ind w:left="175" w:right="173"/>
            <w:jc w:val="center"/>
          </w:pPr>
          <w:r>
            <w:t>1/24/2023</w:t>
          </w:r>
        </w:p>
      </w:tc>
      <w:tc>
        <w:tcPr>
          <w:tcW w:w="1188" w:type="dxa"/>
        </w:tcPr>
        <w:p w14:paraId="59212E1D" w14:textId="77777777" w:rsidR="00A51B2B" w:rsidRDefault="00A51B2B" w:rsidP="00A51B2B">
          <w:pPr>
            <w:pStyle w:val="TableParagraph"/>
            <w:spacing w:before="10"/>
            <w:rPr>
              <w:rFonts w:ascii="Times New Roman"/>
              <w:sz w:val="21"/>
            </w:rPr>
          </w:pPr>
        </w:p>
        <w:p w14:paraId="68F2EC1E" w14:textId="278EEDAB" w:rsidR="00A51B2B" w:rsidRDefault="00A51B2B" w:rsidP="00A51B2B">
          <w:pPr>
            <w:pStyle w:val="TableParagraph"/>
            <w:ind w:left="170"/>
          </w:pPr>
          <w:r>
            <w:t>1</w:t>
          </w:r>
          <w:r>
            <w:rPr>
              <w:spacing w:val="-2"/>
            </w:rPr>
            <w:t xml:space="preserve"> </w:t>
          </w:r>
          <w:r>
            <w:t>of</w:t>
          </w:r>
          <w:r>
            <w:rPr>
              <w:spacing w:val="1"/>
            </w:rPr>
            <w:t xml:space="preserve"> </w:t>
          </w:r>
          <w:r>
            <w:rPr>
              <w:spacing w:val="-10"/>
            </w:rPr>
            <w:t>3</w:t>
          </w:r>
        </w:p>
      </w:tc>
    </w:tr>
  </w:tbl>
  <w:p w14:paraId="23B9DBCF" w14:textId="77777777" w:rsidR="00A51B2B" w:rsidRDefault="00A51B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9753B"/>
    <w:multiLevelType w:val="hybridMultilevel"/>
    <w:tmpl w:val="7722BA2A"/>
    <w:lvl w:ilvl="0" w:tplc="67C8CA4E">
      <w:start w:val="1"/>
      <w:numFmt w:val="upperLetter"/>
      <w:lvlText w:val="%1."/>
      <w:lvlJc w:val="left"/>
      <w:pPr>
        <w:ind w:left="491" w:hanging="272"/>
        <w:jc w:val="left"/>
      </w:pPr>
      <w:rPr>
        <w:rFonts w:ascii="Arial" w:eastAsia="Arial" w:hAnsi="Arial" w:cs="Arial" w:hint="default"/>
        <w:b w:val="0"/>
        <w:bCs w:val="0"/>
        <w:i w:val="0"/>
        <w:iCs w:val="0"/>
        <w:spacing w:val="-1"/>
        <w:w w:val="100"/>
        <w:sz w:val="22"/>
        <w:szCs w:val="22"/>
        <w:u w:val="single" w:color="000000"/>
        <w:lang w:val="en-US" w:eastAsia="en-US" w:bidi="ar-SA"/>
      </w:rPr>
    </w:lvl>
    <w:lvl w:ilvl="1" w:tplc="BE9A92C4">
      <w:start w:val="1"/>
      <w:numFmt w:val="decimal"/>
      <w:lvlText w:val="%2."/>
      <w:lvlJc w:val="left"/>
      <w:pPr>
        <w:ind w:left="580" w:hanging="360"/>
        <w:jc w:val="left"/>
      </w:pPr>
      <w:rPr>
        <w:rFonts w:ascii="Arial" w:eastAsia="Arial" w:hAnsi="Arial" w:cs="Arial" w:hint="default"/>
        <w:b w:val="0"/>
        <w:bCs w:val="0"/>
        <w:i w:val="0"/>
        <w:iCs w:val="0"/>
        <w:spacing w:val="-1"/>
        <w:w w:val="100"/>
        <w:sz w:val="22"/>
        <w:szCs w:val="22"/>
        <w:lang w:val="en-US" w:eastAsia="en-US" w:bidi="ar-SA"/>
      </w:rPr>
    </w:lvl>
    <w:lvl w:ilvl="2" w:tplc="03A2AF40">
      <w:start w:val="1"/>
      <w:numFmt w:val="lowerLetter"/>
      <w:lvlText w:val="%3."/>
      <w:lvlJc w:val="left"/>
      <w:pPr>
        <w:ind w:left="1660" w:hanging="540"/>
        <w:jc w:val="left"/>
      </w:pPr>
      <w:rPr>
        <w:rFonts w:ascii="Arial" w:eastAsia="Arial" w:hAnsi="Arial" w:cs="Arial" w:hint="default"/>
        <w:b w:val="0"/>
        <w:bCs w:val="0"/>
        <w:i w:val="0"/>
        <w:iCs w:val="0"/>
        <w:spacing w:val="-1"/>
        <w:w w:val="100"/>
        <w:sz w:val="22"/>
        <w:szCs w:val="22"/>
        <w:lang w:val="en-US" w:eastAsia="en-US" w:bidi="ar-SA"/>
      </w:rPr>
    </w:lvl>
    <w:lvl w:ilvl="3" w:tplc="CB202702">
      <w:start w:val="1"/>
      <w:numFmt w:val="decimal"/>
      <w:lvlText w:val="%4."/>
      <w:lvlJc w:val="left"/>
      <w:pPr>
        <w:ind w:left="3101" w:hanging="360"/>
        <w:jc w:val="left"/>
      </w:pPr>
      <w:rPr>
        <w:rFonts w:ascii="Arial" w:eastAsia="Arial" w:hAnsi="Arial" w:cs="Arial" w:hint="default"/>
        <w:b w:val="0"/>
        <w:bCs w:val="0"/>
        <w:i w:val="0"/>
        <w:iCs w:val="0"/>
        <w:spacing w:val="-1"/>
        <w:w w:val="100"/>
        <w:sz w:val="22"/>
        <w:szCs w:val="22"/>
        <w:lang w:val="en-US" w:eastAsia="en-US" w:bidi="ar-SA"/>
      </w:rPr>
    </w:lvl>
    <w:lvl w:ilvl="4" w:tplc="DBC46F00">
      <w:numFmt w:val="bullet"/>
      <w:lvlText w:val="•"/>
      <w:lvlJc w:val="left"/>
      <w:pPr>
        <w:ind w:left="4057" w:hanging="360"/>
      </w:pPr>
      <w:rPr>
        <w:rFonts w:hint="default"/>
        <w:lang w:val="en-US" w:eastAsia="en-US" w:bidi="ar-SA"/>
      </w:rPr>
    </w:lvl>
    <w:lvl w:ilvl="5" w:tplc="EF226A70">
      <w:numFmt w:val="bullet"/>
      <w:lvlText w:val="•"/>
      <w:lvlJc w:val="left"/>
      <w:pPr>
        <w:ind w:left="5014" w:hanging="360"/>
      </w:pPr>
      <w:rPr>
        <w:rFonts w:hint="default"/>
        <w:lang w:val="en-US" w:eastAsia="en-US" w:bidi="ar-SA"/>
      </w:rPr>
    </w:lvl>
    <w:lvl w:ilvl="6" w:tplc="A502CDFE">
      <w:numFmt w:val="bullet"/>
      <w:lvlText w:val="•"/>
      <w:lvlJc w:val="left"/>
      <w:pPr>
        <w:ind w:left="5971" w:hanging="360"/>
      </w:pPr>
      <w:rPr>
        <w:rFonts w:hint="default"/>
        <w:lang w:val="en-US" w:eastAsia="en-US" w:bidi="ar-SA"/>
      </w:rPr>
    </w:lvl>
    <w:lvl w:ilvl="7" w:tplc="287ED298">
      <w:numFmt w:val="bullet"/>
      <w:lvlText w:val="•"/>
      <w:lvlJc w:val="left"/>
      <w:pPr>
        <w:ind w:left="6928" w:hanging="360"/>
      </w:pPr>
      <w:rPr>
        <w:rFonts w:hint="default"/>
        <w:lang w:val="en-US" w:eastAsia="en-US" w:bidi="ar-SA"/>
      </w:rPr>
    </w:lvl>
    <w:lvl w:ilvl="8" w:tplc="B6EE3D20">
      <w:numFmt w:val="bullet"/>
      <w:lvlText w:val="•"/>
      <w:lvlJc w:val="left"/>
      <w:pPr>
        <w:ind w:left="7885" w:hanging="360"/>
      </w:pPr>
      <w:rPr>
        <w:rFonts w:hint="default"/>
        <w:lang w:val="en-US" w:eastAsia="en-US" w:bidi="ar-SA"/>
      </w:rPr>
    </w:lvl>
  </w:abstractNum>
  <w:abstractNum w:abstractNumId="1" w15:restartNumberingAfterBreak="0">
    <w:nsid w:val="74506A5D"/>
    <w:multiLevelType w:val="hybridMultilevel"/>
    <w:tmpl w:val="6F0A31AA"/>
    <w:lvl w:ilvl="0" w:tplc="8F5E7F14">
      <w:start w:val="1"/>
      <w:numFmt w:val="lowerLetter"/>
      <w:lvlText w:val="%1)"/>
      <w:lvlJc w:val="left"/>
      <w:pPr>
        <w:ind w:left="940" w:hanging="360"/>
        <w:jc w:val="left"/>
      </w:pPr>
      <w:rPr>
        <w:rFonts w:ascii="Arial" w:eastAsia="Arial" w:hAnsi="Arial" w:cs="Arial" w:hint="default"/>
        <w:b w:val="0"/>
        <w:bCs w:val="0"/>
        <w:i w:val="0"/>
        <w:iCs w:val="0"/>
        <w:spacing w:val="-1"/>
        <w:w w:val="100"/>
        <w:sz w:val="22"/>
        <w:szCs w:val="22"/>
        <w:lang w:val="en-US" w:eastAsia="en-US" w:bidi="ar-SA"/>
      </w:rPr>
    </w:lvl>
    <w:lvl w:ilvl="1" w:tplc="821AAF16">
      <w:numFmt w:val="bullet"/>
      <w:lvlText w:val="•"/>
      <w:lvlJc w:val="left"/>
      <w:pPr>
        <w:ind w:left="1826" w:hanging="360"/>
      </w:pPr>
      <w:rPr>
        <w:rFonts w:hint="default"/>
        <w:lang w:val="en-US" w:eastAsia="en-US" w:bidi="ar-SA"/>
      </w:rPr>
    </w:lvl>
    <w:lvl w:ilvl="2" w:tplc="7B3E93F0">
      <w:numFmt w:val="bullet"/>
      <w:lvlText w:val="•"/>
      <w:lvlJc w:val="left"/>
      <w:pPr>
        <w:ind w:left="2712" w:hanging="360"/>
      </w:pPr>
      <w:rPr>
        <w:rFonts w:hint="default"/>
        <w:lang w:val="en-US" w:eastAsia="en-US" w:bidi="ar-SA"/>
      </w:rPr>
    </w:lvl>
    <w:lvl w:ilvl="3" w:tplc="CB54D602">
      <w:numFmt w:val="bullet"/>
      <w:lvlText w:val="•"/>
      <w:lvlJc w:val="left"/>
      <w:pPr>
        <w:ind w:left="3598" w:hanging="360"/>
      </w:pPr>
      <w:rPr>
        <w:rFonts w:hint="default"/>
        <w:lang w:val="en-US" w:eastAsia="en-US" w:bidi="ar-SA"/>
      </w:rPr>
    </w:lvl>
    <w:lvl w:ilvl="4" w:tplc="CB16C386">
      <w:numFmt w:val="bullet"/>
      <w:lvlText w:val="•"/>
      <w:lvlJc w:val="left"/>
      <w:pPr>
        <w:ind w:left="4484" w:hanging="360"/>
      </w:pPr>
      <w:rPr>
        <w:rFonts w:hint="default"/>
        <w:lang w:val="en-US" w:eastAsia="en-US" w:bidi="ar-SA"/>
      </w:rPr>
    </w:lvl>
    <w:lvl w:ilvl="5" w:tplc="6DB8BB24">
      <w:numFmt w:val="bullet"/>
      <w:lvlText w:val="•"/>
      <w:lvlJc w:val="left"/>
      <w:pPr>
        <w:ind w:left="5370" w:hanging="360"/>
      </w:pPr>
      <w:rPr>
        <w:rFonts w:hint="default"/>
        <w:lang w:val="en-US" w:eastAsia="en-US" w:bidi="ar-SA"/>
      </w:rPr>
    </w:lvl>
    <w:lvl w:ilvl="6" w:tplc="EE6E81C0">
      <w:numFmt w:val="bullet"/>
      <w:lvlText w:val="•"/>
      <w:lvlJc w:val="left"/>
      <w:pPr>
        <w:ind w:left="6256" w:hanging="360"/>
      </w:pPr>
      <w:rPr>
        <w:rFonts w:hint="default"/>
        <w:lang w:val="en-US" w:eastAsia="en-US" w:bidi="ar-SA"/>
      </w:rPr>
    </w:lvl>
    <w:lvl w:ilvl="7" w:tplc="1244FBF2">
      <w:numFmt w:val="bullet"/>
      <w:lvlText w:val="•"/>
      <w:lvlJc w:val="left"/>
      <w:pPr>
        <w:ind w:left="7142" w:hanging="360"/>
      </w:pPr>
      <w:rPr>
        <w:rFonts w:hint="default"/>
        <w:lang w:val="en-US" w:eastAsia="en-US" w:bidi="ar-SA"/>
      </w:rPr>
    </w:lvl>
    <w:lvl w:ilvl="8" w:tplc="310035B2">
      <w:numFmt w:val="bullet"/>
      <w:lvlText w:val="•"/>
      <w:lvlJc w:val="left"/>
      <w:pPr>
        <w:ind w:left="8028" w:hanging="36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E23"/>
    <w:rsid w:val="000C44B5"/>
    <w:rsid w:val="001A1A64"/>
    <w:rsid w:val="00385DFD"/>
    <w:rsid w:val="00405BAD"/>
    <w:rsid w:val="00425193"/>
    <w:rsid w:val="00465AB3"/>
    <w:rsid w:val="008617A7"/>
    <w:rsid w:val="008D3D9C"/>
    <w:rsid w:val="00A51B2B"/>
    <w:rsid w:val="00C62E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35586"/>
  <w15:docId w15:val="{D061425B-4A69-460C-9902-23F3A5D75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60"/>
    </w:pPr>
  </w:style>
  <w:style w:type="paragraph" w:styleId="ListParagraph">
    <w:name w:val="List Paragraph"/>
    <w:basedOn w:val="Normal"/>
    <w:uiPriority w:val="1"/>
    <w:qFormat/>
    <w:pPr>
      <w:ind w:left="1660" w:hanging="54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51B2B"/>
    <w:pPr>
      <w:tabs>
        <w:tab w:val="center" w:pos="4680"/>
        <w:tab w:val="right" w:pos="9360"/>
      </w:tabs>
    </w:pPr>
  </w:style>
  <w:style w:type="character" w:customStyle="1" w:styleId="HeaderChar">
    <w:name w:val="Header Char"/>
    <w:basedOn w:val="DefaultParagraphFont"/>
    <w:link w:val="Header"/>
    <w:uiPriority w:val="99"/>
    <w:rsid w:val="00A51B2B"/>
    <w:rPr>
      <w:rFonts w:ascii="Arial" w:eastAsia="Arial" w:hAnsi="Arial" w:cs="Arial"/>
    </w:rPr>
  </w:style>
  <w:style w:type="paragraph" w:styleId="Footer">
    <w:name w:val="footer"/>
    <w:basedOn w:val="Normal"/>
    <w:link w:val="FooterChar"/>
    <w:uiPriority w:val="99"/>
    <w:unhideWhenUsed/>
    <w:rsid w:val="00A51B2B"/>
    <w:pPr>
      <w:tabs>
        <w:tab w:val="center" w:pos="4680"/>
        <w:tab w:val="right" w:pos="9360"/>
      </w:tabs>
    </w:pPr>
  </w:style>
  <w:style w:type="character" w:customStyle="1" w:styleId="FooterChar">
    <w:name w:val="Footer Char"/>
    <w:basedOn w:val="DefaultParagraphFont"/>
    <w:link w:val="Footer"/>
    <w:uiPriority w:val="99"/>
    <w:rsid w:val="00A51B2B"/>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1231</Words>
  <Characters>6539</Characters>
  <Application>Microsoft Office Word</Application>
  <DocSecurity>0</DocSecurity>
  <Lines>130</Lines>
  <Paragraphs>38</Paragraphs>
  <ScaleCrop>false</ScaleCrop>
  <HeadingPairs>
    <vt:vector size="2" baseType="variant">
      <vt:variant>
        <vt:lpstr>Title</vt:lpstr>
      </vt:variant>
      <vt:variant>
        <vt:i4>1</vt:i4>
      </vt:variant>
    </vt:vector>
  </HeadingPairs>
  <TitlesOfParts>
    <vt:vector size="1" baseType="lpstr">
      <vt:lpstr>22-0655 - Exhibit A - Revised 000-40 Legislative Advocacy</vt:lpstr>
    </vt:vector>
  </TitlesOfParts>
  <Company/>
  <LinksUpToDate>false</LinksUpToDate>
  <CharactersWithSpaces>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22-0655 - Exhibit A - Revised 000-40 Legislative Advocacy</dc:title>
  <dc:creator>Legistar</dc:creator>
  <cp:lastModifiedBy>Kathryn Marko</cp:lastModifiedBy>
  <cp:revision>3</cp:revision>
  <dcterms:created xsi:type="dcterms:W3CDTF">2023-01-25T20:51:00Z</dcterms:created>
  <dcterms:modified xsi:type="dcterms:W3CDTF">2023-01-25T20:51:00Z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2023-01-18T00:00:00Z</vt:filetime>
  </property>
  <property fmtid="{D5CDD505-2E9C-101B-9397-08002B2CF9AE}" pid="3" name="Creator">
    <vt:lpwstr>Microsoft® Word 2016</vt:lpwstr>
  </property>
  <property fmtid="{D5CDD505-2E9C-101B-9397-08002B2CF9AE}" pid="4" name="LastSaved">
    <vt:filetime>2023-01-25T00:00:00Z</vt:filetime>
  </property>
  <property fmtid="{D5CDD505-2E9C-101B-9397-08002B2CF9AE}" pid="5" name="Producer">
    <vt:lpwstr>PDFlib PLOP 4.1 (.NET/Win64)/Microsoft® Word 2016</vt:lpwstr>
  </property>
</Properties>
</file>