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86E58" w14:textId="34651A91" w:rsidR="0033698E" w:rsidRPr="0033698E" w:rsidRDefault="0033698E" w:rsidP="00461DEB">
      <w:pPr>
        <w:tabs>
          <w:tab w:val="right" w:pos="9360"/>
        </w:tabs>
        <w:spacing w:after="0" w:line="240" w:lineRule="auto"/>
        <w:rPr>
          <w:rFonts w:ascii="Arial" w:hAnsi="Arial" w:cs="Arial"/>
          <w:sz w:val="24"/>
          <w:szCs w:val="24"/>
        </w:rPr>
      </w:pPr>
      <w:r>
        <w:rPr>
          <w:rFonts w:ascii="Arial" w:hAnsi="Arial" w:cs="Arial"/>
          <w:sz w:val="24"/>
          <w:szCs w:val="24"/>
        </w:rPr>
        <w:tab/>
      </w:r>
      <w:r w:rsidRPr="0033698E">
        <w:rPr>
          <w:rFonts w:ascii="Arial" w:hAnsi="Arial" w:cs="Arial"/>
          <w:sz w:val="24"/>
          <w:szCs w:val="24"/>
        </w:rPr>
        <w:t>Agenda Item #</w:t>
      </w:r>
      <w:r w:rsidR="00BE19EE">
        <w:rPr>
          <w:rFonts w:ascii="Arial" w:hAnsi="Arial" w:cs="Arial"/>
          <w:sz w:val="24"/>
          <w:szCs w:val="24"/>
        </w:rPr>
        <w:t>4.1</w:t>
      </w:r>
    </w:p>
    <w:p w14:paraId="76986E59" w14:textId="67AE4FDD" w:rsidR="0033698E" w:rsidRPr="0033698E" w:rsidRDefault="0033698E" w:rsidP="00461DEB">
      <w:pPr>
        <w:tabs>
          <w:tab w:val="right" w:pos="9360"/>
        </w:tabs>
        <w:spacing w:after="0" w:line="240" w:lineRule="auto"/>
        <w:rPr>
          <w:rFonts w:ascii="Arial" w:hAnsi="Arial" w:cs="Arial"/>
          <w:sz w:val="24"/>
          <w:szCs w:val="24"/>
        </w:rPr>
      </w:pPr>
      <w:r>
        <w:rPr>
          <w:rFonts w:ascii="Arial" w:hAnsi="Arial" w:cs="Arial"/>
          <w:sz w:val="24"/>
          <w:szCs w:val="24"/>
        </w:rPr>
        <w:tab/>
      </w:r>
      <w:r w:rsidRPr="0033698E">
        <w:rPr>
          <w:rFonts w:ascii="Arial" w:hAnsi="Arial" w:cs="Arial"/>
          <w:sz w:val="24"/>
          <w:szCs w:val="24"/>
        </w:rPr>
        <w:t xml:space="preserve">For Council Meeting of: </w:t>
      </w:r>
      <w:r w:rsidR="001F6D8C">
        <w:rPr>
          <w:rFonts w:ascii="Arial" w:hAnsi="Arial" w:cs="Arial"/>
          <w:sz w:val="24"/>
          <w:szCs w:val="24"/>
        </w:rPr>
        <w:t>August 18, 2026</w:t>
      </w:r>
    </w:p>
    <w:p w14:paraId="76986E5A" w14:textId="77777777" w:rsidR="0033698E" w:rsidRPr="0033698E" w:rsidRDefault="0033698E" w:rsidP="00461DEB">
      <w:pPr>
        <w:spacing w:after="0" w:line="240" w:lineRule="auto"/>
        <w:rPr>
          <w:rFonts w:ascii="Arial" w:hAnsi="Arial" w:cs="Arial"/>
          <w:sz w:val="24"/>
          <w:szCs w:val="24"/>
        </w:rPr>
      </w:pPr>
    </w:p>
    <w:p w14:paraId="76986E5B" w14:textId="77777777" w:rsidR="0033698E" w:rsidRPr="0033698E" w:rsidRDefault="0033698E" w:rsidP="00461DEB">
      <w:pPr>
        <w:spacing w:after="0" w:line="240" w:lineRule="auto"/>
        <w:jc w:val="center"/>
        <w:rPr>
          <w:rFonts w:ascii="Arial" w:hAnsi="Arial" w:cs="Arial"/>
          <w:sz w:val="24"/>
          <w:szCs w:val="24"/>
        </w:rPr>
      </w:pPr>
      <w:r w:rsidRPr="0033698E">
        <w:rPr>
          <w:rFonts w:ascii="Arial" w:hAnsi="Arial" w:cs="Arial"/>
          <w:sz w:val="24"/>
          <w:szCs w:val="24"/>
        </w:rPr>
        <w:t>CITY OF SANTA ROSA</w:t>
      </w:r>
    </w:p>
    <w:p w14:paraId="76986E5C" w14:textId="77777777" w:rsidR="0033698E" w:rsidRPr="0033698E" w:rsidRDefault="0033698E" w:rsidP="00461DEB">
      <w:pPr>
        <w:spacing w:after="0" w:line="240" w:lineRule="auto"/>
        <w:jc w:val="center"/>
        <w:rPr>
          <w:rFonts w:ascii="Arial" w:hAnsi="Arial" w:cs="Arial"/>
          <w:sz w:val="24"/>
          <w:szCs w:val="24"/>
        </w:rPr>
      </w:pPr>
      <w:r w:rsidRPr="0033698E">
        <w:rPr>
          <w:rFonts w:ascii="Arial" w:hAnsi="Arial" w:cs="Arial"/>
          <w:sz w:val="24"/>
          <w:szCs w:val="24"/>
        </w:rPr>
        <w:t>CITY COUNCIL</w:t>
      </w:r>
    </w:p>
    <w:p w14:paraId="76986E5D" w14:textId="77777777" w:rsidR="0033698E" w:rsidRPr="0033698E" w:rsidRDefault="0033698E" w:rsidP="00461DEB">
      <w:pPr>
        <w:spacing w:after="0" w:line="240" w:lineRule="auto"/>
        <w:rPr>
          <w:rFonts w:ascii="Arial" w:hAnsi="Arial" w:cs="Arial"/>
          <w:sz w:val="24"/>
          <w:szCs w:val="24"/>
        </w:rPr>
      </w:pPr>
    </w:p>
    <w:p w14:paraId="76986E5E" w14:textId="77777777" w:rsidR="0033698E" w:rsidRDefault="0033698E" w:rsidP="00461DEB">
      <w:pPr>
        <w:spacing w:after="0" w:line="240" w:lineRule="auto"/>
        <w:ind w:left="2160" w:hanging="2160"/>
        <w:rPr>
          <w:rFonts w:ascii="Arial" w:hAnsi="Arial" w:cs="Arial"/>
          <w:sz w:val="24"/>
          <w:szCs w:val="24"/>
        </w:rPr>
      </w:pPr>
      <w:r w:rsidRPr="0033698E">
        <w:rPr>
          <w:rFonts w:ascii="Arial" w:hAnsi="Arial" w:cs="Arial"/>
          <w:sz w:val="24"/>
          <w:szCs w:val="24"/>
        </w:rPr>
        <w:t>TO:</w:t>
      </w:r>
      <w:r w:rsidRPr="0033698E">
        <w:rPr>
          <w:rFonts w:ascii="Arial" w:hAnsi="Arial" w:cs="Arial"/>
          <w:sz w:val="24"/>
          <w:szCs w:val="24"/>
        </w:rPr>
        <w:tab/>
        <w:t>MAYOR AND CITY COUNCIL</w:t>
      </w:r>
    </w:p>
    <w:p w14:paraId="76986E61" w14:textId="3791EA1C" w:rsidR="0033698E" w:rsidRDefault="0033698E" w:rsidP="00461DEB">
      <w:pPr>
        <w:spacing w:after="0" w:line="240" w:lineRule="auto"/>
        <w:ind w:left="2160" w:hanging="2160"/>
        <w:rPr>
          <w:rFonts w:ascii="Arial" w:hAnsi="Arial" w:cs="Arial"/>
          <w:sz w:val="24"/>
          <w:szCs w:val="24"/>
        </w:rPr>
      </w:pPr>
      <w:r>
        <w:rPr>
          <w:rFonts w:ascii="Arial" w:hAnsi="Arial" w:cs="Arial"/>
          <w:sz w:val="24"/>
          <w:szCs w:val="24"/>
        </w:rPr>
        <w:t>FROM:</w:t>
      </w:r>
      <w:r>
        <w:rPr>
          <w:rFonts w:ascii="Arial" w:hAnsi="Arial" w:cs="Arial"/>
          <w:sz w:val="24"/>
          <w:szCs w:val="24"/>
        </w:rPr>
        <w:tab/>
      </w:r>
      <w:r w:rsidR="001F6D8C">
        <w:rPr>
          <w:rFonts w:ascii="Arial" w:hAnsi="Arial" w:cs="Arial"/>
          <w:sz w:val="24"/>
          <w:szCs w:val="24"/>
        </w:rPr>
        <w:t>GABE OSBURN, DIRECTOR, PLANNING &amp; ECONOMIC DEVELOPMENT</w:t>
      </w:r>
    </w:p>
    <w:p w14:paraId="76986E62" w14:textId="73CF1653" w:rsidR="0033698E" w:rsidRPr="0033698E" w:rsidRDefault="0033698E" w:rsidP="00461DEB">
      <w:pPr>
        <w:spacing w:after="0" w:line="240" w:lineRule="auto"/>
        <w:ind w:left="2160" w:hanging="2160"/>
        <w:rPr>
          <w:rFonts w:ascii="Arial" w:hAnsi="Arial" w:cs="Arial"/>
          <w:sz w:val="24"/>
          <w:szCs w:val="24"/>
        </w:rPr>
      </w:pPr>
      <w:r w:rsidRPr="0033698E">
        <w:rPr>
          <w:rFonts w:ascii="Arial" w:hAnsi="Arial" w:cs="Arial"/>
          <w:sz w:val="24"/>
          <w:szCs w:val="24"/>
        </w:rPr>
        <w:t>SUBJECT:</w:t>
      </w:r>
      <w:r w:rsidRPr="0033698E">
        <w:rPr>
          <w:rFonts w:ascii="Arial" w:hAnsi="Arial" w:cs="Arial"/>
          <w:sz w:val="24"/>
          <w:szCs w:val="24"/>
        </w:rPr>
        <w:tab/>
      </w:r>
      <w:r w:rsidR="001F6D8C">
        <w:rPr>
          <w:rFonts w:ascii="Arial" w:hAnsi="Arial" w:cs="Arial"/>
          <w:sz w:val="24"/>
          <w:szCs w:val="24"/>
        </w:rPr>
        <w:t>SOUTH SANTA ROSA SPECIFIC PLAN DRAFT PREFERRED ALTERNATIVE</w:t>
      </w:r>
    </w:p>
    <w:p w14:paraId="76986E63" w14:textId="77777777" w:rsidR="0033698E" w:rsidRPr="0033698E" w:rsidRDefault="0033698E" w:rsidP="00461DEB">
      <w:pPr>
        <w:spacing w:after="0" w:line="240" w:lineRule="auto"/>
        <w:rPr>
          <w:rFonts w:ascii="Arial" w:hAnsi="Arial" w:cs="Arial"/>
          <w:sz w:val="24"/>
          <w:szCs w:val="24"/>
        </w:rPr>
      </w:pPr>
    </w:p>
    <w:p w14:paraId="76986E64" w14:textId="6011D7AD" w:rsidR="0033698E" w:rsidRPr="0033698E" w:rsidRDefault="0033698E" w:rsidP="00461DEB">
      <w:pPr>
        <w:spacing w:after="0" w:line="240" w:lineRule="auto"/>
        <w:ind w:left="2160" w:hanging="2160"/>
        <w:rPr>
          <w:rFonts w:ascii="Arial" w:hAnsi="Arial" w:cs="Arial"/>
          <w:sz w:val="24"/>
          <w:szCs w:val="24"/>
        </w:rPr>
      </w:pPr>
      <w:r w:rsidRPr="0033698E">
        <w:rPr>
          <w:rFonts w:ascii="Arial" w:hAnsi="Arial" w:cs="Arial"/>
          <w:sz w:val="24"/>
          <w:szCs w:val="24"/>
        </w:rPr>
        <w:t>AGENDA ACTION:</w:t>
      </w:r>
      <w:r w:rsidRPr="0033698E">
        <w:rPr>
          <w:rFonts w:ascii="Arial" w:hAnsi="Arial" w:cs="Arial"/>
          <w:sz w:val="24"/>
          <w:szCs w:val="24"/>
        </w:rPr>
        <w:tab/>
      </w:r>
      <w:sdt>
        <w:sdtPr>
          <w:rPr>
            <w:rFonts w:ascii="Arial" w:hAnsi="Arial" w:cs="Arial"/>
            <w:sz w:val="24"/>
            <w:szCs w:val="24"/>
          </w:rPr>
          <w:alias w:val="AGENDA ACTION"/>
          <w:tag w:val="AGENDA ACTION"/>
          <w:id w:val="162515405"/>
          <w:placeholder>
            <w:docPart w:val="CAE30414ADAC479D885B3271B984A803"/>
          </w:placeholder>
          <w:dropDownList>
            <w:listItem w:value="Choose an item."/>
            <w:listItem w:displayText="MOTION" w:value="MOTION"/>
            <w:listItem w:displayText="RESOLUTION" w:value="RESOLUTION"/>
            <w:listItem w:displayText="ORDINANCE INTRODUCTION" w:value="ORDINANCE INTRODUCTION"/>
            <w:listItem w:displayText="PUBLIC HEARING" w:value="PUBLIC HEARING"/>
            <w:listItem w:displayText="STUDY SESSION" w:value="STUDY SESSION"/>
            <w:listItem w:displayText="ACCEPT" w:value="ACCEPT"/>
          </w:dropDownList>
        </w:sdtPr>
        <w:sdtEndPr/>
        <w:sdtContent>
          <w:r w:rsidR="001F6D8C">
            <w:rPr>
              <w:rFonts w:ascii="Arial" w:hAnsi="Arial" w:cs="Arial"/>
              <w:sz w:val="24"/>
              <w:szCs w:val="24"/>
            </w:rPr>
            <w:t>STUDY SESSION</w:t>
          </w:r>
        </w:sdtContent>
      </w:sdt>
    </w:p>
    <w:p w14:paraId="76986E65" w14:textId="77777777" w:rsidR="0033698E" w:rsidRPr="0033698E" w:rsidRDefault="0033698E" w:rsidP="00461DEB">
      <w:pPr>
        <w:pBdr>
          <w:bottom w:val="double" w:sz="4" w:space="1" w:color="auto"/>
        </w:pBdr>
        <w:spacing w:after="0" w:line="240" w:lineRule="auto"/>
        <w:rPr>
          <w:rFonts w:ascii="Arial" w:hAnsi="Arial" w:cs="Arial"/>
          <w:sz w:val="24"/>
          <w:szCs w:val="24"/>
        </w:rPr>
      </w:pPr>
    </w:p>
    <w:p w14:paraId="76986E66" w14:textId="77777777" w:rsidR="0033698E" w:rsidRPr="0033698E" w:rsidRDefault="0033698E" w:rsidP="00461DEB">
      <w:pPr>
        <w:spacing w:after="0" w:line="240" w:lineRule="auto"/>
        <w:rPr>
          <w:rFonts w:ascii="Arial" w:hAnsi="Arial" w:cs="Arial"/>
          <w:sz w:val="24"/>
          <w:szCs w:val="24"/>
        </w:rPr>
      </w:pPr>
    </w:p>
    <w:p w14:paraId="76986E67" w14:textId="77777777" w:rsidR="0033698E" w:rsidRPr="0033698E" w:rsidRDefault="0033698E" w:rsidP="00461DEB">
      <w:pPr>
        <w:spacing w:after="0" w:line="240" w:lineRule="auto"/>
        <w:rPr>
          <w:rFonts w:ascii="Arial" w:hAnsi="Arial" w:cs="Arial"/>
          <w:sz w:val="24"/>
          <w:szCs w:val="24"/>
          <w:u w:val="single"/>
        </w:rPr>
      </w:pPr>
      <w:r>
        <w:rPr>
          <w:rFonts w:ascii="Arial" w:hAnsi="Arial" w:cs="Arial"/>
          <w:sz w:val="24"/>
          <w:szCs w:val="24"/>
          <w:u w:val="single"/>
        </w:rPr>
        <w:t>RECOMMENDATION</w:t>
      </w:r>
    </w:p>
    <w:p w14:paraId="76986E68" w14:textId="77777777" w:rsidR="0033698E" w:rsidRPr="0033698E" w:rsidRDefault="0033698E" w:rsidP="00461DEB">
      <w:pPr>
        <w:spacing w:after="0" w:line="240" w:lineRule="auto"/>
        <w:rPr>
          <w:rFonts w:ascii="Arial" w:hAnsi="Arial" w:cs="Arial"/>
          <w:sz w:val="24"/>
          <w:szCs w:val="24"/>
        </w:rPr>
      </w:pPr>
    </w:p>
    <w:p w14:paraId="3E2B472A" w14:textId="1FE33725" w:rsidR="00C75327" w:rsidRPr="00764DBD" w:rsidRDefault="00C75327" w:rsidP="00461DEB">
      <w:pPr>
        <w:rPr>
          <w:rFonts w:ascii="Arial" w:hAnsi="Arial" w:cs="Arial"/>
          <w:sz w:val="24"/>
          <w:szCs w:val="24"/>
        </w:rPr>
      </w:pPr>
      <w:r w:rsidRPr="00764DBD">
        <w:rPr>
          <w:rFonts w:ascii="Arial" w:hAnsi="Arial" w:cs="Arial"/>
          <w:sz w:val="24"/>
          <w:szCs w:val="24"/>
        </w:rPr>
        <w:t xml:space="preserve">The </w:t>
      </w:r>
      <w:r w:rsidR="001F6D8C" w:rsidRPr="00764DBD">
        <w:rPr>
          <w:rFonts w:ascii="Arial" w:hAnsi="Arial" w:cs="Arial"/>
          <w:sz w:val="24"/>
          <w:szCs w:val="24"/>
        </w:rPr>
        <w:t>Planning and Economic Development</w:t>
      </w:r>
      <w:r w:rsidRPr="00764DBD">
        <w:rPr>
          <w:rFonts w:ascii="Arial" w:hAnsi="Arial" w:cs="Arial"/>
          <w:sz w:val="24"/>
          <w:szCs w:val="24"/>
        </w:rPr>
        <w:t xml:space="preserve"> Department </w:t>
      </w:r>
      <w:r w:rsidR="00103F13">
        <w:rPr>
          <w:rFonts w:ascii="Arial" w:hAnsi="Arial" w:cs="Arial"/>
          <w:sz w:val="24"/>
          <w:szCs w:val="24"/>
        </w:rPr>
        <w:t>presents this study session to provide the Council with information</w:t>
      </w:r>
      <w:r w:rsidR="001F6D8C" w:rsidRPr="00764DBD">
        <w:rPr>
          <w:rFonts w:ascii="Arial" w:hAnsi="Arial" w:cs="Arial"/>
          <w:sz w:val="24"/>
          <w:szCs w:val="24"/>
        </w:rPr>
        <w:t xml:space="preserve"> on the Draft Preferred Alternative to help guide the preparation of the South Santa Rosa Specific Plan (SSRSP)</w:t>
      </w:r>
      <w:r w:rsidRPr="00764DBD">
        <w:rPr>
          <w:rFonts w:ascii="Arial" w:hAnsi="Arial" w:cs="Arial"/>
          <w:sz w:val="24"/>
          <w:szCs w:val="24"/>
        </w:rPr>
        <w:t xml:space="preserve">. </w:t>
      </w:r>
      <w:r w:rsidR="009476FF" w:rsidRPr="009476FF">
        <w:rPr>
          <w:rFonts w:ascii="Arial" w:hAnsi="Arial" w:cs="Arial"/>
          <w:sz w:val="24"/>
          <w:szCs w:val="24"/>
        </w:rPr>
        <w:t>This item is provided for Council discussion and feedback. The Council will not approve the Draft Preferred Alternative or commit the City to a definite course of action at this study session</w:t>
      </w:r>
      <w:r w:rsidR="00103F13">
        <w:rPr>
          <w:rFonts w:ascii="Arial" w:hAnsi="Arial" w:cs="Arial"/>
          <w:sz w:val="24"/>
          <w:szCs w:val="24"/>
        </w:rPr>
        <w:t xml:space="preserve">. </w:t>
      </w:r>
      <w:r w:rsidRPr="00764DBD">
        <w:rPr>
          <w:rFonts w:ascii="Arial" w:hAnsi="Arial" w:cs="Arial"/>
          <w:sz w:val="24"/>
          <w:szCs w:val="24"/>
        </w:rPr>
        <w:t xml:space="preserve">This item </w:t>
      </w:r>
      <w:sdt>
        <w:sdtPr>
          <w:rPr>
            <w:rFonts w:ascii="Arial" w:hAnsi="Arial" w:cs="Arial"/>
            <w:sz w:val="24"/>
            <w:szCs w:val="24"/>
          </w:rPr>
          <w:alias w:val="Fiscal Impact"/>
          <w:tag w:val="Fiscal Impact"/>
          <w:id w:val="-1020089313"/>
          <w:placeholder>
            <w:docPart w:val="4DE912E9F89B4C3DB504A06F4F5DC70A"/>
          </w:placeholder>
          <w:dropDownList>
            <w:listItem w:value="Choose an item."/>
            <w:listItem w:displayText="has no impact on current fiscal year budget." w:value="has no impact on current fiscal year budget."/>
            <w:listItem w:displayText="is requesting appropriations for one-time funding." w:value="is requesting appropriations for one-time funding."/>
            <w:listItem w:displayText="is requesting appropriations for on-going funding." w:value="is requesting appropriations for on-going funding."/>
          </w:dropDownList>
        </w:sdtPr>
        <w:sdtEndPr/>
        <w:sdtContent>
          <w:r w:rsidR="001F6D8C" w:rsidRPr="00764DBD">
            <w:rPr>
              <w:rFonts w:ascii="Arial" w:hAnsi="Arial" w:cs="Arial"/>
              <w:sz w:val="24"/>
              <w:szCs w:val="24"/>
            </w:rPr>
            <w:t>has no impact on current fiscal year budget.</w:t>
          </w:r>
        </w:sdtContent>
      </w:sdt>
    </w:p>
    <w:p w14:paraId="76986E6E" w14:textId="77777777" w:rsidR="0033698E" w:rsidRPr="0033698E" w:rsidRDefault="0033698E" w:rsidP="00461DEB">
      <w:pPr>
        <w:pBdr>
          <w:top w:val="double" w:sz="4" w:space="1" w:color="auto"/>
        </w:pBdr>
        <w:spacing w:after="0" w:line="240" w:lineRule="auto"/>
        <w:rPr>
          <w:rFonts w:ascii="Arial" w:hAnsi="Arial" w:cs="Arial"/>
          <w:sz w:val="24"/>
          <w:szCs w:val="24"/>
        </w:rPr>
      </w:pPr>
    </w:p>
    <w:p w14:paraId="76986E6F" w14:textId="77777777" w:rsidR="0033698E" w:rsidRPr="00F63DDB" w:rsidRDefault="00F63DDB" w:rsidP="00461DEB">
      <w:pPr>
        <w:spacing w:after="0" w:line="240" w:lineRule="auto"/>
        <w:rPr>
          <w:rFonts w:ascii="Arial" w:hAnsi="Arial" w:cs="Arial"/>
          <w:sz w:val="24"/>
          <w:szCs w:val="24"/>
          <w:u w:val="single"/>
        </w:rPr>
      </w:pPr>
      <w:r>
        <w:rPr>
          <w:rFonts w:ascii="Arial" w:hAnsi="Arial" w:cs="Arial"/>
          <w:sz w:val="24"/>
          <w:szCs w:val="24"/>
          <w:u w:val="single"/>
        </w:rPr>
        <w:t>EXECUTIVE SUMMARY</w:t>
      </w:r>
    </w:p>
    <w:p w14:paraId="76986E70" w14:textId="77777777" w:rsidR="00F63DDB" w:rsidRDefault="00F63DDB" w:rsidP="00461DEB">
      <w:pPr>
        <w:spacing w:after="0" w:line="240" w:lineRule="auto"/>
        <w:rPr>
          <w:rFonts w:ascii="Arial" w:hAnsi="Arial" w:cs="Arial"/>
          <w:sz w:val="24"/>
          <w:szCs w:val="24"/>
        </w:rPr>
      </w:pPr>
    </w:p>
    <w:p w14:paraId="259B857D" w14:textId="4E2960F7" w:rsidR="00764DBD" w:rsidRDefault="001F6D8C" w:rsidP="00461DEB">
      <w:pPr>
        <w:spacing w:after="0" w:line="240" w:lineRule="auto"/>
        <w:rPr>
          <w:rFonts w:ascii="Arial" w:hAnsi="Arial" w:cs="Arial"/>
          <w:sz w:val="24"/>
          <w:szCs w:val="24"/>
        </w:rPr>
      </w:pPr>
      <w:bookmarkStart w:id="0" w:name="_Hlk181173962"/>
      <w:r>
        <w:rPr>
          <w:rFonts w:ascii="Arial" w:hAnsi="Arial" w:cs="Arial"/>
          <w:sz w:val="24"/>
          <w:szCs w:val="24"/>
        </w:rPr>
        <w:t xml:space="preserve">The </w:t>
      </w:r>
      <w:r w:rsidR="00764DBD">
        <w:rPr>
          <w:rFonts w:ascii="Arial" w:hAnsi="Arial" w:cs="Arial"/>
          <w:sz w:val="24"/>
          <w:szCs w:val="24"/>
        </w:rPr>
        <w:t xml:space="preserve">South Santa Rosa Specific Plan </w:t>
      </w:r>
      <w:r>
        <w:rPr>
          <w:rFonts w:ascii="Arial" w:hAnsi="Arial" w:cs="Arial"/>
          <w:sz w:val="24"/>
          <w:szCs w:val="24"/>
        </w:rPr>
        <w:t xml:space="preserve">Draft Preferred Alternative </w:t>
      </w:r>
      <w:r w:rsidRPr="001F6D8C">
        <w:rPr>
          <w:rFonts w:ascii="Arial" w:hAnsi="Arial" w:cs="Arial"/>
          <w:sz w:val="24"/>
          <w:szCs w:val="24"/>
        </w:rPr>
        <w:t>is a result of the synthesis of feedback received</w:t>
      </w:r>
      <w:r>
        <w:rPr>
          <w:rFonts w:ascii="Arial" w:hAnsi="Arial" w:cs="Arial"/>
          <w:sz w:val="24"/>
          <w:szCs w:val="24"/>
        </w:rPr>
        <w:t xml:space="preserve"> on the Land Use and Circulation Alternatives</w:t>
      </w:r>
      <w:r w:rsidRPr="001F6D8C">
        <w:rPr>
          <w:rFonts w:ascii="Arial" w:hAnsi="Arial" w:cs="Arial"/>
          <w:sz w:val="24"/>
          <w:szCs w:val="24"/>
        </w:rPr>
        <w:t xml:space="preserve"> from the community, technical experts,</w:t>
      </w:r>
      <w:r>
        <w:rPr>
          <w:rFonts w:ascii="Arial" w:hAnsi="Arial" w:cs="Arial"/>
          <w:sz w:val="24"/>
          <w:szCs w:val="24"/>
        </w:rPr>
        <w:t xml:space="preserve"> the Council,</w:t>
      </w:r>
      <w:r w:rsidRPr="001F6D8C">
        <w:rPr>
          <w:rFonts w:ascii="Arial" w:hAnsi="Arial" w:cs="Arial"/>
          <w:sz w:val="24"/>
          <w:szCs w:val="24"/>
        </w:rPr>
        <w:t xml:space="preserve"> and both City and County boards and commissions. The Draft Preferred Alternative </w:t>
      </w:r>
      <w:r>
        <w:rPr>
          <w:rFonts w:ascii="Arial" w:hAnsi="Arial" w:cs="Arial"/>
          <w:sz w:val="24"/>
          <w:szCs w:val="24"/>
        </w:rPr>
        <w:t xml:space="preserve">is a major milestone of the SSRSP process and </w:t>
      </w:r>
      <w:r w:rsidRPr="001F6D8C">
        <w:rPr>
          <w:rFonts w:ascii="Arial" w:hAnsi="Arial" w:cs="Arial"/>
          <w:sz w:val="24"/>
          <w:szCs w:val="24"/>
        </w:rPr>
        <w:t xml:space="preserve">presents land use and transportation network changes that would serve as the foundation of the </w:t>
      </w:r>
      <w:r>
        <w:rPr>
          <w:rFonts w:ascii="Arial" w:hAnsi="Arial" w:cs="Arial"/>
          <w:sz w:val="24"/>
          <w:szCs w:val="24"/>
        </w:rPr>
        <w:t>SSRSP</w:t>
      </w:r>
      <w:r w:rsidRPr="001F6D8C">
        <w:rPr>
          <w:rFonts w:ascii="Arial" w:hAnsi="Arial" w:cs="Arial"/>
          <w:sz w:val="24"/>
          <w:szCs w:val="24"/>
        </w:rPr>
        <w:t>.</w:t>
      </w:r>
    </w:p>
    <w:p w14:paraId="3787279B" w14:textId="77777777" w:rsidR="00764DBD" w:rsidRDefault="00764DBD" w:rsidP="00461DEB">
      <w:pPr>
        <w:spacing w:after="0" w:line="240" w:lineRule="auto"/>
        <w:rPr>
          <w:rFonts w:ascii="Arial" w:hAnsi="Arial" w:cs="Arial"/>
          <w:sz w:val="24"/>
          <w:szCs w:val="24"/>
        </w:rPr>
      </w:pPr>
    </w:p>
    <w:p w14:paraId="7B1926E6" w14:textId="6AC75C3B" w:rsidR="006C259E" w:rsidRDefault="00764DBD" w:rsidP="00461DEB">
      <w:pPr>
        <w:spacing w:after="0" w:line="240" w:lineRule="auto"/>
        <w:rPr>
          <w:rFonts w:ascii="Arial" w:hAnsi="Arial" w:cs="Arial"/>
          <w:sz w:val="24"/>
          <w:szCs w:val="24"/>
        </w:rPr>
      </w:pPr>
      <w:r>
        <w:rPr>
          <w:rFonts w:ascii="Arial" w:hAnsi="Arial" w:cs="Arial"/>
          <w:sz w:val="24"/>
          <w:szCs w:val="24"/>
        </w:rPr>
        <w:t xml:space="preserve">This </w:t>
      </w:r>
      <w:r w:rsidR="00786768">
        <w:rPr>
          <w:rFonts w:ascii="Arial" w:hAnsi="Arial" w:cs="Arial"/>
          <w:sz w:val="24"/>
          <w:szCs w:val="24"/>
        </w:rPr>
        <w:t>study session</w:t>
      </w:r>
      <w:r>
        <w:rPr>
          <w:rFonts w:ascii="Arial" w:hAnsi="Arial" w:cs="Arial"/>
          <w:sz w:val="24"/>
          <w:szCs w:val="24"/>
        </w:rPr>
        <w:t xml:space="preserve"> will provide an opportunity for the Council and the public to provide feedback and guidance on the Draft Preferred Alternative.</w:t>
      </w:r>
      <w:r w:rsidR="00D82862">
        <w:rPr>
          <w:rFonts w:ascii="Arial" w:hAnsi="Arial" w:cs="Arial"/>
          <w:sz w:val="24"/>
          <w:szCs w:val="24"/>
        </w:rPr>
        <w:t xml:space="preserve"> </w:t>
      </w:r>
      <w:r w:rsidR="001F6D8C">
        <w:rPr>
          <w:rFonts w:ascii="Arial" w:hAnsi="Arial" w:cs="Arial"/>
          <w:sz w:val="24"/>
          <w:szCs w:val="24"/>
        </w:rPr>
        <w:br/>
      </w:r>
    </w:p>
    <w:p w14:paraId="72524F9C" w14:textId="77777777" w:rsidR="00B97EE8" w:rsidRPr="003619F1" w:rsidRDefault="00B97EE8" w:rsidP="00461DEB">
      <w:pPr>
        <w:spacing w:after="0" w:line="240" w:lineRule="auto"/>
        <w:rPr>
          <w:rFonts w:ascii="Arial" w:hAnsi="Arial" w:cs="Arial"/>
          <w:sz w:val="24"/>
          <w:szCs w:val="24"/>
          <w:u w:val="single"/>
        </w:rPr>
      </w:pPr>
      <w:r w:rsidRPr="003619F1">
        <w:rPr>
          <w:rFonts w:ascii="Arial" w:hAnsi="Arial" w:cs="Arial"/>
          <w:sz w:val="24"/>
          <w:szCs w:val="24"/>
          <w:u w:val="single"/>
        </w:rPr>
        <w:t>GOAL</w:t>
      </w:r>
    </w:p>
    <w:bookmarkEnd w:id="0"/>
    <w:p w14:paraId="76986E72" w14:textId="768E84E3" w:rsidR="005E3EED" w:rsidRDefault="001F6D8C" w:rsidP="00461DEB">
      <w:pPr>
        <w:spacing w:after="0" w:line="240" w:lineRule="auto"/>
        <w:rPr>
          <w:rFonts w:ascii="Arial" w:hAnsi="Arial" w:cs="Arial"/>
          <w:sz w:val="24"/>
          <w:szCs w:val="24"/>
        </w:rPr>
      </w:pPr>
      <w:r>
        <w:rPr>
          <w:rFonts w:ascii="Arial" w:hAnsi="Arial" w:cs="Arial"/>
          <w:sz w:val="24"/>
          <w:szCs w:val="24"/>
        </w:rPr>
        <w:br/>
        <w:t>This item is related to Council Goal</w:t>
      </w:r>
      <w:r w:rsidR="00764DBD">
        <w:rPr>
          <w:rFonts w:ascii="Arial" w:hAnsi="Arial" w:cs="Arial"/>
          <w:sz w:val="24"/>
          <w:szCs w:val="24"/>
        </w:rPr>
        <w:t>s</w:t>
      </w:r>
      <w:r w:rsidR="00103F13">
        <w:rPr>
          <w:rFonts w:ascii="Arial" w:hAnsi="Arial" w:cs="Arial"/>
          <w:sz w:val="24"/>
          <w:szCs w:val="24"/>
        </w:rPr>
        <w:t xml:space="preserve"> </w:t>
      </w:r>
      <w:r>
        <w:rPr>
          <w:rFonts w:ascii="Arial" w:hAnsi="Arial" w:cs="Arial"/>
          <w:sz w:val="24"/>
          <w:szCs w:val="24"/>
        </w:rPr>
        <w:t>2, 3, and 5 in that the SSRSP represents an investment in the City’s infrastructure, a promotion of City-wide economic development, and plans for housing for all.</w:t>
      </w:r>
      <w:r w:rsidR="00D82862">
        <w:rPr>
          <w:rFonts w:ascii="Arial" w:hAnsi="Arial" w:cs="Arial"/>
          <w:sz w:val="24"/>
          <w:szCs w:val="24"/>
        </w:rPr>
        <w:t xml:space="preserve"> </w:t>
      </w:r>
      <w:r>
        <w:rPr>
          <w:rFonts w:ascii="Arial" w:hAnsi="Arial" w:cs="Arial"/>
          <w:sz w:val="24"/>
          <w:szCs w:val="24"/>
        </w:rPr>
        <w:t xml:space="preserve"> </w:t>
      </w:r>
    </w:p>
    <w:p w14:paraId="76986E73" w14:textId="4CF9F8E5" w:rsidR="0033698E" w:rsidRPr="005E3EED" w:rsidRDefault="001F6D8C" w:rsidP="00461DEB">
      <w:pPr>
        <w:spacing w:after="0" w:line="240" w:lineRule="auto"/>
        <w:rPr>
          <w:rFonts w:ascii="Arial" w:hAnsi="Arial" w:cs="Arial"/>
          <w:sz w:val="24"/>
          <w:szCs w:val="24"/>
          <w:u w:val="single"/>
        </w:rPr>
      </w:pPr>
      <w:bookmarkStart w:id="1" w:name="_Hlk177138750"/>
      <w:r>
        <w:rPr>
          <w:rFonts w:ascii="Arial" w:hAnsi="Arial" w:cs="Arial"/>
          <w:sz w:val="24"/>
          <w:szCs w:val="24"/>
          <w:u w:val="single"/>
        </w:rPr>
        <w:br/>
      </w:r>
      <w:r w:rsidR="0033698E" w:rsidRPr="005E3EED">
        <w:rPr>
          <w:rFonts w:ascii="Arial" w:hAnsi="Arial" w:cs="Arial"/>
          <w:sz w:val="24"/>
          <w:szCs w:val="24"/>
          <w:u w:val="single"/>
        </w:rPr>
        <w:t>BACKGROUND</w:t>
      </w:r>
      <w:r w:rsidR="0051463B">
        <w:rPr>
          <w:rFonts w:ascii="Arial" w:hAnsi="Arial" w:cs="Arial"/>
          <w:sz w:val="24"/>
          <w:szCs w:val="24"/>
          <w:u w:val="single"/>
        </w:rPr>
        <w:t>/PRIOR COUNCIL REVIEW</w:t>
      </w:r>
    </w:p>
    <w:p w14:paraId="76986E74" w14:textId="77777777" w:rsidR="0033698E" w:rsidRPr="0033698E" w:rsidRDefault="0033698E" w:rsidP="00461DEB">
      <w:pPr>
        <w:spacing w:after="0" w:line="240" w:lineRule="auto"/>
        <w:rPr>
          <w:rFonts w:ascii="Arial" w:hAnsi="Arial" w:cs="Arial"/>
          <w:sz w:val="24"/>
          <w:szCs w:val="24"/>
        </w:rPr>
      </w:pPr>
    </w:p>
    <w:p w14:paraId="5894CD9B" w14:textId="48A3AF6D" w:rsidR="001F6D8C" w:rsidRDefault="001F6D8C" w:rsidP="00461DEB">
      <w:pPr>
        <w:widowControl w:val="0"/>
        <w:spacing w:after="0" w:line="240" w:lineRule="auto"/>
        <w:rPr>
          <w:rFonts w:ascii="Arial" w:hAnsi="Arial" w:cs="Arial"/>
          <w:sz w:val="24"/>
          <w:szCs w:val="24"/>
        </w:rPr>
      </w:pPr>
      <w:r>
        <w:rPr>
          <w:rFonts w:ascii="Arial" w:hAnsi="Arial" w:cs="Arial"/>
          <w:sz w:val="24"/>
          <w:szCs w:val="24"/>
        </w:rPr>
        <w:t>In September 2008, the City applied for a new Priority Development Area (PDA) for the Mendocino Avenue/S</w:t>
      </w:r>
      <w:r w:rsidR="00553414">
        <w:rPr>
          <w:rFonts w:ascii="Arial" w:hAnsi="Arial" w:cs="Arial"/>
          <w:sz w:val="24"/>
          <w:szCs w:val="24"/>
        </w:rPr>
        <w:t>anta Rosa</w:t>
      </w:r>
      <w:r>
        <w:rPr>
          <w:rFonts w:ascii="Arial" w:hAnsi="Arial" w:cs="Arial"/>
          <w:sz w:val="24"/>
          <w:szCs w:val="24"/>
        </w:rPr>
        <w:t xml:space="preserve"> Avenue corridors. The PDA was established primarily </w:t>
      </w:r>
      <w:r>
        <w:rPr>
          <w:rFonts w:ascii="Arial" w:hAnsi="Arial" w:cs="Arial"/>
          <w:sz w:val="24"/>
          <w:szCs w:val="24"/>
        </w:rPr>
        <w:lastRenderedPageBreak/>
        <w:t>to create gateways into the downtown area, create a “sense of place” along both Mendocino and Santa Rosa Avenues, and to connect the Santa Rosa Junior College in a substantial way to the downtown area through improved transit infrastructure.</w:t>
      </w:r>
      <w:r w:rsidR="00D82862">
        <w:rPr>
          <w:rFonts w:ascii="Arial" w:hAnsi="Arial" w:cs="Arial"/>
          <w:sz w:val="24"/>
          <w:szCs w:val="24"/>
        </w:rPr>
        <w:t xml:space="preserve"> </w:t>
      </w:r>
    </w:p>
    <w:p w14:paraId="5FA0879A" w14:textId="77777777" w:rsidR="001F6D8C" w:rsidRDefault="001F6D8C" w:rsidP="00461DEB">
      <w:pPr>
        <w:widowControl w:val="0"/>
        <w:spacing w:after="0" w:line="240" w:lineRule="auto"/>
        <w:rPr>
          <w:rFonts w:ascii="Arial" w:hAnsi="Arial" w:cs="Arial"/>
          <w:sz w:val="24"/>
          <w:szCs w:val="24"/>
        </w:rPr>
      </w:pPr>
    </w:p>
    <w:p w14:paraId="2C7F060C" w14:textId="38897222" w:rsidR="001F6D8C" w:rsidRDefault="001F6D8C" w:rsidP="00461DEB">
      <w:pPr>
        <w:widowControl w:val="0"/>
        <w:spacing w:after="0" w:line="240" w:lineRule="auto"/>
        <w:rPr>
          <w:rFonts w:ascii="Arial" w:hAnsi="Arial" w:cs="Arial"/>
          <w:sz w:val="24"/>
          <w:szCs w:val="24"/>
        </w:rPr>
      </w:pPr>
      <w:r w:rsidRPr="6F8D91F0">
        <w:rPr>
          <w:rFonts w:ascii="Arial" w:hAnsi="Arial" w:cs="Arial"/>
          <w:sz w:val="24"/>
          <w:szCs w:val="24"/>
        </w:rPr>
        <w:t xml:space="preserve">In </w:t>
      </w:r>
      <w:r>
        <w:rPr>
          <w:rFonts w:ascii="Arial" w:hAnsi="Arial" w:cs="Arial"/>
          <w:sz w:val="24"/>
          <w:szCs w:val="24"/>
        </w:rPr>
        <w:t xml:space="preserve">September </w:t>
      </w:r>
      <w:r w:rsidRPr="6F8D91F0">
        <w:rPr>
          <w:rFonts w:ascii="Arial" w:hAnsi="Arial" w:cs="Arial"/>
          <w:sz w:val="24"/>
          <w:szCs w:val="24"/>
        </w:rPr>
        <w:t xml:space="preserve">2019, </w:t>
      </w:r>
      <w:r>
        <w:rPr>
          <w:rFonts w:ascii="Arial" w:hAnsi="Arial" w:cs="Arial"/>
          <w:sz w:val="24"/>
          <w:szCs w:val="24"/>
        </w:rPr>
        <w:t>the City</w:t>
      </w:r>
      <w:r w:rsidRPr="6F8D91F0">
        <w:rPr>
          <w:rFonts w:ascii="Arial" w:hAnsi="Arial" w:cs="Arial"/>
          <w:sz w:val="24"/>
          <w:szCs w:val="24"/>
        </w:rPr>
        <w:t xml:space="preserve"> </w:t>
      </w:r>
      <w:r>
        <w:rPr>
          <w:rFonts w:ascii="Arial" w:hAnsi="Arial" w:cs="Arial"/>
          <w:sz w:val="24"/>
          <w:szCs w:val="24"/>
        </w:rPr>
        <w:t>re</w:t>
      </w:r>
      <w:r w:rsidRPr="6F8D91F0">
        <w:rPr>
          <w:rFonts w:ascii="Arial" w:hAnsi="Arial" w:cs="Arial"/>
          <w:sz w:val="24"/>
          <w:szCs w:val="24"/>
        </w:rPr>
        <w:t xml:space="preserve">established </w:t>
      </w:r>
      <w:r w:rsidRPr="6F8D91F0">
        <w:rPr>
          <w:rFonts w:ascii="Arial" w:eastAsia="Arial" w:hAnsi="Arial" w:cs="Arial"/>
          <w:color w:val="000000" w:themeColor="text1"/>
          <w:sz w:val="24"/>
          <w:szCs w:val="24"/>
        </w:rPr>
        <w:t xml:space="preserve">the </w:t>
      </w:r>
      <w:r w:rsidRPr="6F8D91F0">
        <w:rPr>
          <w:rFonts w:ascii="Arial" w:hAnsi="Arial" w:cs="Arial"/>
          <w:sz w:val="24"/>
          <w:szCs w:val="24"/>
        </w:rPr>
        <w:t>PDA</w:t>
      </w:r>
      <w:r w:rsidRPr="6F8D91F0">
        <w:rPr>
          <w:rFonts w:ascii="Arial" w:eastAsia="Arial" w:hAnsi="Arial" w:cs="Arial"/>
          <w:color w:val="000000" w:themeColor="text1"/>
          <w:sz w:val="24"/>
          <w:szCs w:val="24"/>
        </w:rPr>
        <w:t xml:space="preserve"> in order to analyze residential density</w:t>
      </w:r>
      <w:r>
        <w:rPr>
          <w:rFonts w:ascii="Arial" w:eastAsia="Arial" w:hAnsi="Arial" w:cs="Arial"/>
          <w:color w:val="000000" w:themeColor="text1"/>
          <w:sz w:val="24"/>
          <w:szCs w:val="24"/>
        </w:rPr>
        <w:t xml:space="preserve">, </w:t>
      </w:r>
      <w:r w:rsidRPr="6F8D91F0">
        <w:rPr>
          <w:rFonts w:ascii="Arial" w:eastAsia="Arial" w:hAnsi="Arial" w:cs="Arial"/>
          <w:color w:val="000000" w:themeColor="text1"/>
          <w:sz w:val="24"/>
          <w:szCs w:val="24"/>
        </w:rPr>
        <w:t>non-residential intensity</w:t>
      </w:r>
      <w:r>
        <w:rPr>
          <w:rFonts w:ascii="Arial" w:eastAsia="Arial" w:hAnsi="Arial" w:cs="Arial"/>
          <w:color w:val="000000" w:themeColor="text1"/>
          <w:sz w:val="24"/>
          <w:szCs w:val="24"/>
        </w:rPr>
        <w:t xml:space="preserve"> and</w:t>
      </w:r>
      <w:r w:rsidRPr="6F8D91F0">
        <w:rPr>
          <w:rFonts w:ascii="Arial" w:eastAsia="Arial" w:hAnsi="Arial" w:cs="Arial"/>
          <w:color w:val="000000" w:themeColor="text1"/>
          <w:sz w:val="24"/>
          <w:szCs w:val="24"/>
        </w:rPr>
        <w:t xml:space="preserve"> multimod</w:t>
      </w:r>
      <w:r w:rsidR="009476FF">
        <w:rPr>
          <w:rFonts w:ascii="Arial" w:eastAsia="Arial" w:hAnsi="Arial" w:cs="Arial"/>
          <w:color w:val="000000" w:themeColor="text1"/>
          <w:sz w:val="24"/>
          <w:szCs w:val="24"/>
        </w:rPr>
        <w:t>a</w:t>
      </w:r>
      <w:r w:rsidRPr="6F8D91F0">
        <w:rPr>
          <w:rFonts w:ascii="Arial" w:eastAsia="Arial" w:hAnsi="Arial" w:cs="Arial"/>
          <w:color w:val="000000" w:themeColor="text1"/>
          <w:sz w:val="24"/>
          <w:szCs w:val="24"/>
        </w:rPr>
        <w:t xml:space="preserve">l circulation </w:t>
      </w:r>
      <w:r>
        <w:rPr>
          <w:rFonts w:ascii="Arial" w:eastAsia="Arial" w:hAnsi="Arial" w:cs="Arial"/>
          <w:color w:val="000000" w:themeColor="text1"/>
          <w:sz w:val="24"/>
          <w:szCs w:val="24"/>
        </w:rPr>
        <w:t>along the PDA corridors</w:t>
      </w:r>
      <w:r w:rsidRPr="6F8D91F0">
        <w:rPr>
          <w:rFonts w:ascii="Arial" w:hAnsi="Arial" w:cs="Arial"/>
          <w:sz w:val="24"/>
          <w:szCs w:val="24"/>
        </w:rPr>
        <w:t xml:space="preserve"> during </w:t>
      </w:r>
      <w:r>
        <w:rPr>
          <w:rFonts w:ascii="Arial" w:hAnsi="Arial" w:cs="Arial"/>
          <w:sz w:val="24"/>
          <w:szCs w:val="24"/>
        </w:rPr>
        <w:t>the</w:t>
      </w:r>
      <w:r w:rsidRPr="6F8D91F0">
        <w:rPr>
          <w:rFonts w:ascii="Arial" w:hAnsi="Arial" w:cs="Arial"/>
          <w:sz w:val="24"/>
          <w:szCs w:val="24"/>
        </w:rPr>
        <w:t xml:space="preserve"> General Plan Update</w:t>
      </w:r>
      <w:r>
        <w:rPr>
          <w:rFonts w:ascii="Arial" w:hAnsi="Arial" w:cs="Arial"/>
          <w:sz w:val="24"/>
          <w:szCs w:val="24"/>
        </w:rPr>
        <w:t xml:space="preserve"> process</w:t>
      </w:r>
      <w:r w:rsidRPr="6F8D91F0">
        <w:rPr>
          <w:rFonts w:ascii="Arial" w:hAnsi="Arial" w:cs="Arial"/>
          <w:sz w:val="24"/>
          <w:szCs w:val="24"/>
        </w:rPr>
        <w:t>.</w:t>
      </w:r>
      <w:r w:rsidR="00D82862">
        <w:rPr>
          <w:rFonts w:ascii="Arial" w:hAnsi="Arial" w:cs="Arial"/>
          <w:sz w:val="24"/>
          <w:szCs w:val="24"/>
        </w:rPr>
        <w:t xml:space="preserve"> </w:t>
      </w:r>
      <w:r>
        <w:rPr>
          <w:rFonts w:ascii="Arial" w:hAnsi="Arial" w:cs="Arial"/>
          <w:sz w:val="24"/>
          <w:szCs w:val="24"/>
        </w:rPr>
        <w:t>Also in 2019</w:t>
      </w:r>
      <w:r w:rsidRPr="6F8D91F0">
        <w:rPr>
          <w:rFonts w:ascii="Arial" w:hAnsi="Arial" w:cs="Arial"/>
          <w:sz w:val="24"/>
          <w:szCs w:val="24"/>
        </w:rPr>
        <w:t xml:space="preserve">, Sonoma County </w:t>
      </w:r>
      <w:r>
        <w:rPr>
          <w:rFonts w:ascii="Arial" w:hAnsi="Arial" w:cs="Arial"/>
          <w:sz w:val="24"/>
          <w:szCs w:val="24"/>
        </w:rPr>
        <w:t>established</w:t>
      </w:r>
      <w:r w:rsidRPr="6F8D91F0">
        <w:rPr>
          <w:rFonts w:ascii="Arial" w:hAnsi="Arial" w:cs="Arial"/>
          <w:sz w:val="24"/>
          <w:szCs w:val="24"/>
        </w:rPr>
        <w:t xml:space="preserve"> the South Santa Rosa Area PDA</w:t>
      </w:r>
      <w:r>
        <w:rPr>
          <w:rFonts w:ascii="Arial" w:hAnsi="Arial" w:cs="Arial"/>
          <w:sz w:val="24"/>
          <w:szCs w:val="24"/>
        </w:rPr>
        <w:t xml:space="preserve"> in order</w:t>
      </w:r>
      <w:r w:rsidRPr="6F8D91F0">
        <w:rPr>
          <w:rFonts w:ascii="Arial" w:hAnsi="Arial" w:cs="Arial"/>
          <w:sz w:val="24"/>
          <w:szCs w:val="24"/>
        </w:rPr>
        <w:t xml:space="preserve"> </w:t>
      </w:r>
      <w:r>
        <w:rPr>
          <w:rFonts w:ascii="Arial" w:hAnsi="Arial" w:cs="Arial"/>
          <w:sz w:val="24"/>
          <w:szCs w:val="24"/>
        </w:rPr>
        <w:t>to gain</w:t>
      </w:r>
      <w:r w:rsidRPr="6F8D91F0">
        <w:rPr>
          <w:rFonts w:ascii="Arial" w:hAnsi="Arial" w:cs="Arial"/>
          <w:sz w:val="24"/>
          <w:szCs w:val="24"/>
        </w:rPr>
        <w:t xml:space="preserve"> access to regional funding dedicated to planning and infrastructure improvements.</w:t>
      </w:r>
    </w:p>
    <w:p w14:paraId="2017D1CE" w14:textId="77777777" w:rsidR="001F6D8C" w:rsidRDefault="001F6D8C" w:rsidP="00461DEB">
      <w:pPr>
        <w:widowControl w:val="0"/>
        <w:spacing w:after="0" w:line="240" w:lineRule="auto"/>
        <w:rPr>
          <w:rFonts w:ascii="Arial" w:hAnsi="Arial" w:cs="Arial"/>
          <w:sz w:val="24"/>
          <w:szCs w:val="24"/>
        </w:rPr>
      </w:pPr>
    </w:p>
    <w:p w14:paraId="4CD87E56" w14:textId="163CE7C7" w:rsidR="001F6D8C" w:rsidRDefault="001F6D8C" w:rsidP="00461DEB">
      <w:pPr>
        <w:spacing w:after="0" w:line="240" w:lineRule="auto"/>
        <w:rPr>
          <w:rFonts w:ascii="Arial" w:hAnsi="Arial" w:cs="Arial"/>
          <w:sz w:val="24"/>
          <w:szCs w:val="24"/>
        </w:rPr>
      </w:pPr>
      <w:r w:rsidRPr="6F8D91F0">
        <w:rPr>
          <w:rFonts w:ascii="Arial" w:hAnsi="Arial" w:cs="Arial"/>
          <w:sz w:val="24"/>
          <w:szCs w:val="24"/>
        </w:rPr>
        <w:t>The PDA</w:t>
      </w:r>
      <w:r>
        <w:rPr>
          <w:rFonts w:ascii="Arial" w:hAnsi="Arial" w:cs="Arial"/>
          <w:sz w:val="24"/>
          <w:szCs w:val="24"/>
        </w:rPr>
        <w:t xml:space="preserve"> p</w:t>
      </w:r>
      <w:r w:rsidRPr="6F8D91F0">
        <w:rPr>
          <w:rFonts w:ascii="Arial" w:hAnsi="Arial" w:cs="Arial"/>
          <w:sz w:val="24"/>
          <w:szCs w:val="24"/>
        </w:rPr>
        <w:t>rogram is a voluntary partnership between local governments</w:t>
      </w:r>
      <w:r>
        <w:rPr>
          <w:rFonts w:ascii="Arial" w:hAnsi="Arial" w:cs="Arial"/>
          <w:sz w:val="24"/>
          <w:szCs w:val="24"/>
        </w:rPr>
        <w:t xml:space="preserve"> and </w:t>
      </w:r>
      <w:r w:rsidR="00553414">
        <w:rPr>
          <w:rFonts w:ascii="Arial" w:hAnsi="Arial" w:cs="Arial"/>
          <w:sz w:val="24"/>
          <w:szCs w:val="24"/>
        </w:rPr>
        <w:t>the Metropolitan Transportation Commission/Association of Bay Area Governments (</w:t>
      </w:r>
      <w:r>
        <w:rPr>
          <w:rFonts w:ascii="Arial" w:hAnsi="Arial" w:cs="Arial"/>
          <w:sz w:val="24"/>
          <w:szCs w:val="24"/>
        </w:rPr>
        <w:t>MTC/ABAG</w:t>
      </w:r>
      <w:r w:rsidR="00553414">
        <w:rPr>
          <w:rFonts w:ascii="Arial" w:hAnsi="Arial" w:cs="Arial"/>
          <w:sz w:val="24"/>
          <w:szCs w:val="24"/>
        </w:rPr>
        <w:t>)</w:t>
      </w:r>
      <w:r w:rsidRPr="6F8D91F0">
        <w:rPr>
          <w:rFonts w:ascii="Arial" w:hAnsi="Arial" w:cs="Arial"/>
          <w:sz w:val="24"/>
          <w:szCs w:val="24"/>
        </w:rPr>
        <w:t>.</w:t>
      </w:r>
      <w:r>
        <w:rPr>
          <w:rFonts w:ascii="Arial" w:hAnsi="Arial" w:cs="Arial"/>
          <w:sz w:val="24"/>
          <w:szCs w:val="24"/>
        </w:rPr>
        <w:t xml:space="preserve"> </w:t>
      </w:r>
      <w:r w:rsidRPr="6F8D91F0">
        <w:rPr>
          <w:rFonts w:ascii="Arial" w:hAnsi="Arial" w:cs="Arial"/>
          <w:sz w:val="24"/>
          <w:szCs w:val="24"/>
        </w:rPr>
        <w:t>Through the PDA program, local governments identify areas envisioned for future housing and job growth that are served by transit.</w:t>
      </w:r>
      <w:r>
        <w:rPr>
          <w:rFonts w:ascii="Arial" w:hAnsi="Arial" w:cs="Arial"/>
          <w:sz w:val="24"/>
          <w:szCs w:val="24"/>
        </w:rPr>
        <w:t xml:space="preserve"> </w:t>
      </w:r>
      <w:r w:rsidRPr="6F8D91F0">
        <w:rPr>
          <w:rFonts w:ascii="Arial" w:hAnsi="Arial" w:cs="Arial"/>
          <w:sz w:val="24"/>
          <w:szCs w:val="24"/>
        </w:rPr>
        <w:t>Bay Area cities have nominated 218 PDAs since 2007.</w:t>
      </w:r>
    </w:p>
    <w:p w14:paraId="2873936B" w14:textId="77777777" w:rsidR="001F6D8C" w:rsidRDefault="001F6D8C" w:rsidP="00461DEB">
      <w:pPr>
        <w:spacing w:after="0" w:line="240" w:lineRule="auto"/>
        <w:rPr>
          <w:rFonts w:ascii="Arial" w:hAnsi="Arial" w:cs="Arial"/>
          <w:sz w:val="24"/>
          <w:szCs w:val="24"/>
        </w:rPr>
      </w:pPr>
      <w:r w:rsidRPr="6F8D91F0">
        <w:rPr>
          <w:rFonts w:ascii="Arial" w:hAnsi="Arial" w:cs="Arial"/>
          <w:sz w:val="24"/>
          <w:szCs w:val="24"/>
        </w:rPr>
        <w:t xml:space="preserve"> </w:t>
      </w:r>
    </w:p>
    <w:p w14:paraId="74EB321B" w14:textId="77777777" w:rsidR="001F6D8C" w:rsidRDefault="001F6D8C" w:rsidP="00461DEB">
      <w:pPr>
        <w:spacing w:after="0" w:line="240" w:lineRule="auto"/>
        <w:rPr>
          <w:rFonts w:ascii="Arial" w:hAnsi="Arial" w:cs="Arial"/>
          <w:sz w:val="24"/>
          <w:szCs w:val="24"/>
        </w:rPr>
      </w:pPr>
      <w:r w:rsidRPr="6F8D91F0">
        <w:rPr>
          <w:rFonts w:ascii="Arial" w:hAnsi="Arial" w:cs="Arial"/>
          <w:sz w:val="24"/>
          <w:szCs w:val="24"/>
        </w:rPr>
        <w:t>PDAs facilitate coordinated regional planning for future growth and transportation investment.</w:t>
      </w:r>
      <w:r>
        <w:rPr>
          <w:rFonts w:ascii="Arial" w:hAnsi="Arial" w:cs="Arial"/>
          <w:sz w:val="24"/>
          <w:szCs w:val="24"/>
        </w:rPr>
        <w:t xml:space="preserve"> </w:t>
      </w:r>
      <w:r w:rsidRPr="6F8D91F0">
        <w:rPr>
          <w:rFonts w:ascii="Arial" w:hAnsi="Arial" w:cs="Arial"/>
          <w:sz w:val="24"/>
          <w:szCs w:val="24"/>
        </w:rPr>
        <w:t>In addition to shaping the location of anticipated growth and major transit investments, PDAs receive a dedicated share of funding for local planning and for transportation improvements such as complete streets, bikeways, and parking programs.</w:t>
      </w:r>
      <w:r>
        <w:rPr>
          <w:rFonts w:ascii="Arial" w:hAnsi="Arial" w:cs="Arial"/>
          <w:sz w:val="24"/>
          <w:szCs w:val="24"/>
        </w:rPr>
        <w:t xml:space="preserve"> </w:t>
      </w:r>
      <w:r w:rsidRPr="6F8D91F0">
        <w:rPr>
          <w:rFonts w:ascii="Arial" w:hAnsi="Arial" w:cs="Arial"/>
          <w:sz w:val="24"/>
          <w:szCs w:val="24"/>
        </w:rPr>
        <w:t>This is reflected</w:t>
      </w:r>
      <w:r>
        <w:rPr>
          <w:rFonts w:ascii="Arial" w:hAnsi="Arial" w:cs="Arial"/>
          <w:sz w:val="24"/>
          <w:szCs w:val="24"/>
        </w:rPr>
        <w:t xml:space="preserve"> in Plan Bay Area 2050, </w:t>
      </w:r>
      <w:r w:rsidRPr="6F8D91F0">
        <w:rPr>
          <w:rFonts w:ascii="Arial" w:hAnsi="Arial" w:cs="Arial"/>
          <w:sz w:val="24"/>
          <w:szCs w:val="24"/>
        </w:rPr>
        <w:t>the region’s current long-range land use and transportation plan.</w:t>
      </w:r>
    </w:p>
    <w:p w14:paraId="7DEE2586" w14:textId="77777777" w:rsidR="001F6D8C" w:rsidRDefault="001F6D8C" w:rsidP="00461DEB">
      <w:pPr>
        <w:spacing w:after="0" w:line="240" w:lineRule="auto"/>
        <w:rPr>
          <w:rFonts w:ascii="Arial" w:hAnsi="Arial" w:cs="Arial"/>
          <w:sz w:val="24"/>
          <w:szCs w:val="24"/>
        </w:rPr>
      </w:pPr>
    </w:p>
    <w:p w14:paraId="34227F4A" w14:textId="0DF11CFE" w:rsidR="001F6D8C" w:rsidRDefault="001F6D8C" w:rsidP="00461DEB">
      <w:pPr>
        <w:spacing w:after="0" w:line="240" w:lineRule="auto"/>
        <w:rPr>
          <w:rFonts w:ascii="Arial" w:hAnsi="Arial" w:cs="Arial"/>
          <w:sz w:val="24"/>
          <w:szCs w:val="24"/>
        </w:rPr>
      </w:pPr>
      <w:r>
        <w:rPr>
          <w:rFonts w:ascii="Arial" w:hAnsi="Arial" w:cs="Arial"/>
          <w:sz w:val="24"/>
          <w:szCs w:val="24"/>
        </w:rPr>
        <w:t>O</w:t>
      </w:r>
      <w:r w:rsidRPr="6F8D91F0">
        <w:rPr>
          <w:rFonts w:ascii="Arial" w:hAnsi="Arial" w:cs="Arial"/>
          <w:sz w:val="24"/>
          <w:szCs w:val="24"/>
        </w:rPr>
        <w:t xml:space="preserve">n December </w:t>
      </w:r>
      <w:r>
        <w:rPr>
          <w:rFonts w:ascii="Arial" w:hAnsi="Arial" w:cs="Arial"/>
          <w:sz w:val="24"/>
          <w:szCs w:val="24"/>
        </w:rPr>
        <w:t xml:space="preserve">1, </w:t>
      </w:r>
      <w:r w:rsidRPr="6F8D91F0">
        <w:rPr>
          <w:rFonts w:ascii="Arial" w:hAnsi="Arial" w:cs="Arial"/>
          <w:sz w:val="24"/>
          <w:szCs w:val="24"/>
        </w:rPr>
        <w:t>2022, MTC</w:t>
      </w:r>
      <w:r>
        <w:rPr>
          <w:rFonts w:ascii="Arial" w:hAnsi="Arial" w:cs="Arial"/>
          <w:sz w:val="24"/>
          <w:szCs w:val="24"/>
        </w:rPr>
        <w:t>/ABAG</w:t>
      </w:r>
      <w:r w:rsidRPr="6F8D91F0">
        <w:rPr>
          <w:rFonts w:ascii="Arial" w:hAnsi="Arial" w:cs="Arial"/>
          <w:sz w:val="24"/>
          <w:szCs w:val="24"/>
        </w:rPr>
        <w:t xml:space="preserve"> released a Call for Projects for PDA Planning Grants open to local governments with one or more </w:t>
      </w:r>
      <w:r>
        <w:rPr>
          <w:rFonts w:ascii="Arial" w:hAnsi="Arial" w:cs="Arial"/>
          <w:sz w:val="24"/>
          <w:szCs w:val="24"/>
        </w:rPr>
        <w:t xml:space="preserve">existing </w:t>
      </w:r>
      <w:r w:rsidRPr="6F8D91F0">
        <w:rPr>
          <w:rFonts w:ascii="Arial" w:hAnsi="Arial" w:cs="Arial"/>
          <w:sz w:val="24"/>
          <w:szCs w:val="24"/>
        </w:rPr>
        <w:t>PDA</w:t>
      </w:r>
      <w:r w:rsidR="00EB0D82">
        <w:rPr>
          <w:rFonts w:ascii="Arial" w:hAnsi="Arial" w:cs="Arial"/>
          <w:sz w:val="24"/>
          <w:szCs w:val="24"/>
        </w:rPr>
        <w:t>s</w:t>
      </w:r>
      <w:r>
        <w:rPr>
          <w:rFonts w:ascii="Arial" w:hAnsi="Arial" w:cs="Arial"/>
          <w:sz w:val="24"/>
          <w:szCs w:val="24"/>
        </w:rPr>
        <w:t xml:space="preserve">. The application deadline was January 23, 2023. </w:t>
      </w:r>
    </w:p>
    <w:p w14:paraId="2A7A0C3B" w14:textId="77777777" w:rsidR="001F6D8C" w:rsidRDefault="001F6D8C" w:rsidP="00461DEB">
      <w:pPr>
        <w:spacing w:after="0" w:line="240" w:lineRule="auto"/>
        <w:rPr>
          <w:rFonts w:ascii="Arial" w:hAnsi="Arial" w:cs="Arial"/>
          <w:sz w:val="24"/>
          <w:szCs w:val="24"/>
        </w:rPr>
      </w:pPr>
      <w:bookmarkStart w:id="2" w:name="_Hlk128394531"/>
    </w:p>
    <w:p w14:paraId="2733FED0" w14:textId="35103FF4" w:rsidR="001F6D8C" w:rsidRDefault="001F6D8C" w:rsidP="00461DEB">
      <w:pPr>
        <w:spacing w:after="0" w:line="240" w:lineRule="auto"/>
        <w:rPr>
          <w:rFonts w:ascii="Arial" w:eastAsia="Arial" w:hAnsi="Arial" w:cs="Arial"/>
          <w:color w:val="000000" w:themeColor="text1"/>
          <w:sz w:val="24"/>
          <w:szCs w:val="24"/>
        </w:rPr>
      </w:pPr>
      <w:r>
        <w:rPr>
          <w:rFonts w:ascii="Arial" w:hAnsi="Arial" w:cs="Arial"/>
          <w:sz w:val="24"/>
          <w:szCs w:val="24"/>
        </w:rPr>
        <w:t>On January 24, 2023, the City Council held a study session to consider City</w:t>
      </w:r>
      <w:r w:rsidR="003C1DA9">
        <w:rPr>
          <w:rFonts w:ascii="Arial" w:hAnsi="Arial" w:cs="Arial"/>
          <w:sz w:val="24"/>
          <w:szCs w:val="24"/>
        </w:rPr>
        <w:t>-</w:t>
      </w:r>
      <w:r>
        <w:rPr>
          <w:rFonts w:ascii="Arial" w:hAnsi="Arial" w:cs="Arial"/>
          <w:sz w:val="24"/>
          <w:szCs w:val="24"/>
        </w:rPr>
        <w:t>initiated annexation of areas within south Santa Rosa, including Moorland Avenue, Santa Rosa Avenue and the Todd Creek/”2010 area</w:t>
      </w:r>
      <w:r w:rsidR="00461DEB">
        <w:rPr>
          <w:rFonts w:ascii="Arial" w:hAnsi="Arial" w:cs="Arial"/>
          <w:sz w:val="24"/>
          <w:szCs w:val="24"/>
        </w:rPr>
        <w:t>.</w:t>
      </w:r>
      <w:r>
        <w:rPr>
          <w:rFonts w:ascii="Arial" w:hAnsi="Arial" w:cs="Arial"/>
          <w:sz w:val="24"/>
          <w:szCs w:val="24"/>
        </w:rPr>
        <w:t xml:space="preserve">” The study session identified the </w:t>
      </w:r>
      <w:r>
        <w:rPr>
          <w:rFonts w:ascii="Arial" w:eastAsia="Arial" w:hAnsi="Arial" w:cs="Arial"/>
          <w:color w:val="000000" w:themeColor="text1"/>
          <w:sz w:val="24"/>
          <w:szCs w:val="24"/>
        </w:rPr>
        <w:t>need to adopt a specific plan in the south Santa Rosa area prior to annexation.</w:t>
      </w:r>
      <w:r w:rsidR="00D82862">
        <w:rPr>
          <w:rFonts w:ascii="Arial" w:eastAsia="Arial" w:hAnsi="Arial" w:cs="Arial"/>
          <w:color w:val="000000" w:themeColor="text1"/>
          <w:sz w:val="24"/>
          <w:szCs w:val="24"/>
        </w:rPr>
        <w:t xml:space="preserve"> </w:t>
      </w:r>
      <w:r>
        <w:rPr>
          <w:rFonts w:ascii="Arial" w:eastAsia="Arial" w:hAnsi="Arial" w:cs="Arial"/>
          <w:color w:val="000000" w:themeColor="text1"/>
          <w:sz w:val="24"/>
          <w:szCs w:val="24"/>
        </w:rPr>
        <w:t>At that time, the Council indicated general support for pursuing a grant to cover the cost of the specific plan and associated</w:t>
      </w:r>
      <w:r w:rsidR="00553414">
        <w:rPr>
          <w:rFonts w:ascii="Arial" w:eastAsia="Arial" w:hAnsi="Arial" w:cs="Arial"/>
          <w:color w:val="000000" w:themeColor="text1"/>
          <w:sz w:val="24"/>
          <w:szCs w:val="24"/>
        </w:rPr>
        <w:t xml:space="preserve"> Environmental Impact Report</w:t>
      </w:r>
      <w:r>
        <w:rPr>
          <w:rFonts w:ascii="Arial" w:eastAsia="Arial" w:hAnsi="Arial" w:cs="Arial"/>
          <w:color w:val="000000" w:themeColor="text1"/>
          <w:sz w:val="24"/>
          <w:szCs w:val="24"/>
        </w:rPr>
        <w:t xml:space="preserve"> </w:t>
      </w:r>
      <w:r w:rsidR="00553414">
        <w:rPr>
          <w:rFonts w:ascii="Arial" w:eastAsia="Arial" w:hAnsi="Arial" w:cs="Arial"/>
          <w:color w:val="000000" w:themeColor="text1"/>
          <w:sz w:val="24"/>
          <w:szCs w:val="24"/>
        </w:rPr>
        <w:t>(</w:t>
      </w:r>
      <w:r>
        <w:rPr>
          <w:rFonts w:ascii="Arial" w:eastAsia="Arial" w:hAnsi="Arial" w:cs="Arial"/>
          <w:color w:val="000000" w:themeColor="text1"/>
          <w:sz w:val="24"/>
          <w:szCs w:val="24"/>
        </w:rPr>
        <w:t>EIR</w:t>
      </w:r>
      <w:r w:rsidR="00553414">
        <w:rPr>
          <w:rFonts w:ascii="Arial" w:eastAsia="Arial" w:hAnsi="Arial" w:cs="Arial"/>
          <w:color w:val="000000" w:themeColor="text1"/>
          <w:sz w:val="24"/>
          <w:szCs w:val="24"/>
        </w:rPr>
        <w:t>)</w:t>
      </w:r>
      <w:r>
        <w:rPr>
          <w:rFonts w:ascii="Arial" w:eastAsia="Arial" w:hAnsi="Arial" w:cs="Arial"/>
          <w:color w:val="000000" w:themeColor="text1"/>
          <w:sz w:val="24"/>
          <w:szCs w:val="24"/>
        </w:rPr>
        <w:t>.</w:t>
      </w:r>
      <w:bookmarkEnd w:id="2"/>
    </w:p>
    <w:p w14:paraId="10C34111" w14:textId="77777777" w:rsidR="001F6D8C" w:rsidRDefault="001F6D8C" w:rsidP="00461DEB">
      <w:pPr>
        <w:spacing w:after="0" w:line="240" w:lineRule="auto"/>
        <w:rPr>
          <w:rFonts w:ascii="Arial" w:eastAsia="Arial" w:hAnsi="Arial" w:cs="Arial"/>
          <w:color w:val="000000" w:themeColor="text1"/>
          <w:sz w:val="24"/>
          <w:szCs w:val="24"/>
        </w:rPr>
      </w:pPr>
    </w:p>
    <w:p w14:paraId="2DA3D1F0" w14:textId="523F695A" w:rsidR="001F6D8C" w:rsidRDefault="001F6D8C" w:rsidP="00461DEB">
      <w:pPr>
        <w:spacing w:after="0" w:line="240" w:lineRule="auto"/>
        <w:rPr>
          <w:rFonts w:ascii="Arial" w:hAnsi="Arial" w:cs="Arial"/>
          <w:sz w:val="24"/>
          <w:szCs w:val="24"/>
        </w:rPr>
      </w:pPr>
      <w:r>
        <w:rPr>
          <w:rFonts w:ascii="Arial" w:hAnsi="Arial" w:cs="Arial"/>
          <w:sz w:val="24"/>
          <w:szCs w:val="24"/>
        </w:rPr>
        <w:t>On January 30, 2023, t</w:t>
      </w:r>
      <w:r w:rsidRPr="6F8D91F0">
        <w:rPr>
          <w:rFonts w:ascii="Arial" w:hAnsi="Arial" w:cs="Arial"/>
          <w:sz w:val="24"/>
          <w:szCs w:val="24"/>
        </w:rPr>
        <w:t>he County of Sonoma’s Moorland Annexation Ad Hoc Committee met and confirmed their support for the City</w:t>
      </w:r>
      <w:r>
        <w:rPr>
          <w:rFonts w:ascii="Arial" w:hAnsi="Arial" w:cs="Arial"/>
          <w:sz w:val="24"/>
          <w:szCs w:val="24"/>
        </w:rPr>
        <w:t>’s</w:t>
      </w:r>
      <w:r w:rsidRPr="6F8D91F0">
        <w:rPr>
          <w:rFonts w:ascii="Arial" w:hAnsi="Arial" w:cs="Arial"/>
          <w:sz w:val="24"/>
          <w:szCs w:val="24"/>
        </w:rPr>
        <w:t xml:space="preserve"> submit</w:t>
      </w:r>
      <w:r>
        <w:rPr>
          <w:rFonts w:ascii="Arial" w:hAnsi="Arial" w:cs="Arial"/>
          <w:sz w:val="24"/>
          <w:szCs w:val="24"/>
        </w:rPr>
        <w:t>tal of a PDA grant</w:t>
      </w:r>
      <w:r w:rsidRPr="6F8D91F0">
        <w:rPr>
          <w:rFonts w:ascii="Arial" w:hAnsi="Arial" w:cs="Arial"/>
          <w:sz w:val="24"/>
          <w:szCs w:val="24"/>
        </w:rPr>
        <w:t xml:space="preserve"> application</w:t>
      </w:r>
      <w:r>
        <w:rPr>
          <w:rFonts w:ascii="Arial" w:hAnsi="Arial" w:cs="Arial"/>
          <w:sz w:val="24"/>
          <w:szCs w:val="24"/>
        </w:rPr>
        <w:t xml:space="preserve"> for a specific plan in south Santa Rosa to include the Moorland area</w:t>
      </w:r>
      <w:r w:rsidRPr="6F8D91F0">
        <w:rPr>
          <w:rFonts w:ascii="Arial" w:hAnsi="Arial" w:cs="Arial"/>
          <w:sz w:val="24"/>
          <w:szCs w:val="24"/>
        </w:rPr>
        <w:t>.</w:t>
      </w:r>
      <w:r w:rsidR="00D82862">
        <w:rPr>
          <w:rFonts w:ascii="Arial" w:hAnsi="Arial" w:cs="Arial"/>
          <w:sz w:val="24"/>
          <w:szCs w:val="24"/>
        </w:rPr>
        <w:t xml:space="preserve"> </w:t>
      </w:r>
      <w:r>
        <w:rPr>
          <w:rFonts w:ascii="Arial" w:hAnsi="Arial" w:cs="Arial"/>
          <w:sz w:val="24"/>
          <w:szCs w:val="24"/>
        </w:rPr>
        <w:t xml:space="preserve">A resolution of </w:t>
      </w:r>
      <w:r w:rsidRPr="6F8D91F0">
        <w:rPr>
          <w:rFonts w:ascii="Arial" w:hAnsi="Arial" w:cs="Arial"/>
          <w:sz w:val="24"/>
          <w:szCs w:val="24"/>
        </w:rPr>
        <w:t>support</w:t>
      </w:r>
      <w:r>
        <w:rPr>
          <w:rFonts w:ascii="Arial" w:hAnsi="Arial" w:cs="Arial"/>
          <w:sz w:val="24"/>
          <w:szCs w:val="24"/>
        </w:rPr>
        <w:t xml:space="preserve"> of the City’s PDA grant application was adopted by the Board of Supervisors on April 4, 2023</w:t>
      </w:r>
      <w:r w:rsidRPr="6F8D91F0">
        <w:rPr>
          <w:rFonts w:ascii="Arial" w:hAnsi="Arial" w:cs="Arial"/>
          <w:sz w:val="24"/>
          <w:szCs w:val="24"/>
        </w:rPr>
        <w:t xml:space="preserve">. </w:t>
      </w:r>
    </w:p>
    <w:p w14:paraId="00B9B6D6" w14:textId="77777777" w:rsidR="001F6D8C" w:rsidRDefault="001F6D8C" w:rsidP="00461DEB">
      <w:pPr>
        <w:spacing w:after="0" w:line="240" w:lineRule="auto"/>
        <w:rPr>
          <w:rFonts w:ascii="Arial" w:hAnsi="Arial" w:cs="Arial"/>
          <w:sz w:val="24"/>
          <w:szCs w:val="24"/>
        </w:rPr>
      </w:pPr>
    </w:p>
    <w:p w14:paraId="6FA7F0A1" w14:textId="77777777" w:rsidR="001F6D8C" w:rsidRDefault="001F6D8C" w:rsidP="00AF6E69">
      <w:pPr>
        <w:spacing w:after="0" w:line="240" w:lineRule="auto"/>
        <w:rPr>
          <w:rFonts w:ascii="Arial" w:hAnsi="Arial" w:cs="Arial"/>
          <w:sz w:val="24"/>
          <w:szCs w:val="24"/>
        </w:rPr>
      </w:pPr>
      <w:r>
        <w:rPr>
          <w:rFonts w:ascii="Arial" w:hAnsi="Arial" w:cs="Arial"/>
          <w:sz w:val="24"/>
          <w:szCs w:val="24"/>
        </w:rPr>
        <w:t xml:space="preserve">On February 23, 2023, City staff submitted a PDA grant application to MTC/ABAG for development of the South Santa Rosa Specific Plan and EIR. </w:t>
      </w:r>
      <w:r w:rsidRPr="6F8D91F0">
        <w:rPr>
          <w:rFonts w:ascii="Arial" w:hAnsi="Arial" w:cs="Arial"/>
          <w:sz w:val="24"/>
          <w:szCs w:val="24"/>
        </w:rPr>
        <w:t xml:space="preserve">The </w:t>
      </w:r>
      <w:r>
        <w:rPr>
          <w:rFonts w:ascii="Arial" w:hAnsi="Arial" w:cs="Arial"/>
          <w:sz w:val="24"/>
          <w:szCs w:val="24"/>
        </w:rPr>
        <w:t xml:space="preserve">plan </w:t>
      </w:r>
      <w:r w:rsidRPr="6F8D91F0">
        <w:rPr>
          <w:rFonts w:ascii="Arial" w:hAnsi="Arial" w:cs="Arial"/>
          <w:sz w:val="24"/>
          <w:szCs w:val="24"/>
        </w:rPr>
        <w:t>area</w:t>
      </w:r>
      <w:r>
        <w:rPr>
          <w:rFonts w:ascii="Arial" w:hAnsi="Arial" w:cs="Arial"/>
          <w:sz w:val="24"/>
          <w:szCs w:val="24"/>
        </w:rPr>
        <w:t xml:space="preserve"> includes</w:t>
      </w:r>
      <w:r w:rsidRPr="6F8D91F0">
        <w:rPr>
          <w:rFonts w:ascii="Arial" w:hAnsi="Arial" w:cs="Arial"/>
          <w:sz w:val="24"/>
          <w:szCs w:val="24"/>
        </w:rPr>
        <w:t xml:space="preserve"> </w:t>
      </w:r>
      <w:r>
        <w:rPr>
          <w:rFonts w:ascii="Arial" w:hAnsi="Arial" w:cs="Arial"/>
          <w:sz w:val="24"/>
          <w:szCs w:val="24"/>
        </w:rPr>
        <w:t xml:space="preserve">both a portion of the City’s Mendocino Avenue/Santa Rosa Avenue Corridor PDA and the County’s </w:t>
      </w:r>
      <w:r w:rsidRPr="6F8D91F0">
        <w:rPr>
          <w:rFonts w:ascii="Arial" w:hAnsi="Arial" w:cs="Arial"/>
          <w:sz w:val="24"/>
          <w:szCs w:val="24"/>
        </w:rPr>
        <w:t>South Santa Rosa Area PDA.</w:t>
      </w:r>
    </w:p>
    <w:p w14:paraId="18C735DF" w14:textId="77777777" w:rsidR="001F6D8C" w:rsidRDefault="001F6D8C" w:rsidP="00AF6E69">
      <w:pPr>
        <w:spacing w:after="0" w:line="240" w:lineRule="auto"/>
        <w:rPr>
          <w:rFonts w:ascii="Arial" w:hAnsi="Arial" w:cs="Arial"/>
          <w:sz w:val="24"/>
          <w:szCs w:val="24"/>
        </w:rPr>
      </w:pPr>
    </w:p>
    <w:p w14:paraId="2D6A61E3" w14:textId="4A8DD05F" w:rsidR="001F6D8C" w:rsidRDefault="001F6D8C" w:rsidP="00AF6E69">
      <w:pPr>
        <w:spacing w:after="0" w:line="240" w:lineRule="auto"/>
        <w:rPr>
          <w:rFonts w:ascii="Arial" w:hAnsi="Arial" w:cs="Arial"/>
          <w:sz w:val="24"/>
          <w:szCs w:val="24"/>
        </w:rPr>
      </w:pPr>
      <w:r>
        <w:rPr>
          <w:rFonts w:ascii="Arial" w:hAnsi="Arial" w:cs="Arial"/>
          <w:sz w:val="24"/>
          <w:szCs w:val="24"/>
        </w:rPr>
        <w:lastRenderedPageBreak/>
        <w:t>On March 28, 2023, the Council approved and ratified City staff’s submittal of</w:t>
      </w:r>
      <w:r w:rsidRPr="6F8D91F0">
        <w:rPr>
          <w:rFonts w:ascii="Arial" w:hAnsi="Arial" w:cs="Arial"/>
          <w:sz w:val="24"/>
          <w:szCs w:val="24"/>
        </w:rPr>
        <w:t xml:space="preserve"> an application to </w:t>
      </w:r>
      <w:r>
        <w:rPr>
          <w:rFonts w:ascii="Arial" w:hAnsi="Arial" w:cs="Arial"/>
          <w:sz w:val="24"/>
          <w:szCs w:val="24"/>
        </w:rPr>
        <w:t>the MTC/ABAG</w:t>
      </w:r>
      <w:r w:rsidRPr="6F8D91F0">
        <w:rPr>
          <w:rFonts w:ascii="Arial" w:hAnsi="Arial" w:cs="Arial"/>
          <w:sz w:val="24"/>
          <w:szCs w:val="24"/>
        </w:rPr>
        <w:t xml:space="preserve"> </w:t>
      </w:r>
      <w:r>
        <w:rPr>
          <w:rFonts w:ascii="Arial" w:hAnsi="Arial" w:cs="Arial"/>
          <w:sz w:val="24"/>
          <w:szCs w:val="24"/>
        </w:rPr>
        <w:t>for</w:t>
      </w:r>
      <w:r w:rsidRPr="6F8D91F0">
        <w:rPr>
          <w:rFonts w:ascii="Arial" w:hAnsi="Arial" w:cs="Arial"/>
          <w:sz w:val="24"/>
          <w:szCs w:val="24"/>
        </w:rPr>
        <w:t xml:space="preserve"> a Priority Development Area Grant</w:t>
      </w:r>
      <w:r>
        <w:rPr>
          <w:rFonts w:ascii="Arial" w:hAnsi="Arial" w:cs="Arial"/>
          <w:sz w:val="24"/>
          <w:szCs w:val="24"/>
        </w:rPr>
        <w:t xml:space="preserve"> for $1,200,000</w:t>
      </w:r>
      <w:r w:rsidRPr="6F8D91F0">
        <w:rPr>
          <w:rFonts w:ascii="Arial" w:hAnsi="Arial" w:cs="Arial"/>
          <w:sz w:val="24"/>
          <w:szCs w:val="24"/>
        </w:rPr>
        <w:t xml:space="preserve"> to</w:t>
      </w:r>
      <w:r>
        <w:rPr>
          <w:rFonts w:ascii="Arial" w:hAnsi="Arial" w:cs="Arial"/>
          <w:sz w:val="24"/>
          <w:szCs w:val="24"/>
        </w:rPr>
        <w:t xml:space="preserve"> prepare</w:t>
      </w:r>
      <w:r w:rsidRPr="6F8D91F0">
        <w:rPr>
          <w:rFonts w:ascii="Arial" w:hAnsi="Arial" w:cs="Arial"/>
          <w:sz w:val="24"/>
          <w:szCs w:val="24"/>
        </w:rPr>
        <w:t xml:space="preserve"> the South Santa Rosa Specific Plan </w:t>
      </w:r>
      <w:r>
        <w:rPr>
          <w:rFonts w:ascii="Arial" w:hAnsi="Arial" w:cs="Arial"/>
          <w:sz w:val="24"/>
          <w:szCs w:val="24"/>
        </w:rPr>
        <w:t xml:space="preserve">and </w:t>
      </w:r>
      <w:r w:rsidR="00553414">
        <w:rPr>
          <w:rFonts w:ascii="Arial" w:hAnsi="Arial" w:cs="Arial"/>
          <w:sz w:val="24"/>
          <w:szCs w:val="24"/>
        </w:rPr>
        <w:t>EIR</w:t>
      </w:r>
      <w:r>
        <w:rPr>
          <w:rFonts w:ascii="Arial" w:hAnsi="Arial" w:cs="Arial"/>
          <w:sz w:val="24"/>
          <w:szCs w:val="24"/>
        </w:rPr>
        <w:t>.</w:t>
      </w:r>
      <w:r w:rsidR="00D82862">
        <w:rPr>
          <w:rFonts w:ascii="Arial" w:hAnsi="Arial" w:cs="Arial"/>
          <w:sz w:val="24"/>
          <w:szCs w:val="24"/>
        </w:rPr>
        <w:t xml:space="preserve"> </w:t>
      </w:r>
    </w:p>
    <w:p w14:paraId="653A0BF1" w14:textId="77777777" w:rsidR="001F6D8C" w:rsidRDefault="001F6D8C" w:rsidP="00AF6E69">
      <w:pPr>
        <w:spacing w:after="0" w:line="240" w:lineRule="auto"/>
        <w:rPr>
          <w:rFonts w:ascii="Arial" w:hAnsi="Arial" w:cs="Arial"/>
          <w:sz w:val="24"/>
          <w:szCs w:val="24"/>
        </w:rPr>
      </w:pPr>
    </w:p>
    <w:p w14:paraId="7EE90B84" w14:textId="6867D679" w:rsidR="001F6D8C" w:rsidRDefault="001F6D8C" w:rsidP="00AF6E69">
      <w:pPr>
        <w:spacing w:after="0" w:line="240" w:lineRule="auto"/>
        <w:rPr>
          <w:rFonts w:ascii="Arial" w:hAnsi="Arial" w:cs="Arial"/>
          <w:sz w:val="24"/>
          <w:szCs w:val="24"/>
        </w:rPr>
      </w:pPr>
      <w:r>
        <w:rPr>
          <w:rFonts w:ascii="Arial" w:hAnsi="Arial" w:cs="Arial"/>
          <w:sz w:val="24"/>
          <w:szCs w:val="24"/>
        </w:rPr>
        <w:t xml:space="preserve">On June 28, 2023, the </w:t>
      </w:r>
      <w:r w:rsidR="00553414">
        <w:rPr>
          <w:rFonts w:ascii="Arial" w:hAnsi="Arial" w:cs="Arial"/>
          <w:sz w:val="24"/>
          <w:szCs w:val="24"/>
        </w:rPr>
        <w:t>MTC/ABAG</w:t>
      </w:r>
      <w:r>
        <w:rPr>
          <w:rFonts w:ascii="Arial" w:hAnsi="Arial" w:cs="Arial"/>
          <w:sz w:val="24"/>
          <w:szCs w:val="24"/>
        </w:rPr>
        <w:t xml:space="preserve"> authorized funding for the South Santa Rosa Specific Plan and EIR in the amount of $1</w:t>
      </w:r>
      <w:r w:rsidR="00553414">
        <w:rPr>
          <w:rFonts w:ascii="Arial" w:hAnsi="Arial" w:cs="Arial"/>
          <w:sz w:val="24"/>
          <w:szCs w:val="24"/>
        </w:rPr>
        <w:t>.2 million,</w:t>
      </w:r>
      <w:r>
        <w:rPr>
          <w:rFonts w:ascii="Arial" w:hAnsi="Arial" w:cs="Arial"/>
          <w:sz w:val="24"/>
          <w:szCs w:val="24"/>
        </w:rPr>
        <w:t xml:space="preserve"> through Resolution No. 4505 Revised. </w:t>
      </w:r>
    </w:p>
    <w:p w14:paraId="4D6BC788" w14:textId="77777777" w:rsidR="001F6D8C" w:rsidRDefault="001F6D8C" w:rsidP="00AF6E69">
      <w:pPr>
        <w:spacing w:after="0" w:line="240" w:lineRule="auto"/>
        <w:rPr>
          <w:rFonts w:ascii="Arial" w:hAnsi="Arial" w:cs="Arial"/>
          <w:sz w:val="24"/>
          <w:szCs w:val="24"/>
        </w:rPr>
      </w:pPr>
    </w:p>
    <w:p w14:paraId="3AD27A8F" w14:textId="729BCD80" w:rsidR="001F6D8C" w:rsidRDefault="001F6D8C" w:rsidP="00AF6E69">
      <w:pPr>
        <w:spacing w:after="0" w:line="240" w:lineRule="auto"/>
        <w:rPr>
          <w:rFonts w:ascii="Arial" w:hAnsi="Arial" w:cs="Arial"/>
          <w:sz w:val="24"/>
          <w:szCs w:val="24"/>
        </w:rPr>
      </w:pPr>
      <w:r>
        <w:rPr>
          <w:rFonts w:ascii="Arial" w:hAnsi="Arial" w:cs="Arial"/>
          <w:sz w:val="24"/>
          <w:szCs w:val="24"/>
        </w:rPr>
        <w:t>On January 9, 2024, the Council approved a Professional Services agreement with 4Leaf, Inc. in the amount of $1</w:t>
      </w:r>
      <w:r w:rsidR="00553414">
        <w:rPr>
          <w:rFonts w:ascii="Arial" w:hAnsi="Arial" w:cs="Arial"/>
          <w:sz w:val="24"/>
          <w:szCs w:val="24"/>
        </w:rPr>
        <w:t xml:space="preserve"> million</w:t>
      </w:r>
      <w:r>
        <w:rPr>
          <w:rFonts w:ascii="Arial" w:hAnsi="Arial" w:cs="Arial"/>
          <w:sz w:val="24"/>
          <w:szCs w:val="24"/>
        </w:rPr>
        <w:t xml:space="preserve"> for the preparation of the South Santa Rosa Specific Plan.</w:t>
      </w:r>
    </w:p>
    <w:p w14:paraId="37B484BC" w14:textId="77777777" w:rsidR="001F6D8C" w:rsidRDefault="001F6D8C" w:rsidP="00AF6E69">
      <w:pPr>
        <w:spacing w:after="0" w:line="240" w:lineRule="auto"/>
        <w:rPr>
          <w:rFonts w:ascii="Arial" w:hAnsi="Arial" w:cs="Arial"/>
          <w:sz w:val="24"/>
          <w:szCs w:val="24"/>
        </w:rPr>
      </w:pPr>
    </w:p>
    <w:p w14:paraId="2354F066" w14:textId="5E2796C4" w:rsidR="001F6D8C" w:rsidRPr="000246CC" w:rsidRDefault="001F6D8C" w:rsidP="00AF6E69">
      <w:pPr>
        <w:spacing w:after="0" w:line="240" w:lineRule="auto"/>
        <w:rPr>
          <w:rFonts w:ascii="Arial" w:hAnsi="Arial" w:cs="Arial"/>
          <w:sz w:val="24"/>
          <w:szCs w:val="24"/>
        </w:rPr>
      </w:pPr>
      <w:r>
        <w:rPr>
          <w:rFonts w:ascii="Arial" w:hAnsi="Arial" w:cs="Arial"/>
          <w:sz w:val="24"/>
          <w:szCs w:val="24"/>
        </w:rPr>
        <w:t>On January 9, 20</w:t>
      </w:r>
      <w:r w:rsidRPr="00D93987">
        <w:rPr>
          <w:rFonts w:ascii="Arial" w:hAnsi="Arial" w:cs="Arial"/>
          <w:sz w:val="24"/>
          <w:szCs w:val="24"/>
        </w:rPr>
        <w:t xml:space="preserve">24, the Council </w:t>
      </w:r>
      <w:r w:rsidRPr="00D93987">
        <w:rPr>
          <w:rFonts w:ascii="Arial" w:hAnsi="Arial" w:cs="Arial"/>
          <w:sz w:val="24"/>
        </w:rPr>
        <w:t xml:space="preserve">authorized the Chief Financial Officer to pay all claims for services performed under this agreement from project JL Key 08070 – South Santa </w:t>
      </w:r>
      <w:r w:rsidRPr="000246CC">
        <w:rPr>
          <w:rFonts w:ascii="Arial" w:hAnsi="Arial" w:cs="Arial"/>
          <w:sz w:val="24"/>
        </w:rPr>
        <w:t>Rosa Specific Plan and appropriate expenditures of $1.2</w:t>
      </w:r>
      <w:r w:rsidR="00553414">
        <w:rPr>
          <w:rFonts w:ascii="Arial" w:hAnsi="Arial" w:cs="Arial"/>
          <w:sz w:val="24"/>
        </w:rPr>
        <w:t xml:space="preserve"> million</w:t>
      </w:r>
      <w:r w:rsidRPr="000246CC">
        <w:rPr>
          <w:rFonts w:ascii="Arial" w:hAnsi="Arial" w:cs="Arial"/>
          <w:sz w:val="24"/>
        </w:rPr>
        <w:t xml:space="preserve"> in JL key 08070 and </w:t>
      </w:r>
      <w:r w:rsidRPr="000246CC">
        <w:rPr>
          <w:rFonts w:ascii="Arial" w:hAnsi="Arial" w:cs="Arial"/>
          <w:sz w:val="24"/>
          <w:szCs w:val="24"/>
        </w:rPr>
        <w:t>offsetting grant revenue to be received in the General Fund 1100-4426.</w:t>
      </w:r>
    </w:p>
    <w:p w14:paraId="0C973334" w14:textId="77777777" w:rsidR="001F6D8C" w:rsidRPr="000246CC" w:rsidRDefault="001F6D8C" w:rsidP="00AF6E69">
      <w:pPr>
        <w:spacing w:after="0" w:line="240" w:lineRule="auto"/>
        <w:rPr>
          <w:rFonts w:ascii="Arial" w:hAnsi="Arial" w:cs="Arial"/>
          <w:sz w:val="24"/>
        </w:rPr>
      </w:pPr>
      <w:bookmarkStart w:id="3" w:name="_Hlk190424262"/>
    </w:p>
    <w:p w14:paraId="1F940392" w14:textId="2FCFD35E" w:rsidR="001F6D8C" w:rsidRDefault="001F6D8C" w:rsidP="00AF6E69">
      <w:pPr>
        <w:spacing w:after="0" w:line="240" w:lineRule="auto"/>
        <w:rPr>
          <w:rFonts w:ascii="Arial" w:hAnsi="Arial" w:cs="Arial"/>
          <w:sz w:val="24"/>
        </w:rPr>
      </w:pPr>
      <w:r w:rsidRPr="000246CC">
        <w:rPr>
          <w:rFonts w:ascii="Arial" w:hAnsi="Arial" w:cs="Arial"/>
          <w:sz w:val="24"/>
        </w:rPr>
        <w:t>In January 2024, the South Santa Rosa Specific Plan project commenced</w:t>
      </w:r>
      <w:r w:rsidR="00553414">
        <w:rPr>
          <w:rFonts w:ascii="Arial" w:hAnsi="Arial" w:cs="Arial"/>
          <w:sz w:val="24"/>
        </w:rPr>
        <w:t>, including</w:t>
      </w:r>
      <w:r w:rsidRPr="000246CC">
        <w:rPr>
          <w:rFonts w:ascii="Arial" w:hAnsi="Arial" w:cs="Arial"/>
          <w:sz w:val="24"/>
        </w:rPr>
        <w:t xml:space="preserve"> the preparation and Council adoption of a Community Engagement Strategy in </w:t>
      </w:r>
      <w:r>
        <w:rPr>
          <w:rFonts w:ascii="Arial" w:hAnsi="Arial" w:cs="Arial"/>
          <w:sz w:val="24"/>
        </w:rPr>
        <w:t>April</w:t>
      </w:r>
      <w:r w:rsidRPr="000246CC">
        <w:rPr>
          <w:rFonts w:ascii="Arial" w:hAnsi="Arial" w:cs="Arial"/>
          <w:sz w:val="24"/>
        </w:rPr>
        <w:t xml:space="preserve"> 2024.</w:t>
      </w:r>
    </w:p>
    <w:p w14:paraId="0C59BBED" w14:textId="77777777" w:rsidR="001F6D8C" w:rsidRPr="000246CC" w:rsidRDefault="001F6D8C" w:rsidP="00AF6E69">
      <w:pPr>
        <w:spacing w:after="0" w:line="240" w:lineRule="auto"/>
        <w:rPr>
          <w:rFonts w:ascii="Arial" w:hAnsi="Arial" w:cs="Arial"/>
          <w:sz w:val="24"/>
        </w:rPr>
      </w:pPr>
    </w:p>
    <w:p w14:paraId="698B3C4D" w14:textId="77777777" w:rsidR="001F6D8C" w:rsidRDefault="001F6D8C" w:rsidP="00AF6E69">
      <w:pPr>
        <w:spacing w:after="0" w:line="240" w:lineRule="auto"/>
        <w:rPr>
          <w:rFonts w:ascii="Arial" w:hAnsi="Arial" w:cs="Arial"/>
          <w:sz w:val="24"/>
        </w:rPr>
      </w:pPr>
      <w:r w:rsidRPr="000246CC">
        <w:rPr>
          <w:rFonts w:ascii="Arial" w:hAnsi="Arial" w:cs="Arial"/>
          <w:sz w:val="24"/>
        </w:rPr>
        <w:t>Throughout 2024, draft technical background reports on the Specific Plan were developed, which include an Existing Conditions Report, Affordable Housing and Anti-Displacement Strategy, a Plan Area Profile, and Market Demand Analysis.</w:t>
      </w:r>
    </w:p>
    <w:p w14:paraId="1D954192" w14:textId="77777777" w:rsidR="001F6D8C" w:rsidRPr="000246CC" w:rsidRDefault="001F6D8C" w:rsidP="00AF6E69">
      <w:pPr>
        <w:spacing w:after="0" w:line="240" w:lineRule="auto"/>
        <w:rPr>
          <w:rFonts w:ascii="Arial" w:hAnsi="Arial" w:cs="Arial"/>
          <w:sz w:val="24"/>
        </w:rPr>
      </w:pPr>
    </w:p>
    <w:p w14:paraId="02015197" w14:textId="7E72B650" w:rsidR="001F6D8C" w:rsidRDefault="001F6D8C" w:rsidP="00AF6E69">
      <w:pPr>
        <w:spacing w:after="0" w:line="240" w:lineRule="auto"/>
        <w:rPr>
          <w:rFonts w:ascii="Arial" w:hAnsi="Arial" w:cs="Arial"/>
          <w:sz w:val="24"/>
        </w:rPr>
      </w:pPr>
      <w:r w:rsidRPr="000246CC">
        <w:rPr>
          <w:rFonts w:ascii="Arial" w:hAnsi="Arial" w:cs="Arial"/>
          <w:sz w:val="24"/>
        </w:rPr>
        <w:t xml:space="preserve">During 2024, the Specific Plan Technical Advisory Committee (TAC) was formed. The TAC includes </w:t>
      </w:r>
      <w:r w:rsidR="00EB0D82" w:rsidRPr="00EB0D82">
        <w:rPr>
          <w:rFonts w:ascii="Arial" w:hAnsi="Arial" w:cs="Arial"/>
          <w:sz w:val="24"/>
        </w:rPr>
        <w:t>staff from City department</w:t>
      </w:r>
      <w:r w:rsidR="00EB0D82">
        <w:rPr>
          <w:rFonts w:ascii="Arial" w:hAnsi="Arial" w:cs="Arial"/>
          <w:sz w:val="24"/>
        </w:rPr>
        <w:t>s</w:t>
      </w:r>
      <w:r w:rsidRPr="000246CC">
        <w:rPr>
          <w:rFonts w:ascii="Arial" w:hAnsi="Arial" w:cs="Arial"/>
          <w:sz w:val="24"/>
        </w:rPr>
        <w:t xml:space="preserve"> and </w:t>
      </w:r>
      <w:r>
        <w:rPr>
          <w:rFonts w:ascii="Arial" w:hAnsi="Arial" w:cs="Arial"/>
          <w:sz w:val="24"/>
        </w:rPr>
        <w:t>outside agenc</w:t>
      </w:r>
      <w:r w:rsidR="00EB0D82">
        <w:rPr>
          <w:rFonts w:ascii="Arial" w:hAnsi="Arial" w:cs="Arial"/>
          <w:sz w:val="24"/>
        </w:rPr>
        <w:t>ies</w:t>
      </w:r>
      <w:r w:rsidRPr="000246CC">
        <w:rPr>
          <w:rFonts w:ascii="Arial" w:hAnsi="Arial" w:cs="Arial"/>
          <w:sz w:val="24"/>
        </w:rPr>
        <w:t xml:space="preserve"> wh</w:t>
      </w:r>
      <w:r w:rsidR="00EB0D82">
        <w:rPr>
          <w:rFonts w:ascii="Arial" w:hAnsi="Arial" w:cs="Arial"/>
          <w:sz w:val="24"/>
        </w:rPr>
        <w:t>o</w:t>
      </w:r>
      <w:r w:rsidRPr="000246CC">
        <w:rPr>
          <w:rFonts w:ascii="Arial" w:hAnsi="Arial" w:cs="Arial"/>
          <w:sz w:val="24"/>
        </w:rPr>
        <w:t xml:space="preserve"> provide technical review and comment</w:t>
      </w:r>
      <w:r w:rsidR="00EB0D82">
        <w:rPr>
          <w:rFonts w:ascii="Arial" w:hAnsi="Arial" w:cs="Arial"/>
          <w:sz w:val="24"/>
        </w:rPr>
        <w:t>s</w:t>
      </w:r>
      <w:r w:rsidRPr="000246CC">
        <w:rPr>
          <w:rFonts w:ascii="Arial" w:hAnsi="Arial" w:cs="Arial"/>
          <w:sz w:val="24"/>
        </w:rPr>
        <w:t xml:space="preserve"> on Specific Plan deliverables. </w:t>
      </w:r>
    </w:p>
    <w:p w14:paraId="07A3AF47" w14:textId="77777777" w:rsidR="001F6D8C" w:rsidRPr="000246CC" w:rsidRDefault="001F6D8C" w:rsidP="00AF6E69">
      <w:pPr>
        <w:spacing w:after="0" w:line="240" w:lineRule="auto"/>
        <w:rPr>
          <w:rFonts w:ascii="Arial" w:hAnsi="Arial" w:cs="Arial"/>
          <w:sz w:val="24"/>
        </w:rPr>
      </w:pPr>
    </w:p>
    <w:p w14:paraId="2D87EAB9" w14:textId="26964AC4" w:rsidR="001F6D8C" w:rsidRDefault="001F6D8C" w:rsidP="00AF6E69">
      <w:pPr>
        <w:spacing w:after="0" w:line="240" w:lineRule="auto"/>
        <w:rPr>
          <w:rFonts w:ascii="Arial" w:hAnsi="Arial" w:cs="Arial"/>
          <w:sz w:val="24"/>
        </w:rPr>
      </w:pPr>
      <w:r w:rsidRPr="000246CC">
        <w:rPr>
          <w:rFonts w:ascii="Arial" w:hAnsi="Arial" w:cs="Arial"/>
          <w:sz w:val="24"/>
        </w:rPr>
        <w:t>During September and October of 2024, the Specific Plan Engagement Advisory Committee (EAC) was formed. The EAC is comprised of Plan area residents and business owners, who were selected by City staff after a review of 37 applications</w:t>
      </w:r>
      <w:r>
        <w:rPr>
          <w:rFonts w:ascii="Arial" w:hAnsi="Arial" w:cs="Arial"/>
          <w:sz w:val="24"/>
        </w:rPr>
        <w:t>. T</w:t>
      </w:r>
      <w:r w:rsidRPr="000C4D8F">
        <w:rPr>
          <w:rFonts w:ascii="Arial" w:hAnsi="Arial" w:cs="Arial"/>
          <w:sz w:val="24"/>
        </w:rPr>
        <w:t xml:space="preserve">he </w:t>
      </w:r>
      <w:r>
        <w:rPr>
          <w:rFonts w:ascii="Arial" w:hAnsi="Arial" w:cs="Arial"/>
          <w:sz w:val="24"/>
        </w:rPr>
        <w:t xml:space="preserve">role of the </w:t>
      </w:r>
      <w:r w:rsidRPr="000C4D8F">
        <w:rPr>
          <w:rFonts w:ascii="Arial" w:hAnsi="Arial" w:cs="Arial"/>
          <w:sz w:val="24"/>
        </w:rPr>
        <w:t>EAC</w:t>
      </w:r>
      <w:r w:rsidR="00553414">
        <w:rPr>
          <w:rFonts w:ascii="Arial" w:hAnsi="Arial" w:cs="Arial"/>
          <w:sz w:val="24"/>
        </w:rPr>
        <w:t xml:space="preserve"> member</w:t>
      </w:r>
      <w:r w:rsidRPr="000C4D8F">
        <w:rPr>
          <w:rFonts w:ascii="Arial" w:hAnsi="Arial" w:cs="Arial"/>
          <w:sz w:val="24"/>
        </w:rPr>
        <w:t xml:space="preserve"> </w:t>
      </w:r>
      <w:r>
        <w:rPr>
          <w:rFonts w:ascii="Arial" w:hAnsi="Arial" w:cs="Arial"/>
          <w:sz w:val="24"/>
        </w:rPr>
        <w:t xml:space="preserve">is to work with the </w:t>
      </w:r>
      <w:r w:rsidRPr="000C4D8F">
        <w:rPr>
          <w:rFonts w:ascii="Arial" w:hAnsi="Arial" w:cs="Arial"/>
          <w:sz w:val="24"/>
        </w:rPr>
        <w:t xml:space="preserve">project team </w:t>
      </w:r>
      <w:r>
        <w:rPr>
          <w:rFonts w:ascii="Arial" w:hAnsi="Arial" w:cs="Arial"/>
          <w:sz w:val="24"/>
        </w:rPr>
        <w:t xml:space="preserve">to </w:t>
      </w:r>
      <w:r w:rsidRPr="000C4D8F">
        <w:rPr>
          <w:rFonts w:ascii="Arial" w:hAnsi="Arial" w:cs="Arial"/>
          <w:sz w:val="24"/>
        </w:rPr>
        <w:t xml:space="preserve">support community engagement, with members </w:t>
      </w:r>
      <w:r>
        <w:rPr>
          <w:rFonts w:ascii="Arial" w:hAnsi="Arial" w:cs="Arial"/>
          <w:sz w:val="24"/>
        </w:rPr>
        <w:t xml:space="preserve">sharing upcoming engagement opportunities and </w:t>
      </w:r>
      <w:r w:rsidRPr="000C4D8F">
        <w:rPr>
          <w:rFonts w:ascii="Arial" w:hAnsi="Arial" w:cs="Arial"/>
          <w:sz w:val="24"/>
        </w:rPr>
        <w:t>bringing input to City staff</w:t>
      </w:r>
      <w:r>
        <w:rPr>
          <w:rFonts w:ascii="Arial" w:hAnsi="Arial" w:cs="Arial"/>
          <w:sz w:val="24"/>
        </w:rPr>
        <w:t>.</w:t>
      </w:r>
      <w:r w:rsidRPr="000C4D8F">
        <w:rPr>
          <w:rFonts w:ascii="Arial" w:hAnsi="Arial" w:cs="Arial"/>
          <w:sz w:val="24"/>
        </w:rPr>
        <w:t xml:space="preserve"> </w:t>
      </w:r>
    </w:p>
    <w:p w14:paraId="524480F5" w14:textId="71210DEE" w:rsidR="001F6D8C" w:rsidRPr="000C4D8F" w:rsidRDefault="00D82862" w:rsidP="00AF6E69">
      <w:pPr>
        <w:spacing w:after="0" w:line="240" w:lineRule="auto"/>
        <w:rPr>
          <w:rFonts w:ascii="Arial" w:hAnsi="Arial" w:cs="Arial"/>
          <w:sz w:val="24"/>
        </w:rPr>
      </w:pPr>
      <w:r>
        <w:rPr>
          <w:rFonts w:ascii="Arial" w:hAnsi="Arial" w:cs="Arial"/>
          <w:sz w:val="24"/>
        </w:rPr>
        <w:t xml:space="preserve">  </w:t>
      </w:r>
    </w:p>
    <w:p w14:paraId="291405B8" w14:textId="6A44BB97" w:rsidR="001F6D8C" w:rsidRPr="000C4D8F" w:rsidRDefault="001F6D8C" w:rsidP="00AF6E69">
      <w:pPr>
        <w:spacing w:after="0" w:line="240" w:lineRule="auto"/>
        <w:rPr>
          <w:rFonts w:ascii="Arial" w:hAnsi="Arial" w:cs="Arial"/>
          <w:sz w:val="24"/>
        </w:rPr>
      </w:pPr>
      <w:r w:rsidRPr="000C4D8F">
        <w:rPr>
          <w:rFonts w:ascii="Arial" w:hAnsi="Arial" w:cs="Arial"/>
          <w:sz w:val="24"/>
        </w:rPr>
        <w:t>During October 2024, the City held three community workshops within the Plan area to engage members of the public and identify issue</w:t>
      </w:r>
      <w:r w:rsidR="003C1DA9">
        <w:rPr>
          <w:rFonts w:ascii="Arial" w:hAnsi="Arial" w:cs="Arial"/>
          <w:sz w:val="24"/>
        </w:rPr>
        <w:t>s</w:t>
      </w:r>
      <w:r w:rsidRPr="000C4D8F">
        <w:rPr>
          <w:rFonts w:ascii="Arial" w:hAnsi="Arial" w:cs="Arial"/>
          <w:sz w:val="24"/>
        </w:rPr>
        <w:t xml:space="preserve"> and opportunit</w:t>
      </w:r>
      <w:r w:rsidR="003C1DA9">
        <w:rPr>
          <w:rFonts w:ascii="Arial" w:hAnsi="Arial" w:cs="Arial"/>
          <w:sz w:val="24"/>
        </w:rPr>
        <w:t>ies</w:t>
      </w:r>
      <w:r>
        <w:rPr>
          <w:rFonts w:ascii="Arial" w:hAnsi="Arial" w:cs="Arial"/>
          <w:sz w:val="24"/>
        </w:rPr>
        <w:t>.</w:t>
      </w:r>
      <w:r w:rsidRPr="000C4D8F">
        <w:rPr>
          <w:rFonts w:ascii="Arial" w:hAnsi="Arial" w:cs="Arial"/>
          <w:sz w:val="24"/>
        </w:rPr>
        <w:t xml:space="preserve"> </w:t>
      </w:r>
    </w:p>
    <w:bookmarkEnd w:id="3"/>
    <w:p w14:paraId="002C2363" w14:textId="77777777" w:rsidR="001F6D8C" w:rsidRDefault="001F6D8C" w:rsidP="00AF6E69">
      <w:pPr>
        <w:spacing w:after="0" w:line="240" w:lineRule="auto"/>
        <w:rPr>
          <w:rFonts w:ascii="Arial" w:hAnsi="Arial" w:cs="Arial"/>
          <w:sz w:val="24"/>
        </w:rPr>
      </w:pPr>
    </w:p>
    <w:p w14:paraId="385641A4" w14:textId="3A7078A1" w:rsidR="001F6D8C" w:rsidRPr="000C4D8F" w:rsidRDefault="001F6D8C" w:rsidP="00AF6E69">
      <w:pPr>
        <w:spacing w:after="0" w:line="240" w:lineRule="auto"/>
        <w:rPr>
          <w:rFonts w:ascii="Arial" w:hAnsi="Arial" w:cs="Arial"/>
          <w:sz w:val="24"/>
        </w:rPr>
      </w:pPr>
      <w:r w:rsidRPr="000C4D8F">
        <w:rPr>
          <w:rFonts w:ascii="Arial" w:hAnsi="Arial" w:cs="Arial"/>
          <w:sz w:val="24"/>
        </w:rPr>
        <w:t xml:space="preserve">On </w:t>
      </w:r>
      <w:r w:rsidRPr="000C4D8F">
        <w:rPr>
          <w:rFonts w:ascii="Arial" w:hAnsi="Arial" w:cs="Arial"/>
          <w:sz w:val="24"/>
          <w:szCs w:val="24"/>
        </w:rPr>
        <w:t xml:space="preserve">December 4, 2024, </w:t>
      </w:r>
      <w:r>
        <w:rPr>
          <w:rFonts w:ascii="Arial" w:hAnsi="Arial" w:cs="Arial"/>
          <w:sz w:val="24"/>
          <w:szCs w:val="24"/>
        </w:rPr>
        <w:t>after</w:t>
      </w:r>
      <w:r w:rsidRPr="000C4D8F">
        <w:rPr>
          <w:rFonts w:ascii="Arial" w:hAnsi="Arial" w:cs="Arial"/>
          <w:sz w:val="24"/>
          <w:szCs w:val="24"/>
        </w:rPr>
        <w:t xml:space="preserve"> several months of attempting to resolve ongoing</w:t>
      </w:r>
      <w:r w:rsidR="00553414">
        <w:rPr>
          <w:rFonts w:ascii="Arial" w:hAnsi="Arial" w:cs="Arial"/>
          <w:sz w:val="24"/>
          <w:szCs w:val="24"/>
        </w:rPr>
        <w:t xml:space="preserve"> work product</w:t>
      </w:r>
      <w:r w:rsidRPr="000C4D8F">
        <w:rPr>
          <w:rFonts w:ascii="Arial" w:hAnsi="Arial" w:cs="Arial"/>
          <w:sz w:val="24"/>
          <w:szCs w:val="24"/>
        </w:rPr>
        <w:t xml:space="preserve"> concerns,</w:t>
      </w:r>
      <w:r>
        <w:rPr>
          <w:rFonts w:ascii="Arial" w:hAnsi="Arial" w:cs="Arial"/>
          <w:sz w:val="24"/>
          <w:szCs w:val="24"/>
        </w:rPr>
        <w:t xml:space="preserve"> </w:t>
      </w:r>
      <w:r w:rsidRPr="000C4D8F">
        <w:rPr>
          <w:rFonts w:ascii="Arial" w:hAnsi="Arial" w:cs="Arial"/>
          <w:sz w:val="24"/>
          <w:szCs w:val="24"/>
        </w:rPr>
        <w:t>the City terminated the PSA with 4Leaf, Inc.</w:t>
      </w:r>
    </w:p>
    <w:p w14:paraId="6020FEA7" w14:textId="77777777" w:rsidR="001F6D8C" w:rsidRDefault="001F6D8C" w:rsidP="00AF6E69">
      <w:pPr>
        <w:spacing w:after="0" w:line="240" w:lineRule="auto"/>
        <w:rPr>
          <w:rFonts w:ascii="Arial" w:eastAsia="Calibri" w:hAnsi="Arial" w:cs="Arial"/>
          <w:color w:val="000000" w:themeColor="text1"/>
          <w:sz w:val="24"/>
          <w:szCs w:val="24"/>
        </w:rPr>
      </w:pPr>
    </w:p>
    <w:p w14:paraId="6CD63F3B" w14:textId="499DA839" w:rsidR="001F6D8C" w:rsidRDefault="001F6D8C" w:rsidP="00461DEB">
      <w:pPr>
        <w:spacing w:after="0" w:line="240" w:lineRule="auto"/>
        <w:rPr>
          <w:rFonts w:ascii="Arial" w:eastAsia="Calibri" w:hAnsi="Arial" w:cs="Arial"/>
          <w:color w:val="000000" w:themeColor="text1"/>
          <w:sz w:val="24"/>
          <w:szCs w:val="24"/>
        </w:rPr>
      </w:pPr>
      <w:r>
        <w:rPr>
          <w:rFonts w:ascii="Arial" w:eastAsia="Calibri" w:hAnsi="Arial" w:cs="Arial"/>
          <w:color w:val="000000" w:themeColor="text1"/>
          <w:sz w:val="24"/>
          <w:szCs w:val="24"/>
        </w:rPr>
        <w:t xml:space="preserve">In December 2024, Planning staff contacted Dyett &amp; Bhatia requesting an updated scope, budget, and schedule to complete the Specific Plan and EIR. </w:t>
      </w:r>
      <w:r w:rsidRPr="00B03EF7">
        <w:rPr>
          <w:rFonts w:ascii="Arial" w:eastAsia="Calibri" w:hAnsi="Arial" w:cs="Arial"/>
          <w:color w:val="000000" w:themeColor="text1"/>
          <w:sz w:val="24"/>
          <w:szCs w:val="24"/>
        </w:rPr>
        <w:t>Dyett &amp; Bhatia</w:t>
      </w:r>
      <w:r w:rsidR="00553414">
        <w:rPr>
          <w:rFonts w:ascii="Arial" w:eastAsia="Calibri" w:hAnsi="Arial" w:cs="Arial"/>
          <w:color w:val="000000" w:themeColor="text1"/>
          <w:sz w:val="24"/>
          <w:szCs w:val="24"/>
        </w:rPr>
        <w:t>, an urban and regional planning firm based out of Oakland,</w:t>
      </w:r>
      <w:r w:rsidRPr="00B03EF7">
        <w:rPr>
          <w:rFonts w:ascii="Arial" w:eastAsia="Calibri" w:hAnsi="Arial" w:cs="Arial"/>
          <w:color w:val="000000" w:themeColor="text1"/>
          <w:sz w:val="24"/>
          <w:szCs w:val="24"/>
        </w:rPr>
        <w:t xml:space="preserve"> was identified as </w:t>
      </w:r>
      <w:r>
        <w:rPr>
          <w:rFonts w:ascii="Arial" w:eastAsia="Calibri" w:hAnsi="Arial" w:cs="Arial"/>
          <w:color w:val="000000" w:themeColor="text1"/>
          <w:sz w:val="24"/>
          <w:szCs w:val="24"/>
        </w:rPr>
        <w:t>the second highest rated</w:t>
      </w:r>
      <w:r w:rsidRPr="00B03EF7">
        <w:rPr>
          <w:rFonts w:ascii="Arial" w:eastAsia="Calibri" w:hAnsi="Arial" w:cs="Arial"/>
          <w:color w:val="000000" w:themeColor="text1"/>
          <w:sz w:val="24"/>
          <w:szCs w:val="24"/>
        </w:rPr>
        <w:t xml:space="preserve"> </w:t>
      </w:r>
      <w:r>
        <w:rPr>
          <w:rFonts w:ascii="Arial" w:eastAsia="Calibri" w:hAnsi="Arial" w:cs="Arial"/>
          <w:color w:val="000000" w:themeColor="text1"/>
          <w:sz w:val="24"/>
          <w:szCs w:val="24"/>
        </w:rPr>
        <w:t xml:space="preserve">consultant in the </w:t>
      </w:r>
      <w:r w:rsidRPr="00B03EF7">
        <w:rPr>
          <w:rFonts w:ascii="Arial" w:eastAsia="Calibri" w:hAnsi="Arial" w:cs="Arial"/>
          <w:color w:val="000000" w:themeColor="text1"/>
          <w:sz w:val="24"/>
          <w:szCs w:val="24"/>
        </w:rPr>
        <w:t>original competitive Request for Proposal (RFP) process that took place in winter of 2023</w:t>
      </w:r>
      <w:r>
        <w:rPr>
          <w:rFonts w:ascii="Arial" w:eastAsia="Calibri" w:hAnsi="Arial" w:cs="Arial"/>
          <w:color w:val="000000" w:themeColor="text1"/>
          <w:sz w:val="24"/>
          <w:szCs w:val="24"/>
        </w:rPr>
        <w:t>.</w:t>
      </w:r>
    </w:p>
    <w:p w14:paraId="5DC15A2B" w14:textId="77777777" w:rsidR="00553414" w:rsidRDefault="00553414" w:rsidP="00461DEB">
      <w:pPr>
        <w:spacing w:after="0" w:line="240" w:lineRule="auto"/>
        <w:rPr>
          <w:rFonts w:ascii="Arial" w:eastAsia="Calibri" w:hAnsi="Arial" w:cs="Arial"/>
          <w:color w:val="000000" w:themeColor="text1"/>
          <w:sz w:val="24"/>
          <w:szCs w:val="24"/>
        </w:rPr>
      </w:pPr>
    </w:p>
    <w:p w14:paraId="502942DD" w14:textId="7D1BEB3D" w:rsidR="001F6D8C" w:rsidRDefault="001F6D8C" w:rsidP="00461DEB">
      <w:pPr>
        <w:spacing w:after="0" w:line="240" w:lineRule="auto"/>
        <w:rPr>
          <w:rFonts w:ascii="Arial" w:eastAsia="Calibri" w:hAnsi="Arial" w:cs="Arial"/>
          <w:color w:val="000000" w:themeColor="text1"/>
          <w:sz w:val="24"/>
          <w:szCs w:val="24"/>
        </w:rPr>
      </w:pPr>
      <w:r>
        <w:rPr>
          <w:rFonts w:ascii="Arial" w:eastAsia="Calibri" w:hAnsi="Arial" w:cs="Arial"/>
          <w:color w:val="000000" w:themeColor="text1"/>
          <w:sz w:val="24"/>
          <w:szCs w:val="24"/>
        </w:rPr>
        <w:t xml:space="preserve">On March 4, 2025, the City Council, by resolution </w:t>
      </w:r>
      <w:r w:rsidRPr="00180A77">
        <w:rPr>
          <w:rFonts w:ascii="Arial" w:eastAsia="Calibri" w:hAnsi="Arial" w:cs="Arial"/>
          <w:color w:val="000000" w:themeColor="text1"/>
          <w:sz w:val="24"/>
          <w:szCs w:val="24"/>
        </w:rPr>
        <w:t>approve</w:t>
      </w:r>
      <w:r>
        <w:rPr>
          <w:rFonts w:ascii="Arial" w:eastAsia="Calibri" w:hAnsi="Arial" w:cs="Arial"/>
          <w:color w:val="000000" w:themeColor="text1"/>
          <w:sz w:val="24"/>
          <w:szCs w:val="24"/>
        </w:rPr>
        <w:t>d</w:t>
      </w:r>
      <w:r w:rsidRPr="00180A77">
        <w:rPr>
          <w:rFonts w:ascii="Arial" w:eastAsia="Calibri" w:hAnsi="Arial" w:cs="Arial"/>
          <w:color w:val="000000" w:themeColor="text1"/>
          <w:sz w:val="24"/>
          <w:szCs w:val="24"/>
        </w:rPr>
        <w:t xml:space="preserve"> the Professional Services Agreement (PSA) with Dyett &amp; Bhatia, </w:t>
      </w:r>
      <w:r w:rsidR="00553414">
        <w:rPr>
          <w:rFonts w:ascii="Arial" w:eastAsia="Calibri" w:hAnsi="Arial" w:cs="Arial"/>
          <w:color w:val="000000" w:themeColor="text1"/>
          <w:sz w:val="24"/>
          <w:szCs w:val="24"/>
        </w:rPr>
        <w:t xml:space="preserve"> to complete the </w:t>
      </w:r>
      <w:r w:rsidRPr="00180A77">
        <w:rPr>
          <w:rFonts w:ascii="Arial" w:eastAsia="Calibri" w:hAnsi="Arial" w:cs="Arial"/>
          <w:color w:val="000000" w:themeColor="text1"/>
          <w:sz w:val="24"/>
          <w:szCs w:val="24"/>
        </w:rPr>
        <w:t xml:space="preserve">for public engagement, planning, and environmental review </w:t>
      </w:r>
      <w:r w:rsidR="00553414">
        <w:rPr>
          <w:rFonts w:ascii="Arial" w:eastAsia="Calibri" w:hAnsi="Arial" w:cs="Arial"/>
          <w:color w:val="000000" w:themeColor="text1"/>
          <w:sz w:val="24"/>
          <w:szCs w:val="24"/>
        </w:rPr>
        <w:t xml:space="preserve">for </w:t>
      </w:r>
      <w:r w:rsidRPr="00180A77">
        <w:rPr>
          <w:rFonts w:ascii="Arial" w:eastAsia="Calibri" w:hAnsi="Arial" w:cs="Arial"/>
          <w:color w:val="000000" w:themeColor="text1"/>
          <w:sz w:val="24"/>
          <w:szCs w:val="24"/>
        </w:rPr>
        <w:t xml:space="preserve">the South Santa Rosa Specific Plan and </w:t>
      </w:r>
      <w:r w:rsidR="00553414">
        <w:rPr>
          <w:rFonts w:ascii="Arial" w:eastAsia="Calibri" w:hAnsi="Arial" w:cs="Arial"/>
          <w:color w:val="000000" w:themeColor="text1"/>
          <w:sz w:val="24"/>
          <w:szCs w:val="24"/>
        </w:rPr>
        <w:t xml:space="preserve">EIR </w:t>
      </w:r>
      <w:r w:rsidRPr="00180A77">
        <w:rPr>
          <w:rFonts w:ascii="Arial" w:eastAsia="Calibri" w:hAnsi="Arial" w:cs="Arial"/>
          <w:color w:val="000000" w:themeColor="text1"/>
          <w:sz w:val="24"/>
          <w:szCs w:val="24"/>
        </w:rPr>
        <w:t>in an amount not to exceed $765,272, and authorize</w:t>
      </w:r>
      <w:r>
        <w:rPr>
          <w:rFonts w:ascii="Arial" w:eastAsia="Calibri" w:hAnsi="Arial" w:cs="Arial"/>
          <w:color w:val="000000" w:themeColor="text1"/>
          <w:sz w:val="24"/>
          <w:szCs w:val="24"/>
        </w:rPr>
        <w:t>d</w:t>
      </w:r>
      <w:r w:rsidRPr="00180A77">
        <w:rPr>
          <w:rFonts w:ascii="Arial" w:eastAsia="Calibri" w:hAnsi="Arial" w:cs="Arial"/>
          <w:color w:val="000000" w:themeColor="text1"/>
          <w:sz w:val="24"/>
          <w:szCs w:val="24"/>
        </w:rPr>
        <w:t xml:space="preserve"> the Chief Financial Officer to establish appropriations of $104,428 with the source of funds being the Planning and Economic Development’s Advance Planning Fund</w:t>
      </w:r>
      <w:r>
        <w:rPr>
          <w:rFonts w:ascii="Arial" w:eastAsia="Calibri" w:hAnsi="Arial" w:cs="Arial"/>
          <w:color w:val="000000" w:themeColor="text1"/>
          <w:sz w:val="24"/>
          <w:szCs w:val="24"/>
        </w:rPr>
        <w:t xml:space="preserve">. </w:t>
      </w:r>
    </w:p>
    <w:p w14:paraId="59F6EF20" w14:textId="77777777" w:rsidR="001F6D8C" w:rsidRDefault="001F6D8C" w:rsidP="00461DEB">
      <w:pPr>
        <w:spacing w:after="0" w:line="240" w:lineRule="auto"/>
        <w:rPr>
          <w:rFonts w:ascii="Arial" w:eastAsia="Calibri" w:hAnsi="Arial" w:cs="Arial"/>
          <w:color w:val="000000" w:themeColor="text1"/>
          <w:sz w:val="24"/>
          <w:szCs w:val="24"/>
        </w:rPr>
      </w:pPr>
    </w:p>
    <w:p w14:paraId="71408C78" w14:textId="30DECD86" w:rsidR="001F6D8C" w:rsidRDefault="001F6D8C" w:rsidP="00461DEB">
      <w:pPr>
        <w:spacing w:after="0" w:line="240" w:lineRule="auto"/>
        <w:rPr>
          <w:rFonts w:ascii="Arial" w:eastAsia="Calibri" w:hAnsi="Arial" w:cs="Arial"/>
          <w:color w:val="000000" w:themeColor="text1"/>
          <w:sz w:val="24"/>
          <w:szCs w:val="24"/>
        </w:rPr>
      </w:pPr>
      <w:r>
        <w:rPr>
          <w:rFonts w:ascii="Arial" w:eastAsia="Calibri" w:hAnsi="Arial" w:cs="Arial"/>
          <w:color w:val="000000" w:themeColor="text1"/>
          <w:sz w:val="24"/>
          <w:szCs w:val="24"/>
        </w:rPr>
        <w:t>On July 10, 2025, the Existing Conditions Report, Plan Area Profile, Anti-Homelessness &amp; Anti-Displacement Strategy, and Market Demand Analysis were released</w:t>
      </w:r>
      <w:r w:rsidR="00553414">
        <w:rPr>
          <w:rFonts w:ascii="Arial" w:eastAsia="Calibri" w:hAnsi="Arial" w:cs="Arial"/>
          <w:color w:val="000000" w:themeColor="text1"/>
          <w:sz w:val="24"/>
          <w:szCs w:val="24"/>
        </w:rPr>
        <w:t xml:space="preserve"> for public review</w:t>
      </w:r>
      <w:r>
        <w:rPr>
          <w:rFonts w:ascii="Arial" w:eastAsia="Calibri" w:hAnsi="Arial" w:cs="Arial"/>
          <w:color w:val="000000" w:themeColor="text1"/>
          <w:sz w:val="24"/>
          <w:szCs w:val="24"/>
        </w:rPr>
        <w:t xml:space="preserve">. </w:t>
      </w:r>
    </w:p>
    <w:p w14:paraId="5459BC5F" w14:textId="77777777" w:rsidR="001F6D8C" w:rsidRDefault="001F6D8C" w:rsidP="00461DEB">
      <w:pPr>
        <w:spacing w:after="0" w:line="240" w:lineRule="auto"/>
        <w:rPr>
          <w:rFonts w:ascii="Arial" w:eastAsia="Calibri" w:hAnsi="Arial" w:cs="Arial"/>
          <w:color w:val="000000" w:themeColor="text1"/>
          <w:sz w:val="24"/>
          <w:szCs w:val="24"/>
        </w:rPr>
      </w:pPr>
    </w:p>
    <w:p w14:paraId="119C6E31" w14:textId="331C79EC" w:rsidR="001F6D8C" w:rsidRDefault="001F6D8C" w:rsidP="00461DEB">
      <w:pPr>
        <w:spacing w:after="0" w:line="240" w:lineRule="auto"/>
        <w:rPr>
          <w:rFonts w:ascii="Arial" w:eastAsia="Calibri" w:hAnsi="Arial" w:cs="Arial"/>
          <w:color w:val="000000" w:themeColor="text1"/>
          <w:sz w:val="24"/>
          <w:szCs w:val="24"/>
        </w:rPr>
      </w:pPr>
      <w:r>
        <w:rPr>
          <w:rFonts w:ascii="Arial" w:eastAsia="Calibri" w:hAnsi="Arial" w:cs="Arial"/>
          <w:color w:val="000000" w:themeColor="text1"/>
          <w:sz w:val="24"/>
          <w:szCs w:val="24"/>
        </w:rPr>
        <w:t xml:space="preserve">On January 28, 2026, the City released the Land Use and Circulation Alternatives Report for public review. This release was accompanied by a survey where community members </w:t>
      </w:r>
      <w:r w:rsidR="00553414">
        <w:rPr>
          <w:rFonts w:ascii="Arial" w:eastAsia="Calibri" w:hAnsi="Arial" w:cs="Arial"/>
          <w:color w:val="000000" w:themeColor="text1"/>
          <w:sz w:val="24"/>
          <w:szCs w:val="24"/>
        </w:rPr>
        <w:t>were invited to</w:t>
      </w:r>
      <w:r>
        <w:rPr>
          <w:rFonts w:ascii="Arial" w:eastAsia="Calibri" w:hAnsi="Arial" w:cs="Arial"/>
          <w:color w:val="000000" w:themeColor="text1"/>
          <w:sz w:val="24"/>
          <w:szCs w:val="24"/>
        </w:rPr>
        <w:t xml:space="preserve"> provide feedback on the different approaches to land use and circulation changes associated with the Specific Plan. </w:t>
      </w:r>
    </w:p>
    <w:p w14:paraId="393C13EF" w14:textId="77777777" w:rsidR="001F6D8C" w:rsidRDefault="001F6D8C" w:rsidP="00461DEB">
      <w:pPr>
        <w:spacing w:after="0" w:line="240" w:lineRule="auto"/>
        <w:rPr>
          <w:rFonts w:ascii="Arial" w:eastAsia="Calibri" w:hAnsi="Arial" w:cs="Arial"/>
          <w:color w:val="000000" w:themeColor="text1"/>
          <w:sz w:val="24"/>
          <w:szCs w:val="24"/>
        </w:rPr>
      </w:pPr>
    </w:p>
    <w:p w14:paraId="50D59243" w14:textId="10F11B8B" w:rsidR="001F6D8C" w:rsidRDefault="001F6D8C" w:rsidP="00461DEB">
      <w:pPr>
        <w:spacing w:after="0" w:line="240" w:lineRule="auto"/>
        <w:rPr>
          <w:rFonts w:ascii="Arial" w:eastAsia="Calibri" w:hAnsi="Arial" w:cs="Arial"/>
          <w:color w:val="000000" w:themeColor="text1"/>
          <w:sz w:val="24"/>
          <w:szCs w:val="24"/>
        </w:rPr>
      </w:pPr>
      <w:r>
        <w:rPr>
          <w:rFonts w:ascii="Arial" w:eastAsia="Calibri" w:hAnsi="Arial" w:cs="Arial"/>
          <w:color w:val="000000" w:themeColor="text1"/>
          <w:sz w:val="24"/>
          <w:szCs w:val="24"/>
        </w:rPr>
        <w:t xml:space="preserve">On February 4, 2026, the City held the first EAC meeting </w:t>
      </w:r>
      <w:r w:rsidR="00553414">
        <w:rPr>
          <w:rFonts w:ascii="Arial" w:eastAsia="Calibri" w:hAnsi="Arial" w:cs="Arial"/>
          <w:color w:val="000000" w:themeColor="text1"/>
          <w:sz w:val="24"/>
          <w:szCs w:val="24"/>
        </w:rPr>
        <w:t xml:space="preserve">where </w:t>
      </w:r>
      <w:r>
        <w:rPr>
          <w:rFonts w:ascii="Arial" w:eastAsia="Calibri" w:hAnsi="Arial" w:cs="Arial"/>
          <w:color w:val="000000" w:themeColor="text1"/>
          <w:sz w:val="24"/>
          <w:szCs w:val="24"/>
        </w:rPr>
        <w:t>opportunities for public engagement related to the Alternatives Report and the Specific Plan in general</w:t>
      </w:r>
      <w:r w:rsidR="00553414">
        <w:rPr>
          <w:rFonts w:ascii="Arial" w:eastAsia="Calibri" w:hAnsi="Arial" w:cs="Arial"/>
          <w:color w:val="000000" w:themeColor="text1"/>
          <w:sz w:val="24"/>
          <w:szCs w:val="24"/>
        </w:rPr>
        <w:t xml:space="preserve"> were discussed</w:t>
      </w:r>
      <w:r>
        <w:rPr>
          <w:rFonts w:ascii="Arial" w:eastAsia="Calibri" w:hAnsi="Arial" w:cs="Arial"/>
          <w:color w:val="000000" w:themeColor="text1"/>
          <w:sz w:val="24"/>
          <w:szCs w:val="24"/>
        </w:rPr>
        <w:t xml:space="preserve">. </w:t>
      </w:r>
    </w:p>
    <w:p w14:paraId="2C58F766" w14:textId="77777777" w:rsidR="001F6D8C" w:rsidRDefault="001F6D8C" w:rsidP="00461DEB">
      <w:pPr>
        <w:spacing w:after="0" w:line="240" w:lineRule="auto"/>
        <w:rPr>
          <w:rFonts w:ascii="Arial" w:eastAsia="Calibri" w:hAnsi="Arial" w:cs="Arial"/>
          <w:color w:val="000000" w:themeColor="text1"/>
          <w:sz w:val="24"/>
          <w:szCs w:val="24"/>
        </w:rPr>
      </w:pPr>
    </w:p>
    <w:p w14:paraId="6C17BC79" w14:textId="65B84855" w:rsidR="001F6D8C" w:rsidRDefault="001F6D8C" w:rsidP="00461DEB">
      <w:pPr>
        <w:spacing w:after="0" w:line="240" w:lineRule="auto"/>
        <w:rPr>
          <w:rFonts w:ascii="Arial" w:eastAsia="Calibri" w:hAnsi="Arial" w:cs="Arial"/>
          <w:color w:val="000000" w:themeColor="text1"/>
          <w:sz w:val="24"/>
          <w:szCs w:val="24"/>
        </w:rPr>
      </w:pPr>
      <w:r>
        <w:rPr>
          <w:rFonts w:ascii="Arial" w:eastAsia="Calibri" w:hAnsi="Arial" w:cs="Arial"/>
          <w:color w:val="000000" w:themeColor="text1"/>
          <w:sz w:val="24"/>
          <w:szCs w:val="24"/>
        </w:rPr>
        <w:t xml:space="preserve">On February 26, 2026, a </w:t>
      </w:r>
      <w:r w:rsidR="00786768">
        <w:rPr>
          <w:rFonts w:ascii="Arial" w:eastAsia="Calibri" w:hAnsi="Arial" w:cs="Arial"/>
          <w:color w:val="000000" w:themeColor="text1"/>
          <w:sz w:val="24"/>
          <w:szCs w:val="24"/>
        </w:rPr>
        <w:t>study session</w:t>
      </w:r>
      <w:r>
        <w:rPr>
          <w:rFonts w:ascii="Arial" w:eastAsia="Calibri" w:hAnsi="Arial" w:cs="Arial"/>
          <w:color w:val="000000" w:themeColor="text1"/>
          <w:sz w:val="24"/>
          <w:szCs w:val="24"/>
        </w:rPr>
        <w:t xml:space="preserve"> with the Planning Commission to </w:t>
      </w:r>
      <w:r w:rsidR="00E940DA">
        <w:rPr>
          <w:rFonts w:ascii="Arial" w:eastAsia="Calibri" w:hAnsi="Arial" w:cs="Arial"/>
          <w:color w:val="000000" w:themeColor="text1"/>
          <w:sz w:val="24"/>
          <w:szCs w:val="24"/>
        </w:rPr>
        <w:t>review and receive comments on the three Land Use and Circulation Alternatives presented in</w:t>
      </w:r>
      <w:r w:rsidR="00D82862">
        <w:rPr>
          <w:rFonts w:ascii="Arial" w:eastAsia="Calibri" w:hAnsi="Arial" w:cs="Arial"/>
          <w:color w:val="000000" w:themeColor="text1"/>
          <w:sz w:val="24"/>
          <w:szCs w:val="24"/>
        </w:rPr>
        <w:t xml:space="preserve"> </w:t>
      </w:r>
      <w:r>
        <w:rPr>
          <w:rFonts w:ascii="Arial" w:eastAsia="Calibri" w:hAnsi="Arial" w:cs="Arial"/>
          <w:color w:val="000000" w:themeColor="text1"/>
          <w:sz w:val="24"/>
          <w:szCs w:val="24"/>
        </w:rPr>
        <w:t xml:space="preserve">the Alternatives Report. </w:t>
      </w:r>
    </w:p>
    <w:p w14:paraId="65A6658A" w14:textId="77777777" w:rsidR="001F6D8C" w:rsidRDefault="001F6D8C" w:rsidP="00461DEB">
      <w:pPr>
        <w:spacing w:after="0" w:line="240" w:lineRule="auto"/>
        <w:rPr>
          <w:rFonts w:ascii="Arial" w:eastAsia="Calibri" w:hAnsi="Arial" w:cs="Arial"/>
          <w:color w:val="000000" w:themeColor="text1"/>
          <w:sz w:val="24"/>
          <w:szCs w:val="24"/>
        </w:rPr>
      </w:pPr>
    </w:p>
    <w:p w14:paraId="3B925B70" w14:textId="63D81BC5" w:rsidR="001F6D8C" w:rsidRDefault="001F6D8C" w:rsidP="00461DEB">
      <w:pPr>
        <w:spacing w:after="0" w:line="240" w:lineRule="auto"/>
        <w:rPr>
          <w:rFonts w:ascii="Arial" w:eastAsia="Calibri" w:hAnsi="Arial" w:cs="Arial"/>
          <w:color w:val="000000" w:themeColor="text1"/>
          <w:sz w:val="24"/>
          <w:szCs w:val="24"/>
        </w:rPr>
      </w:pPr>
      <w:r>
        <w:rPr>
          <w:rFonts w:ascii="Arial" w:eastAsia="Calibri" w:hAnsi="Arial" w:cs="Arial"/>
          <w:color w:val="000000" w:themeColor="text1"/>
          <w:sz w:val="24"/>
          <w:szCs w:val="24"/>
        </w:rPr>
        <w:t xml:space="preserve">On March 4 and 5, 2026, public workshops </w:t>
      </w:r>
      <w:r w:rsidR="00553414">
        <w:rPr>
          <w:rFonts w:ascii="Arial" w:eastAsia="Calibri" w:hAnsi="Arial" w:cs="Arial"/>
          <w:color w:val="000000" w:themeColor="text1"/>
          <w:sz w:val="24"/>
          <w:szCs w:val="24"/>
        </w:rPr>
        <w:t xml:space="preserve">were held </w:t>
      </w:r>
      <w:r>
        <w:rPr>
          <w:rFonts w:ascii="Arial" w:eastAsia="Calibri" w:hAnsi="Arial" w:cs="Arial"/>
          <w:color w:val="000000" w:themeColor="text1"/>
          <w:sz w:val="24"/>
          <w:szCs w:val="24"/>
        </w:rPr>
        <w:t xml:space="preserve">at Amarosa Academy and Taylor Mountain Elementary School to gather feedback from the community about the Alternatives Report. </w:t>
      </w:r>
    </w:p>
    <w:p w14:paraId="47B34EC9" w14:textId="77777777" w:rsidR="001F6D8C" w:rsidRDefault="001F6D8C" w:rsidP="00461DEB">
      <w:pPr>
        <w:spacing w:after="0" w:line="240" w:lineRule="auto"/>
        <w:rPr>
          <w:rFonts w:ascii="Arial" w:eastAsia="Calibri" w:hAnsi="Arial" w:cs="Arial"/>
          <w:color w:val="000000" w:themeColor="text1"/>
          <w:sz w:val="24"/>
          <w:szCs w:val="24"/>
        </w:rPr>
      </w:pPr>
    </w:p>
    <w:p w14:paraId="376B7171" w14:textId="36DA306D" w:rsidR="001F6D8C" w:rsidRDefault="001F6D8C" w:rsidP="00461DEB">
      <w:pPr>
        <w:spacing w:after="0" w:line="240" w:lineRule="auto"/>
        <w:rPr>
          <w:rFonts w:ascii="Arial" w:eastAsia="Calibri" w:hAnsi="Arial" w:cs="Arial"/>
          <w:color w:val="000000" w:themeColor="text1"/>
          <w:sz w:val="24"/>
          <w:szCs w:val="24"/>
        </w:rPr>
      </w:pPr>
      <w:r>
        <w:rPr>
          <w:rFonts w:ascii="Arial" w:eastAsia="Calibri" w:hAnsi="Arial" w:cs="Arial"/>
          <w:color w:val="000000" w:themeColor="text1"/>
          <w:sz w:val="24"/>
          <w:szCs w:val="24"/>
        </w:rPr>
        <w:t xml:space="preserve">On March 24, 2026,  a </w:t>
      </w:r>
      <w:r w:rsidR="00553414">
        <w:rPr>
          <w:rFonts w:ascii="Arial" w:eastAsia="Calibri" w:hAnsi="Arial" w:cs="Arial"/>
          <w:color w:val="000000" w:themeColor="text1"/>
          <w:sz w:val="24"/>
          <w:szCs w:val="24"/>
        </w:rPr>
        <w:t>S</w:t>
      </w:r>
      <w:r w:rsidR="00786768">
        <w:rPr>
          <w:rFonts w:ascii="Arial" w:eastAsia="Calibri" w:hAnsi="Arial" w:cs="Arial"/>
          <w:color w:val="000000" w:themeColor="text1"/>
          <w:sz w:val="24"/>
          <w:szCs w:val="24"/>
        </w:rPr>
        <w:t xml:space="preserve">tudy </w:t>
      </w:r>
      <w:r w:rsidR="00553414">
        <w:rPr>
          <w:rFonts w:ascii="Arial" w:eastAsia="Calibri" w:hAnsi="Arial" w:cs="Arial"/>
          <w:color w:val="000000" w:themeColor="text1"/>
          <w:sz w:val="24"/>
          <w:szCs w:val="24"/>
        </w:rPr>
        <w:t>S</w:t>
      </w:r>
      <w:r w:rsidR="00786768">
        <w:rPr>
          <w:rFonts w:ascii="Arial" w:eastAsia="Calibri" w:hAnsi="Arial" w:cs="Arial"/>
          <w:color w:val="000000" w:themeColor="text1"/>
          <w:sz w:val="24"/>
          <w:szCs w:val="24"/>
        </w:rPr>
        <w:t>ession</w:t>
      </w:r>
      <w:r>
        <w:rPr>
          <w:rFonts w:ascii="Arial" w:eastAsia="Calibri" w:hAnsi="Arial" w:cs="Arial"/>
          <w:color w:val="000000" w:themeColor="text1"/>
          <w:sz w:val="24"/>
          <w:szCs w:val="24"/>
        </w:rPr>
        <w:t xml:space="preserve"> </w:t>
      </w:r>
      <w:r w:rsidR="00553414">
        <w:rPr>
          <w:rFonts w:ascii="Arial" w:eastAsia="Calibri" w:hAnsi="Arial" w:cs="Arial"/>
          <w:color w:val="000000" w:themeColor="text1"/>
          <w:sz w:val="24"/>
          <w:szCs w:val="24"/>
        </w:rPr>
        <w:t xml:space="preserve">was held </w:t>
      </w:r>
      <w:r>
        <w:rPr>
          <w:rFonts w:ascii="Arial" w:eastAsia="Calibri" w:hAnsi="Arial" w:cs="Arial"/>
          <w:color w:val="000000" w:themeColor="text1"/>
          <w:sz w:val="24"/>
          <w:szCs w:val="24"/>
        </w:rPr>
        <w:t xml:space="preserve">with the </w:t>
      </w:r>
      <w:r w:rsidR="00553414">
        <w:rPr>
          <w:rFonts w:ascii="Arial" w:eastAsia="Calibri" w:hAnsi="Arial" w:cs="Arial"/>
          <w:color w:val="000000" w:themeColor="text1"/>
          <w:sz w:val="24"/>
          <w:szCs w:val="24"/>
        </w:rPr>
        <w:t xml:space="preserve">City </w:t>
      </w:r>
      <w:r>
        <w:rPr>
          <w:rFonts w:ascii="Arial" w:eastAsia="Calibri" w:hAnsi="Arial" w:cs="Arial"/>
          <w:color w:val="000000" w:themeColor="text1"/>
          <w:sz w:val="24"/>
          <w:szCs w:val="24"/>
        </w:rPr>
        <w:t xml:space="preserve">Council to </w:t>
      </w:r>
      <w:r w:rsidR="00E940DA">
        <w:rPr>
          <w:rFonts w:ascii="Arial" w:eastAsia="Calibri" w:hAnsi="Arial" w:cs="Arial"/>
          <w:color w:val="000000" w:themeColor="text1"/>
          <w:sz w:val="24"/>
          <w:szCs w:val="24"/>
        </w:rPr>
        <w:t xml:space="preserve">review and receive comments on </w:t>
      </w:r>
      <w:r>
        <w:rPr>
          <w:rFonts w:ascii="Arial" w:eastAsia="Calibri" w:hAnsi="Arial" w:cs="Arial"/>
          <w:color w:val="000000" w:themeColor="text1"/>
          <w:sz w:val="24"/>
          <w:szCs w:val="24"/>
        </w:rPr>
        <w:t xml:space="preserve">the </w:t>
      </w:r>
      <w:r w:rsidR="00E940DA">
        <w:rPr>
          <w:rFonts w:ascii="Arial" w:eastAsia="Calibri" w:hAnsi="Arial" w:cs="Arial"/>
          <w:color w:val="000000" w:themeColor="text1"/>
          <w:sz w:val="24"/>
          <w:szCs w:val="24"/>
        </w:rPr>
        <w:t xml:space="preserve">three Land Use and Circulation Alternatives presented in the </w:t>
      </w:r>
      <w:r>
        <w:rPr>
          <w:rFonts w:ascii="Arial" w:eastAsia="Calibri" w:hAnsi="Arial" w:cs="Arial"/>
          <w:color w:val="000000" w:themeColor="text1"/>
          <w:sz w:val="24"/>
          <w:szCs w:val="24"/>
        </w:rPr>
        <w:t xml:space="preserve">Alternatives Report. </w:t>
      </w:r>
    </w:p>
    <w:p w14:paraId="63EC11F5" w14:textId="77777777" w:rsidR="008A4926" w:rsidRDefault="008A4926" w:rsidP="00461DEB">
      <w:pPr>
        <w:spacing w:after="0" w:line="240" w:lineRule="auto"/>
        <w:rPr>
          <w:rFonts w:ascii="Arial" w:eastAsia="Calibri" w:hAnsi="Arial" w:cs="Arial"/>
          <w:color w:val="000000" w:themeColor="text1"/>
          <w:sz w:val="24"/>
          <w:szCs w:val="24"/>
        </w:rPr>
      </w:pPr>
    </w:p>
    <w:p w14:paraId="44522F2F" w14:textId="3DC53C24" w:rsidR="008A4926" w:rsidRDefault="008A4926" w:rsidP="00461DEB">
      <w:pPr>
        <w:spacing w:after="0" w:line="240" w:lineRule="auto"/>
        <w:rPr>
          <w:rFonts w:ascii="Arial" w:eastAsia="Calibri" w:hAnsi="Arial" w:cs="Arial"/>
          <w:color w:val="000000" w:themeColor="text1"/>
          <w:sz w:val="24"/>
          <w:szCs w:val="24"/>
        </w:rPr>
      </w:pPr>
      <w:r>
        <w:rPr>
          <w:rFonts w:ascii="Arial" w:eastAsia="Calibri" w:hAnsi="Arial" w:cs="Arial"/>
          <w:color w:val="000000" w:themeColor="text1"/>
          <w:sz w:val="24"/>
          <w:szCs w:val="24"/>
        </w:rPr>
        <w:t>On April 22, 2026, the survey associated with the Land Use and Circulation Alternative</w:t>
      </w:r>
      <w:r w:rsidR="00786768">
        <w:rPr>
          <w:rFonts w:ascii="Arial" w:eastAsia="Calibri" w:hAnsi="Arial" w:cs="Arial"/>
          <w:color w:val="000000" w:themeColor="text1"/>
          <w:sz w:val="24"/>
          <w:szCs w:val="24"/>
        </w:rPr>
        <w:t>s</w:t>
      </w:r>
      <w:r>
        <w:rPr>
          <w:rFonts w:ascii="Arial" w:eastAsia="Calibri" w:hAnsi="Arial" w:cs="Arial"/>
          <w:color w:val="000000" w:themeColor="text1"/>
          <w:sz w:val="24"/>
          <w:szCs w:val="24"/>
        </w:rPr>
        <w:t xml:space="preserve"> Report</w:t>
      </w:r>
      <w:r w:rsidR="00D9015B">
        <w:rPr>
          <w:rFonts w:ascii="Arial" w:eastAsia="Calibri" w:hAnsi="Arial" w:cs="Arial"/>
          <w:color w:val="000000" w:themeColor="text1"/>
          <w:sz w:val="24"/>
          <w:szCs w:val="24"/>
        </w:rPr>
        <w:t xml:space="preserve"> was closed</w:t>
      </w:r>
      <w:r>
        <w:rPr>
          <w:rFonts w:ascii="Arial" w:eastAsia="Calibri" w:hAnsi="Arial" w:cs="Arial"/>
          <w:color w:val="000000" w:themeColor="text1"/>
          <w:sz w:val="24"/>
          <w:szCs w:val="24"/>
        </w:rPr>
        <w:t xml:space="preserve">. </w:t>
      </w:r>
    </w:p>
    <w:p w14:paraId="55302AB3" w14:textId="77777777" w:rsidR="001B1901" w:rsidRDefault="001B1901" w:rsidP="00461DEB">
      <w:pPr>
        <w:spacing w:after="0" w:line="240" w:lineRule="auto"/>
        <w:rPr>
          <w:rFonts w:ascii="Arial" w:eastAsia="Calibri" w:hAnsi="Arial" w:cs="Arial"/>
          <w:color w:val="000000" w:themeColor="text1"/>
          <w:sz w:val="24"/>
          <w:szCs w:val="24"/>
        </w:rPr>
      </w:pPr>
    </w:p>
    <w:p w14:paraId="23295560" w14:textId="7C11A261" w:rsidR="001B1901" w:rsidRDefault="001B1901" w:rsidP="00461DEB">
      <w:pPr>
        <w:spacing w:after="0" w:line="240" w:lineRule="auto"/>
        <w:rPr>
          <w:rFonts w:ascii="Arial" w:eastAsia="Calibri" w:hAnsi="Arial" w:cs="Arial"/>
          <w:color w:val="000000" w:themeColor="text1"/>
          <w:sz w:val="24"/>
          <w:szCs w:val="24"/>
        </w:rPr>
      </w:pPr>
      <w:r>
        <w:rPr>
          <w:rFonts w:ascii="Arial" w:hAnsi="Arial" w:cs="Arial"/>
          <w:sz w:val="24"/>
          <w:szCs w:val="24"/>
        </w:rPr>
        <w:t xml:space="preserve">On August 13, 2026, </w:t>
      </w:r>
      <w:r w:rsidR="003C1DA9">
        <w:rPr>
          <w:rFonts w:ascii="Arial" w:hAnsi="Arial" w:cs="Arial"/>
          <w:sz w:val="24"/>
          <w:szCs w:val="24"/>
        </w:rPr>
        <w:t>staff</w:t>
      </w:r>
      <w:r>
        <w:rPr>
          <w:rFonts w:ascii="Arial" w:hAnsi="Arial" w:cs="Arial"/>
          <w:sz w:val="24"/>
          <w:szCs w:val="24"/>
        </w:rPr>
        <w:t xml:space="preserve"> held a </w:t>
      </w:r>
      <w:r w:rsidR="00786768">
        <w:rPr>
          <w:rFonts w:ascii="Arial" w:hAnsi="Arial" w:cs="Arial"/>
          <w:sz w:val="24"/>
          <w:szCs w:val="24"/>
        </w:rPr>
        <w:t>study session</w:t>
      </w:r>
      <w:r>
        <w:rPr>
          <w:rFonts w:ascii="Arial" w:hAnsi="Arial" w:cs="Arial"/>
          <w:sz w:val="24"/>
          <w:szCs w:val="24"/>
        </w:rPr>
        <w:t xml:space="preserve"> with the Planning Commission to </w:t>
      </w:r>
      <w:r w:rsidR="00E940DA">
        <w:rPr>
          <w:rFonts w:ascii="Arial" w:hAnsi="Arial" w:cs="Arial"/>
          <w:sz w:val="24"/>
          <w:szCs w:val="24"/>
        </w:rPr>
        <w:t xml:space="preserve">present and receive comments on </w:t>
      </w:r>
      <w:r>
        <w:rPr>
          <w:rFonts w:ascii="Arial" w:hAnsi="Arial" w:cs="Arial"/>
          <w:sz w:val="24"/>
          <w:szCs w:val="24"/>
        </w:rPr>
        <w:t>the Draft Preferred Alternative.</w:t>
      </w:r>
    </w:p>
    <w:p w14:paraId="13352A59" w14:textId="77777777" w:rsidR="00363C6E" w:rsidRDefault="00363C6E" w:rsidP="00461DEB">
      <w:pPr>
        <w:spacing w:after="0" w:line="240" w:lineRule="auto"/>
        <w:rPr>
          <w:rFonts w:ascii="Arial" w:hAnsi="Arial" w:cs="Arial"/>
          <w:sz w:val="24"/>
          <w:szCs w:val="24"/>
        </w:rPr>
      </w:pPr>
    </w:p>
    <w:p w14:paraId="76986E7F" w14:textId="77777777" w:rsidR="0033698E" w:rsidRPr="00F51E2C" w:rsidRDefault="0033698E" w:rsidP="00461DEB">
      <w:pPr>
        <w:spacing w:after="0" w:line="240" w:lineRule="auto"/>
        <w:rPr>
          <w:rFonts w:ascii="Arial" w:hAnsi="Arial" w:cs="Arial"/>
          <w:sz w:val="24"/>
          <w:szCs w:val="24"/>
          <w:u w:val="single"/>
        </w:rPr>
      </w:pPr>
      <w:r w:rsidRPr="00F51E2C">
        <w:rPr>
          <w:rFonts w:ascii="Arial" w:hAnsi="Arial" w:cs="Arial"/>
          <w:sz w:val="24"/>
          <w:szCs w:val="24"/>
          <w:u w:val="single"/>
        </w:rPr>
        <w:t>ANALYSIS</w:t>
      </w:r>
    </w:p>
    <w:p w14:paraId="76986E80" w14:textId="77777777" w:rsidR="0033698E" w:rsidRPr="0033698E" w:rsidRDefault="0033698E" w:rsidP="00461DEB">
      <w:pPr>
        <w:spacing w:after="0" w:line="240" w:lineRule="auto"/>
        <w:rPr>
          <w:rFonts w:ascii="Arial" w:hAnsi="Arial" w:cs="Arial"/>
          <w:sz w:val="24"/>
          <w:szCs w:val="24"/>
        </w:rPr>
      </w:pPr>
    </w:p>
    <w:p w14:paraId="53BB5C18" w14:textId="1F8F0AD6" w:rsidR="001F6D8C" w:rsidRPr="00885B9E" w:rsidRDefault="001F6D8C" w:rsidP="00461DEB">
      <w:pPr>
        <w:widowControl w:val="0"/>
        <w:spacing w:after="0" w:line="240" w:lineRule="auto"/>
        <w:rPr>
          <w:rFonts w:ascii="Arial" w:hAnsi="Arial" w:cs="Arial"/>
          <w:b/>
          <w:bCs/>
          <w:sz w:val="24"/>
          <w:szCs w:val="24"/>
        </w:rPr>
      </w:pPr>
      <w:bookmarkStart w:id="4" w:name="_Hlk181173869"/>
      <w:bookmarkEnd w:id="1"/>
      <w:r w:rsidRPr="00885B9E">
        <w:rPr>
          <w:rFonts w:ascii="Arial" w:hAnsi="Arial" w:cs="Arial"/>
          <w:b/>
          <w:bCs/>
          <w:sz w:val="24"/>
          <w:szCs w:val="24"/>
        </w:rPr>
        <w:t>Draft Preferred Alternative</w:t>
      </w:r>
    </w:p>
    <w:p w14:paraId="6C92EFC3" w14:textId="77777777" w:rsidR="001F6D8C" w:rsidRPr="001F6D8C" w:rsidRDefault="001F6D8C" w:rsidP="00AF6E69">
      <w:pPr>
        <w:pStyle w:val="ListParagraph"/>
        <w:widowControl w:val="0"/>
        <w:spacing w:after="0" w:line="240" w:lineRule="auto"/>
        <w:ind w:left="360"/>
        <w:contextualSpacing w:val="0"/>
        <w:rPr>
          <w:rFonts w:ascii="Arial" w:hAnsi="Arial" w:cs="Arial"/>
          <w:sz w:val="24"/>
          <w:szCs w:val="24"/>
        </w:rPr>
      </w:pPr>
    </w:p>
    <w:p w14:paraId="39FA2621" w14:textId="54D2F56C" w:rsidR="001F6D8C" w:rsidRDefault="001F6D8C" w:rsidP="00461DEB">
      <w:pPr>
        <w:widowControl w:val="0"/>
        <w:spacing w:after="0" w:line="240" w:lineRule="auto"/>
        <w:rPr>
          <w:rFonts w:ascii="Arial" w:hAnsi="Arial" w:cs="Arial"/>
          <w:sz w:val="24"/>
          <w:szCs w:val="24"/>
        </w:rPr>
      </w:pPr>
      <w:r>
        <w:rPr>
          <w:rFonts w:ascii="Arial" w:hAnsi="Arial" w:cs="Arial"/>
          <w:sz w:val="24"/>
          <w:szCs w:val="24"/>
        </w:rPr>
        <w:t>Th</w:t>
      </w:r>
      <w:r w:rsidR="00875173">
        <w:rPr>
          <w:rFonts w:ascii="Arial" w:hAnsi="Arial" w:cs="Arial"/>
          <w:sz w:val="24"/>
          <w:szCs w:val="24"/>
        </w:rPr>
        <w:t xml:space="preserve">e Draft Preferred Alternative </w:t>
      </w:r>
      <w:r>
        <w:rPr>
          <w:rFonts w:ascii="Arial" w:hAnsi="Arial" w:cs="Arial"/>
          <w:sz w:val="24"/>
          <w:szCs w:val="24"/>
        </w:rPr>
        <w:t xml:space="preserve">incorporates feedback received from a broad range of stakeholders on the Land Use and Circulation Alternatives report and will serve as the basis for land use and circulation changes </w:t>
      </w:r>
      <w:r w:rsidR="00663C6C">
        <w:rPr>
          <w:rFonts w:ascii="Arial" w:hAnsi="Arial" w:cs="Arial"/>
          <w:sz w:val="24"/>
          <w:szCs w:val="24"/>
        </w:rPr>
        <w:t xml:space="preserve">associated with the adoption of the Specific </w:t>
      </w:r>
      <w:r w:rsidR="00663C6C">
        <w:rPr>
          <w:rFonts w:ascii="Arial" w:hAnsi="Arial" w:cs="Arial"/>
          <w:sz w:val="24"/>
          <w:szCs w:val="24"/>
        </w:rPr>
        <w:lastRenderedPageBreak/>
        <w:t xml:space="preserve">Plan. The Draft Preferred Alternative reflects </w:t>
      </w:r>
      <w:r w:rsidR="00786768">
        <w:rPr>
          <w:rFonts w:ascii="Arial" w:hAnsi="Arial" w:cs="Arial"/>
          <w:sz w:val="24"/>
          <w:szCs w:val="24"/>
        </w:rPr>
        <w:t>community</w:t>
      </w:r>
      <w:r w:rsidR="00663C6C">
        <w:rPr>
          <w:rFonts w:ascii="Arial" w:hAnsi="Arial" w:cs="Arial"/>
          <w:sz w:val="24"/>
          <w:szCs w:val="24"/>
        </w:rPr>
        <w:t xml:space="preserve"> support for the mixed-use district on the southern portion of Santa Rosa Avenue that would increase residential density and revamp retail and service uses to be more neighborhood-serving. The Draft Preferred Alternative also proposes increased residential density surrounding the Santa Rosa Marketplace shopping center </w:t>
      </w:r>
      <w:r w:rsidR="00D9015B">
        <w:rPr>
          <w:rFonts w:ascii="Arial" w:hAnsi="Arial" w:cs="Arial"/>
          <w:sz w:val="24"/>
          <w:szCs w:val="24"/>
        </w:rPr>
        <w:t>on Santa Rosa Avenue</w:t>
      </w:r>
      <w:r w:rsidR="00663C6C">
        <w:rPr>
          <w:rFonts w:ascii="Arial" w:hAnsi="Arial" w:cs="Arial"/>
          <w:sz w:val="24"/>
          <w:szCs w:val="24"/>
        </w:rPr>
        <w:t xml:space="preserve"> to incorporate more city-centered growth. Community parks are incorporated into a new low- and medium-density residential neighborhood on the eastern portion of the Plan Area, while neighborhood parks are incorporated into the mixed-use district on Santa Rosa Avenue. The Draft Preferred Alternative also leverages creek corridors to introduce greenway connections along the creek that</w:t>
      </w:r>
      <w:r w:rsidR="00235060">
        <w:rPr>
          <w:rFonts w:ascii="Arial" w:hAnsi="Arial" w:cs="Arial"/>
          <w:sz w:val="24"/>
          <w:szCs w:val="24"/>
        </w:rPr>
        <w:t xml:space="preserve"> provide bicycle and pedestrian connections throughout the Plan Area without the use of Santa Rosa Avenue.</w:t>
      </w:r>
    </w:p>
    <w:p w14:paraId="6F8F3F21" w14:textId="77777777" w:rsidR="00875173" w:rsidRDefault="00875173" w:rsidP="00461DEB">
      <w:pPr>
        <w:widowControl w:val="0"/>
        <w:spacing w:after="0" w:line="240" w:lineRule="auto"/>
        <w:rPr>
          <w:rFonts w:ascii="Arial" w:hAnsi="Arial" w:cs="Arial"/>
          <w:sz w:val="24"/>
          <w:szCs w:val="24"/>
        </w:rPr>
      </w:pPr>
    </w:p>
    <w:p w14:paraId="01B9358A" w14:textId="00A85177" w:rsidR="00875173" w:rsidRPr="00C71E10" w:rsidRDefault="00875173" w:rsidP="00461DEB">
      <w:pPr>
        <w:widowControl w:val="0"/>
        <w:spacing w:after="0" w:line="240" w:lineRule="auto"/>
        <w:rPr>
          <w:rFonts w:ascii="Arial" w:hAnsi="Arial" w:cs="Arial"/>
          <w:i/>
          <w:iCs/>
          <w:sz w:val="24"/>
          <w:szCs w:val="24"/>
        </w:rPr>
      </w:pPr>
      <w:r>
        <w:rPr>
          <w:rFonts w:ascii="Arial" w:hAnsi="Arial" w:cs="Arial"/>
          <w:sz w:val="24"/>
          <w:szCs w:val="24"/>
        </w:rPr>
        <w:t xml:space="preserve">Development of the Draft Preferred Alternative was informed by </w:t>
      </w:r>
      <w:r w:rsidR="00D31910">
        <w:rPr>
          <w:rFonts w:ascii="Arial" w:hAnsi="Arial" w:cs="Arial"/>
          <w:sz w:val="24"/>
          <w:szCs w:val="24"/>
        </w:rPr>
        <w:t xml:space="preserve">the </w:t>
      </w:r>
      <w:r>
        <w:rPr>
          <w:rFonts w:ascii="Arial" w:hAnsi="Arial" w:cs="Arial"/>
          <w:sz w:val="24"/>
          <w:szCs w:val="24"/>
        </w:rPr>
        <w:t xml:space="preserve">work that has been completed to date. </w:t>
      </w:r>
    </w:p>
    <w:p w14:paraId="3947A2FC" w14:textId="77777777" w:rsidR="00875173" w:rsidRDefault="00875173" w:rsidP="00461DEB">
      <w:pPr>
        <w:widowControl w:val="0"/>
        <w:spacing w:after="0" w:line="240" w:lineRule="auto"/>
        <w:rPr>
          <w:rFonts w:ascii="Arial" w:hAnsi="Arial" w:cs="Arial"/>
          <w:sz w:val="24"/>
          <w:szCs w:val="24"/>
        </w:rPr>
      </w:pPr>
    </w:p>
    <w:p w14:paraId="0C446BB4" w14:textId="77777777" w:rsidR="00875173" w:rsidRPr="0043268F" w:rsidRDefault="00875173" w:rsidP="00AF6E69">
      <w:pPr>
        <w:pStyle w:val="ListParagraph"/>
        <w:widowControl w:val="0"/>
        <w:numPr>
          <w:ilvl w:val="0"/>
          <w:numId w:val="5"/>
        </w:numPr>
        <w:spacing w:after="0" w:line="240" w:lineRule="auto"/>
        <w:contextualSpacing w:val="0"/>
        <w:rPr>
          <w:sz w:val="24"/>
          <w:szCs w:val="24"/>
          <w:u w:val="single"/>
        </w:rPr>
      </w:pPr>
      <w:r w:rsidRPr="0043268F">
        <w:rPr>
          <w:rFonts w:ascii="Arial" w:hAnsi="Arial" w:cs="Arial"/>
          <w:sz w:val="24"/>
          <w:szCs w:val="24"/>
          <w:u w:val="single"/>
        </w:rPr>
        <w:t xml:space="preserve">Community Involvement Strategy </w:t>
      </w:r>
    </w:p>
    <w:p w14:paraId="37E48DD1" w14:textId="77777777" w:rsidR="00875173" w:rsidRPr="00545B37" w:rsidRDefault="00875173" w:rsidP="00AF6E69">
      <w:pPr>
        <w:pStyle w:val="ListParagraph"/>
        <w:widowControl w:val="0"/>
        <w:spacing w:after="0" w:line="240" w:lineRule="auto"/>
        <w:ind w:left="360"/>
        <w:contextualSpacing w:val="0"/>
        <w:rPr>
          <w:sz w:val="24"/>
          <w:szCs w:val="24"/>
        </w:rPr>
      </w:pPr>
    </w:p>
    <w:p w14:paraId="0758603F" w14:textId="77777777" w:rsidR="00D9015B" w:rsidRDefault="00D9015B" w:rsidP="00D9015B">
      <w:pPr>
        <w:widowControl w:val="0"/>
        <w:spacing w:after="0" w:line="240" w:lineRule="auto"/>
        <w:ind w:left="360"/>
        <w:rPr>
          <w:rFonts w:ascii="Arial" w:hAnsi="Arial" w:cs="Arial"/>
          <w:sz w:val="24"/>
          <w:szCs w:val="24"/>
        </w:rPr>
      </w:pPr>
      <w:r w:rsidRPr="00A13627">
        <w:rPr>
          <w:rFonts w:ascii="Arial" w:hAnsi="Arial" w:cs="Arial"/>
          <w:sz w:val="24"/>
          <w:szCs w:val="24"/>
        </w:rPr>
        <w:t>The Community Engagement Strategy aims to foster an inclusive, collaborative planning process that centers community voices by reducing barriers to participation and ensuring meaningful involvement from diverse and historically underrepresented groups, including seniors, youth, people of color, low-income households, individuals with limited English proficiency, and people with disabilities.</w:t>
      </w:r>
      <w:r w:rsidRPr="00615BE3">
        <w:rPr>
          <w:rFonts w:ascii="Arial" w:hAnsi="Arial" w:cs="Arial"/>
          <w:sz w:val="24"/>
          <w:szCs w:val="24"/>
        </w:rPr>
        <w:t xml:space="preserve"> </w:t>
      </w:r>
    </w:p>
    <w:p w14:paraId="6DA06257" w14:textId="77777777" w:rsidR="0043268F" w:rsidRPr="00615BE3" w:rsidRDefault="0043268F" w:rsidP="00D9015B">
      <w:pPr>
        <w:widowControl w:val="0"/>
        <w:spacing w:after="0" w:line="240" w:lineRule="auto"/>
        <w:ind w:left="360"/>
        <w:rPr>
          <w:rFonts w:ascii="Arial" w:hAnsi="Arial" w:cs="Arial"/>
          <w:sz w:val="24"/>
          <w:szCs w:val="24"/>
        </w:rPr>
      </w:pPr>
    </w:p>
    <w:p w14:paraId="18848082" w14:textId="77777777" w:rsidR="00875173" w:rsidRPr="0043268F" w:rsidRDefault="00875173" w:rsidP="00AF6E69">
      <w:pPr>
        <w:pStyle w:val="ListParagraph"/>
        <w:widowControl w:val="0"/>
        <w:numPr>
          <w:ilvl w:val="0"/>
          <w:numId w:val="5"/>
        </w:numPr>
        <w:spacing w:after="0" w:line="240" w:lineRule="auto"/>
        <w:contextualSpacing w:val="0"/>
        <w:rPr>
          <w:sz w:val="24"/>
          <w:szCs w:val="24"/>
          <w:u w:val="single"/>
        </w:rPr>
      </w:pPr>
      <w:r w:rsidRPr="0043268F">
        <w:rPr>
          <w:rFonts w:ascii="Arial" w:hAnsi="Arial" w:cs="Arial"/>
          <w:sz w:val="24"/>
          <w:szCs w:val="24"/>
          <w:u w:val="single"/>
        </w:rPr>
        <w:t>Existing Conditions Report, Plan Area Profile, Anti-Homelessness &amp; Anti-Displacement Strategy, and Market Demand Analysis</w:t>
      </w:r>
    </w:p>
    <w:p w14:paraId="2E42B84B" w14:textId="77777777" w:rsidR="00875173" w:rsidRDefault="00875173" w:rsidP="00461DEB">
      <w:pPr>
        <w:widowControl w:val="0"/>
        <w:spacing w:after="0" w:line="240" w:lineRule="auto"/>
        <w:rPr>
          <w:rFonts w:ascii="Arial" w:hAnsi="Arial" w:cs="Arial"/>
          <w:sz w:val="24"/>
          <w:szCs w:val="24"/>
        </w:rPr>
      </w:pPr>
    </w:p>
    <w:p w14:paraId="006969C1" w14:textId="73A8DF66" w:rsidR="00875173" w:rsidRDefault="00D9015B" w:rsidP="00461DEB">
      <w:pPr>
        <w:spacing w:after="0" w:line="240" w:lineRule="auto"/>
        <w:rPr>
          <w:rFonts w:ascii="Arial" w:hAnsi="Arial" w:cs="Arial"/>
          <w:sz w:val="24"/>
          <w:szCs w:val="24"/>
        </w:rPr>
      </w:pPr>
      <w:r w:rsidRPr="007B3F1C">
        <w:rPr>
          <w:rFonts w:ascii="Arial" w:hAnsi="Arial" w:cs="Arial"/>
          <w:sz w:val="24"/>
          <w:szCs w:val="24"/>
        </w:rPr>
        <w:t xml:space="preserve">The SSRSP is supported by four core documents that collectively provide a comprehensive foundation for planning. The Existing Conditions Report outlines key factors such as economic conditions, demographics, land use, infrastructure, and regulatory context, identifying challenges and opportunities to inform decision-making. The Plan Area Profile complements this with detailed insights into population, housing, zoning, and employment characteristics to support data-driven growth aligned with community needs. The Affordable Housing and Anti-Displacement Strategy evaluates current affordability conditions and policies while </w:t>
      </w:r>
      <w:r>
        <w:rPr>
          <w:rFonts w:ascii="Arial" w:hAnsi="Arial" w:cs="Arial"/>
          <w:sz w:val="24"/>
          <w:szCs w:val="24"/>
        </w:rPr>
        <w:t>evaluating</w:t>
      </w:r>
      <w:r w:rsidRPr="007B3F1C">
        <w:rPr>
          <w:rFonts w:ascii="Arial" w:hAnsi="Arial" w:cs="Arial"/>
          <w:sz w:val="24"/>
          <w:szCs w:val="24"/>
        </w:rPr>
        <w:t xml:space="preserve"> new approaches to preserve housing and reduce displacement. Finally, the Market Demand Analysis assesses economic and real estate trends using both public and proprietary data to guide feasible and sustainable development strategies</w:t>
      </w:r>
    </w:p>
    <w:p w14:paraId="670ABF7E" w14:textId="77777777" w:rsidR="00875173" w:rsidRPr="00197D29" w:rsidRDefault="00875173" w:rsidP="00461DEB">
      <w:pPr>
        <w:spacing w:after="0" w:line="240" w:lineRule="auto"/>
        <w:rPr>
          <w:rFonts w:ascii="Arial" w:hAnsi="Arial" w:cs="Arial"/>
          <w:sz w:val="24"/>
          <w:szCs w:val="24"/>
        </w:rPr>
      </w:pPr>
    </w:p>
    <w:p w14:paraId="22612F53" w14:textId="77777777" w:rsidR="00875173" w:rsidRPr="0043268F" w:rsidRDefault="00875173" w:rsidP="00AF6E69">
      <w:pPr>
        <w:pStyle w:val="ListParagraph"/>
        <w:widowControl w:val="0"/>
        <w:numPr>
          <w:ilvl w:val="0"/>
          <w:numId w:val="5"/>
        </w:numPr>
        <w:spacing w:after="0" w:line="240" w:lineRule="auto"/>
        <w:contextualSpacing w:val="0"/>
        <w:rPr>
          <w:sz w:val="24"/>
          <w:szCs w:val="24"/>
          <w:u w:val="single"/>
        </w:rPr>
      </w:pPr>
      <w:r w:rsidRPr="0043268F">
        <w:rPr>
          <w:rFonts w:ascii="Arial" w:hAnsi="Arial" w:cs="Arial"/>
          <w:sz w:val="24"/>
          <w:szCs w:val="24"/>
          <w:u w:val="single"/>
        </w:rPr>
        <w:t>Land Use and Circulation Alternatives Report</w:t>
      </w:r>
    </w:p>
    <w:p w14:paraId="05615042" w14:textId="77777777" w:rsidR="00875173" w:rsidRPr="00B01E61" w:rsidRDefault="00875173" w:rsidP="00AF6E69">
      <w:pPr>
        <w:pStyle w:val="ListParagraph"/>
        <w:widowControl w:val="0"/>
        <w:spacing w:after="0" w:line="240" w:lineRule="auto"/>
        <w:ind w:left="360"/>
        <w:contextualSpacing w:val="0"/>
        <w:rPr>
          <w:rFonts w:ascii="Arial" w:hAnsi="Arial" w:cs="Arial"/>
          <w:sz w:val="24"/>
          <w:szCs w:val="24"/>
        </w:rPr>
      </w:pPr>
    </w:p>
    <w:p w14:paraId="0150A3EF" w14:textId="77777777" w:rsidR="00875173" w:rsidRPr="00657536" w:rsidRDefault="00875173" w:rsidP="00461DEB">
      <w:pPr>
        <w:spacing w:after="0" w:line="240" w:lineRule="auto"/>
        <w:rPr>
          <w:rFonts w:ascii="Arial" w:hAnsi="Arial" w:cs="Arial"/>
          <w:sz w:val="24"/>
          <w:szCs w:val="24"/>
        </w:rPr>
      </w:pPr>
      <w:r w:rsidRPr="2A272310">
        <w:rPr>
          <w:rFonts w:ascii="Arial" w:hAnsi="Arial" w:cs="Arial"/>
          <w:sz w:val="24"/>
          <w:szCs w:val="24"/>
        </w:rPr>
        <w:t>The Land Use and Circulation Alternative</w:t>
      </w:r>
      <w:r>
        <w:rPr>
          <w:rFonts w:ascii="Arial" w:hAnsi="Arial" w:cs="Arial"/>
          <w:sz w:val="24"/>
          <w:szCs w:val="24"/>
        </w:rPr>
        <w:t>s</w:t>
      </w:r>
      <w:r w:rsidRPr="00657536">
        <w:rPr>
          <w:rFonts w:ascii="Arial" w:hAnsi="Arial" w:cs="Arial"/>
          <w:sz w:val="24"/>
          <w:szCs w:val="24"/>
        </w:rPr>
        <w:t xml:space="preserve"> Report presents different ways the area could develop in the future. Each alternative shows a distinct approach to where housing, businesses, parks, and transportation improvements might be located. </w:t>
      </w:r>
    </w:p>
    <w:p w14:paraId="0DADC4E5" w14:textId="77777777" w:rsidR="00875173" w:rsidRPr="00657536" w:rsidRDefault="00875173" w:rsidP="00461DEB">
      <w:pPr>
        <w:spacing w:after="0" w:line="240" w:lineRule="auto"/>
        <w:rPr>
          <w:rFonts w:ascii="Arial" w:hAnsi="Arial" w:cs="Arial"/>
          <w:sz w:val="24"/>
          <w:szCs w:val="24"/>
        </w:rPr>
      </w:pPr>
    </w:p>
    <w:p w14:paraId="5E673A17" w14:textId="77777777" w:rsidR="00875173" w:rsidRPr="00545B37" w:rsidRDefault="00875173" w:rsidP="00461DEB">
      <w:pPr>
        <w:spacing w:after="0" w:line="240" w:lineRule="auto"/>
        <w:rPr>
          <w:rFonts w:ascii="Arial" w:hAnsi="Arial" w:cs="Arial"/>
          <w:sz w:val="24"/>
          <w:szCs w:val="24"/>
        </w:rPr>
      </w:pPr>
      <w:r w:rsidRPr="00657536">
        <w:rPr>
          <w:rFonts w:ascii="Arial" w:hAnsi="Arial" w:cs="Arial"/>
          <w:sz w:val="24"/>
          <w:szCs w:val="24"/>
        </w:rPr>
        <w:lastRenderedPageBreak/>
        <w:t>The alternatives are not final decisions. They are tools to gather community feedback before selecting a Preferred Alternative, which will serve as the foundation of the land use and transportation changes associated with the Specific Plan.</w:t>
      </w:r>
      <w:r>
        <w:rPr>
          <w:rFonts w:ascii="Arial" w:hAnsi="Arial" w:cs="Arial"/>
          <w:sz w:val="24"/>
          <w:szCs w:val="24"/>
        </w:rPr>
        <w:t xml:space="preserve"> </w:t>
      </w:r>
    </w:p>
    <w:p w14:paraId="392C72D7" w14:textId="77777777" w:rsidR="00875173" w:rsidRDefault="00875173" w:rsidP="00461DEB">
      <w:pPr>
        <w:spacing w:after="0" w:line="240" w:lineRule="auto"/>
        <w:rPr>
          <w:rFonts w:ascii="Arial" w:hAnsi="Arial" w:cs="Arial"/>
          <w:sz w:val="24"/>
          <w:szCs w:val="24"/>
          <w:highlight w:val="yellow"/>
        </w:rPr>
      </w:pPr>
    </w:p>
    <w:p w14:paraId="793E623E" w14:textId="77777777" w:rsidR="00875173" w:rsidRPr="007A13CC" w:rsidRDefault="00875173" w:rsidP="00461DEB">
      <w:pPr>
        <w:spacing w:after="0" w:line="240" w:lineRule="auto"/>
        <w:rPr>
          <w:rFonts w:ascii="Arial" w:hAnsi="Arial" w:cs="Arial"/>
          <w:sz w:val="24"/>
          <w:szCs w:val="24"/>
          <w:u w:val="single"/>
        </w:rPr>
      </w:pPr>
      <w:r w:rsidRPr="007A13CC">
        <w:rPr>
          <w:rFonts w:ascii="Arial" w:hAnsi="Arial" w:cs="Arial"/>
          <w:sz w:val="24"/>
          <w:szCs w:val="24"/>
          <w:u w:val="single"/>
        </w:rPr>
        <w:t xml:space="preserve">Alternative 1: </w:t>
      </w:r>
      <w:r>
        <w:rPr>
          <w:rFonts w:ascii="Arial" w:hAnsi="Arial" w:cs="Arial"/>
          <w:sz w:val="24"/>
          <w:szCs w:val="24"/>
          <w:u w:val="single"/>
        </w:rPr>
        <w:t>Mixed-Use</w:t>
      </w:r>
      <w:r w:rsidRPr="007A13CC">
        <w:rPr>
          <w:rFonts w:ascii="Arial" w:hAnsi="Arial" w:cs="Arial"/>
          <w:sz w:val="24"/>
          <w:szCs w:val="24"/>
          <w:u w:val="single"/>
        </w:rPr>
        <w:t xml:space="preserve"> Corridor</w:t>
      </w:r>
    </w:p>
    <w:p w14:paraId="694BD0F1" w14:textId="12003078" w:rsidR="00875173" w:rsidRDefault="00875173" w:rsidP="00461DEB">
      <w:pPr>
        <w:spacing w:after="0" w:line="240" w:lineRule="auto"/>
        <w:rPr>
          <w:rFonts w:ascii="Arial" w:hAnsi="Arial" w:cs="Arial"/>
          <w:sz w:val="24"/>
          <w:szCs w:val="24"/>
        </w:rPr>
      </w:pPr>
      <w:r w:rsidRPr="00657536">
        <w:rPr>
          <w:rFonts w:ascii="Arial" w:hAnsi="Arial" w:cs="Arial"/>
          <w:sz w:val="24"/>
          <w:szCs w:val="24"/>
        </w:rPr>
        <w:t>This alternative focuses on growth along the central and southern portions of Santa Rosa Avenue. The Avenue would be re-imagined as a pedestrian-friendly boulevard, featuring ground-floor, neighborhood-serving commercial uses, along with higher-density housing.</w:t>
      </w:r>
      <w:r w:rsidR="00D82862">
        <w:rPr>
          <w:rFonts w:ascii="Arial" w:hAnsi="Arial" w:cs="Arial"/>
          <w:sz w:val="24"/>
          <w:szCs w:val="24"/>
        </w:rPr>
        <w:t xml:space="preserve"> </w:t>
      </w:r>
    </w:p>
    <w:p w14:paraId="1C9BA776" w14:textId="77777777" w:rsidR="00875173" w:rsidRDefault="00875173" w:rsidP="00461DEB">
      <w:pPr>
        <w:spacing w:after="0" w:line="240" w:lineRule="auto"/>
        <w:rPr>
          <w:rFonts w:ascii="Arial" w:hAnsi="Arial" w:cs="Arial"/>
          <w:sz w:val="24"/>
          <w:szCs w:val="24"/>
          <w:highlight w:val="yellow"/>
        </w:rPr>
      </w:pPr>
    </w:p>
    <w:p w14:paraId="1A7421A7" w14:textId="77777777" w:rsidR="00875173" w:rsidRPr="007A13CC" w:rsidRDefault="00875173" w:rsidP="00461DEB">
      <w:pPr>
        <w:spacing w:after="0" w:line="240" w:lineRule="auto"/>
        <w:rPr>
          <w:rFonts w:ascii="Arial" w:hAnsi="Arial" w:cs="Arial"/>
          <w:sz w:val="24"/>
          <w:szCs w:val="24"/>
          <w:u w:val="single"/>
        </w:rPr>
      </w:pPr>
      <w:r w:rsidRPr="007A13CC">
        <w:rPr>
          <w:rFonts w:ascii="Arial" w:hAnsi="Arial" w:cs="Arial"/>
          <w:sz w:val="24"/>
          <w:szCs w:val="24"/>
          <w:u w:val="single"/>
        </w:rPr>
        <w:t xml:space="preserve">Alternative 2: </w:t>
      </w:r>
      <w:r>
        <w:rPr>
          <w:rFonts w:ascii="Arial" w:hAnsi="Arial" w:cs="Arial"/>
          <w:sz w:val="24"/>
          <w:szCs w:val="24"/>
          <w:u w:val="single"/>
        </w:rPr>
        <w:t>City-Centered Growth</w:t>
      </w:r>
      <w:r w:rsidRPr="007A13CC">
        <w:rPr>
          <w:rFonts w:ascii="Arial" w:hAnsi="Arial" w:cs="Arial"/>
          <w:sz w:val="24"/>
          <w:szCs w:val="24"/>
          <w:u w:val="single"/>
        </w:rPr>
        <w:t xml:space="preserve"> </w:t>
      </w:r>
    </w:p>
    <w:p w14:paraId="743BB797" w14:textId="77777777" w:rsidR="00875173" w:rsidRPr="00657536" w:rsidRDefault="00875173" w:rsidP="00461DEB">
      <w:pPr>
        <w:spacing w:after="0" w:line="240" w:lineRule="auto"/>
        <w:rPr>
          <w:rFonts w:ascii="Arial" w:hAnsi="Arial" w:cs="Arial"/>
          <w:sz w:val="24"/>
          <w:szCs w:val="24"/>
        </w:rPr>
      </w:pPr>
      <w:r w:rsidRPr="00657536">
        <w:rPr>
          <w:rFonts w:ascii="Arial" w:hAnsi="Arial" w:cs="Arial"/>
          <w:sz w:val="24"/>
          <w:szCs w:val="24"/>
        </w:rPr>
        <w:t>This alternative focuses residential growth in the northern portion of the Plan Area, both to the north and south of the Santa Rosa Marketplace shopping center (Costco). This approach creates a compact higher density district with access to Downtown, existing commercial centers, and Taylor Mountain Regional Park. This area is within City limits and is well-served by existing infrastructure and services. </w:t>
      </w:r>
    </w:p>
    <w:p w14:paraId="31FF1757" w14:textId="77777777" w:rsidR="00875173" w:rsidRPr="00545B37" w:rsidRDefault="00875173" w:rsidP="00461DEB">
      <w:pPr>
        <w:spacing w:after="0" w:line="240" w:lineRule="auto"/>
        <w:rPr>
          <w:rFonts w:ascii="Arial" w:hAnsi="Arial" w:cs="Arial"/>
          <w:sz w:val="24"/>
          <w:szCs w:val="24"/>
        </w:rPr>
      </w:pPr>
    </w:p>
    <w:p w14:paraId="222F2545" w14:textId="77777777" w:rsidR="00875173" w:rsidRPr="007A13CC" w:rsidRDefault="00875173" w:rsidP="00461DEB">
      <w:pPr>
        <w:spacing w:after="0" w:line="240" w:lineRule="auto"/>
        <w:rPr>
          <w:rFonts w:ascii="Arial" w:hAnsi="Arial" w:cs="Arial"/>
          <w:sz w:val="24"/>
          <w:szCs w:val="24"/>
          <w:u w:val="single"/>
        </w:rPr>
      </w:pPr>
      <w:r w:rsidRPr="007A13CC">
        <w:rPr>
          <w:rFonts w:ascii="Arial" w:hAnsi="Arial" w:cs="Arial"/>
          <w:sz w:val="24"/>
          <w:szCs w:val="24"/>
          <w:u w:val="single"/>
        </w:rPr>
        <w:t xml:space="preserve">Alternative 3: </w:t>
      </w:r>
      <w:r>
        <w:rPr>
          <w:rFonts w:ascii="Arial" w:hAnsi="Arial" w:cs="Arial"/>
          <w:sz w:val="24"/>
          <w:szCs w:val="24"/>
          <w:u w:val="single"/>
        </w:rPr>
        <w:t>Centers</w:t>
      </w:r>
      <w:r w:rsidRPr="007A13CC">
        <w:rPr>
          <w:rFonts w:ascii="Arial" w:hAnsi="Arial" w:cs="Arial"/>
          <w:sz w:val="24"/>
          <w:szCs w:val="24"/>
          <w:u w:val="single"/>
        </w:rPr>
        <w:t xml:space="preserve"> </w:t>
      </w:r>
    </w:p>
    <w:p w14:paraId="05B5988B" w14:textId="77777777" w:rsidR="00875173" w:rsidRDefault="00875173" w:rsidP="00461DEB">
      <w:pPr>
        <w:widowControl w:val="0"/>
        <w:spacing w:after="0" w:line="240" w:lineRule="auto"/>
        <w:rPr>
          <w:rFonts w:ascii="Arial" w:hAnsi="Arial" w:cs="Arial"/>
          <w:sz w:val="24"/>
          <w:szCs w:val="24"/>
        </w:rPr>
      </w:pPr>
      <w:r w:rsidRPr="00657536">
        <w:rPr>
          <w:rFonts w:ascii="Arial" w:hAnsi="Arial" w:cs="Arial"/>
          <w:sz w:val="24"/>
          <w:szCs w:val="24"/>
        </w:rPr>
        <w:t>This alternative promotes distributed growth across the Plan Area, with new higher density development in three "centers": adjacent to Andy Lopez Unity Park, along Santa Rosa Avenue south of Robles Avenue, and along Santa Rosa Avenue south of Todd Road. The centers along Santa Rosa are part of mixed-use districts that are much smaller in size compared to those in Alternative #1. </w:t>
      </w:r>
    </w:p>
    <w:p w14:paraId="6BD10937" w14:textId="77777777" w:rsidR="003B3A2F" w:rsidRDefault="003B3A2F" w:rsidP="00461DEB">
      <w:pPr>
        <w:widowControl w:val="0"/>
        <w:spacing w:after="0" w:line="240" w:lineRule="auto"/>
        <w:rPr>
          <w:rFonts w:ascii="Arial" w:hAnsi="Arial" w:cs="Arial"/>
          <w:sz w:val="24"/>
          <w:szCs w:val="24"/>
        </w:rPr>
      </w:pPr>
    </w:p>
    <w:p w14:paraId="481372AD" w14:textId="72C04252" w:rsidR="003B3A2F" w:rsidRPr="00885B9E" w:rsidRDefault="003B3A2F" w:rsidP="00461DEB">
      <w:pPr>
        <w:widowControl w:val="0"/>
        <w:spacing w:after="0" w:line="240" w:lineRule="auto"/>
        <w:rPr>
          <w:rFonts w:ascii="Arial" w:hAnsi="Arial" w:cs="Arial"/>
          <w:b/>
          <w:bCs/>
          <w:sz w:val="24"/>
          <w:szCs w:val="24"/>
        </w:rPr>
      </w:pPr>
      <w:r w:rsidRPr="00885B9E">
        <w:rPr>
          <w:rFonts w:ascii="Arial" w:hAnsi="Arial" w:cs="Arial"/>
          <w:b/>
          <w:bCs/>
          <w:sz w:val="24"/>
          <w:szCs w:val="24"/>
        </w:rPr>
        <w:t xml:space="preserve">Next Steps </w:t>
      </w:r>
    </w:p>
    <w:p w14:paraId="2B2FB65A" w14:textId="77777777" w:rsidR="003B3A2F" w:rsidRDefault="003B3A2F" w:rsidP="00461DEB">
      <w:pPr>
        <w:widowControl w:val="0"/>
        <w:spacing w:after="0" w:line="240" w:lineRule="auto"/>
        <w:rPr>
          <w:rFonts w:ascii="Arial" w:hAnsi="Arial" w:cs="Arial"/>
          <w:sz w:val="24"/>
          <w:szCs w:val="24"/>
        </w:rPr>
      </w:pPr>
    </w:p>
    <w:p w14:paraId="4910D345" w14:textId="150E0BBF" w:rsidR="00875173" w:rsidRDefault="002B4BBD" w:rsidP="00461DEB">
      <w:pPr>
        <w:widowControl w:val="0"/>
        <w:spacing w:after="0" w:line="240" w:lineRule="auto"/>
        <w:rPr>
          <w:rFonts w:ascii="Arial" w:hAnsi="Arial" w:cs="Arial"/>
          <w:sz w:val="24"/>
          <w:szCs w:val="24"/>
        </w:rPr>
      </w:pPr>
      <w:r>
        <w:rPr>
          <w:rFonts w:ascii="Arial" w:hAnsi="Arial" w:cs="Arial"/>
          <w:sz w:val="24"/>
          <w:szCs w:val="24"/>
        </w:rPr>
        <w:t xml:space="preserve">Staff </w:t>
      </w:r>
      <w:r w:rsidR="00885B9E">
        <w:rPr>
          <w:rFonts w:ascii="Arial" w:hAnsi="Arial" w:cs="Arial"/>
          <w:sz w:val="24"/>
          <w:szCs w:val="24"/>
        </w:rPr>
        <w:t xml:space="preserve">is conducting community outreach to gather feedback on the Draft Preferred Alternative. There is currently an online survey in English and Spanish that asks specific questions about various topic areas included in the Draft Preferred Alternative to ensure </w:t>
      </w:r>
      <w:r w:rsidR="00D9015B">
        <w:rPr>
          <w:rFonts w:ascii="Arial" w:hAnsi="Arial" w:cs="Arial"/>
          <w:sz w:val="24"/>
          <w:szCs w:val="24"/>
        </w:rPr>
        <w:t>S</w:t>
      </w:r>
      <w:r w:rsidR="003C1DA9">
        <w:rPr>
          <w:rFonts w:ascii="Arial" w:hAnsi="Arial" w:cs="Arial"/>
          <w:sz w:val="24"/>
          <w:szCs w:val="24"/>
        </w:rPr>
        <w:t>taff</w:t>
      </w:r>
      <w:r w:rsidR="00885B9E">
        <w:rPr>
          <w:rFonts w:ascii="Arial" w:hAnsi="Arial" w:cs="Arial"/>
          <w:sz w:val="24"/>
          <w:szCs w:val="24"/>
        </w:rPr>
        <w:t xml:space="preserve"> has properly incorporated feedback received on the Draft Land Use and Circulation Alternatives Report. Staff will also </w:t>
      </w:r>
      <w:r>
        <w:rPr>
          <w:rFonts w:ascii="Arial" w:hAnsi="Arial" w:cs="Arial"/>
          <w:sz w:val="24"/>
          <w:szCs w:val="24"/>
        </w:rPr>
        <w:t xml:space="preserve">attend </w:t>
      </w:r>
      <w:r w:rsidR="00D9015B">
        <w:rPr>
          <w:rFonts w:ascii="Arial" w:hAnsi="Arial" w:cs="Arial"/>
          <w:sz w:val="24"/>
          <w:szCs w:val="24"/>
        </w:rPr>
        <w:t>C</w:t>
      </w:r>
      <w:r>
        <w:rPr>
          <w:rFonts w:ascii="Arial" w:hAnsi="Arial" w:cs="Arial"/>
          <w:sz w:val="24"/>
          <w:szCs w:val="24"/>
        </w:rPr>
        <w:t>ommunity</w:t>
      </w:r>
      <w:r w:rsidR="00D9015B">
        <w:rPr>
          <w:rFonts w:ascii="Arial" w:hAnsi="Arial" w:cs="Arial"/>
          <w:sz w:val="24"/>
          <w:szCs w:val="24"/>
        </w:rPr>
        <w:t xml:space="preserve"> B</w:t>
      </w:r>
      <w:r>
        <w:rPr>
          <w:rFonts w:ascii="Arial" w:hAnsi="Arial" w:cs="Arial"/>
          <w:sz w:val="24"/>
          <w:szCs w:val="24"/>
        </w:rPr>
        <w:t xml:space="preserve">ased </w:t>
      </w:r>
      <w:r w:rsidR="00D9015B">
        <w:rPr>
          <w:rFonts w:ascii="Arial" w:hAnsi="Arial" w:cs="Arial"/>
          <w:sz w:val="24"/>
          <w:szCs w:val="24"/>
        </w:rPr>
        <w:t>O</w:t>
      </w:r>
      <w:r>
        <w:rPr>
          <w:rFonts w:ascii="Arial" w:hAnsi="Arial" w:cs="Arial"/>
          <w:sz w:val="24"/>
          <w:szCs w:val="24"/>
        </w:rPr>
        <w:t>rganization (CBO) meetings</w:t>
      </w:r>
      <w:r w:rsidR="00885B9E">
        <w:rPr>
          <w:rFonts w:ascii="Arial" w:hAnsi="Arial" w:cs="Arial"/>
          <w:sz w:val="24"/>
          <w:szCs w:val="24"/>
        </w:rPr>
        <w:t xml:space="preserve"> and conduct pop-up tabling events</w:t>
      </w:r>
      <w:r>
        <w:rPr>
          <w:rFonts w:ascii="Arial" w:hAnsi="Arial" w:cs="Arial"/>
          <w:sz w:val="24"/>
          <w:szCs w:val="24"/>
        </w:rPr>
        <w:t xml:space="preserve"> throughout the Plan Area to </w:t>
      </w:r>
      <w:r w:rsidR="00885B9E">
        <w:rPr>
          <w:rFonts w:ascii="Arial" w:hAnsi="Arial" w:cs="Arial"/>
          <w:sz w:val="24"/>
          <w:szCs w:val="24"/>
        </w:rPr>
        <w:t xml:space="preserve">spread the word about the Draft Preferred Alternative. Feedback received throughout this phase of the Specific Plan process will inform the </w:t>
      </w:r>
      <w:r w:rsidR="00D9015B">
        <w:rPr>
          <w:rFonts w:ascii="Arial" w:hAnsi="Arial" w:cs="Arial"/>
          <w:sz w:val="24"/>
          <w:szCs w:val="24"/>
        </w:rPr>
        <w:t>f</w:t>
      </w:r>
      <w:r w:rsidR="00885B9E">
        <w:rPr>
          <w:rFonts w:ascii="Arial" w:hAnsi="Arial" w:cs="Arial"/>
          <w:sz w:val="24"/>
          <w:szCs w:val="24"/>
        </w:rPr>
        <w:t xml:space="preserve">inal Preferred Alternative, which is anticipated to be released in </w:t>
      </w:r>
      <w:r w:rsidR="00786768">
        <w:rPr>
          <w:rFonts w:ascii="Arial" w:hAnsi="Arial" w:cs="Arial"/>
          <w:sz w:val="24"/>
          <w:szCs w:val="24"/>
        </w:rPr>
        <w:t>fall</w:t>
      </w:r>
      <w:r w:rsidR="00885B9E">
        <w:rPr>
          <w:rFonts w:ascii="Arial" w:hAnsi="Arial" w:cs="Arial"/>
          <w:sz w:val="24"/>
          <w:szCs w:val="24"/>
        </w:rPr>
        <w:t xml:space="preserve"> of 2026. The Infrastructure Development and Financing Plan, which evaluates the scale and cost of infrastructure improvements to achieve the full buildout of the final Preferred Alternative, is also anticipated to be released in </w:t>
      </w:r>
      <w:r w:rsidR="00786768">
        <w:rPr>
          <w:rFonts w:ascii="Arial" w:hAnsi="Arial" w:cs="Arial"/>
          <w:sz w:val="24"/>
          <w:szCs w:val="24"/>
        </w:rPr>
        <w:t>fall</w:t>
      </w:r>
      <w:r w:rsidR="00885B9E">
        <w:rPr>
          <w:rFonts w:ascii="Arial" w:hAnsi="Arial" w:cs="Arial"/>
          <w:sz w:val="24"/>
          <w:szCs w:val="24"/>
        </w:rPr>
        <w:t xml:space="preserve"> of 2026. A draft version of the Specific Plan and Environmental Impact Report are anticipated to be released in late </w:t>
      </w:r>
      <w:r w:rsidR="00786768">
        <w:rPr>
          <w:rFonts w:ascii="Arial" w:hAnsi="Arial" w:cs="Arial"/>
          <w:sz w:val="24"/>
          <w:szCs w:val="24"/>
        </w:rPr>
        <w:t>fall</w:t>
      </w:r>
      <w:r w:rsidR="00885B9E">
        <w:rPr>
          <w:rFonts w:ascii="Arial" w:hAnsi="Arial" w:cs="Arial"/>
          <w:sz w:val="24"/>
          <w:szCs w:val="24"/>
        </w:rPr>
        <w:t xml:space="preserve"> of 2026 or early </w:t>
      </w:r>
      <w:r w:rsidR="00786768">
        <w:rPr>
          <w:rFonts w:ascii="Arial" w:hAnsi="Arial" w:cs="Arial"/>
          <w:sz w:val="24"/>
          <w:szCs w:val="24"/>
        </w:rPr>
        <w:t>winter</w:t>
      </w:r>
      <w:r w:rsidR="00885B9E">
        <w:rPr>
          <w:rFonts w:ascii="Arial" w:hAnsi="Arial" w:cs="Arial"/>
          <w:sz w:val="24"/>
          <w:szCs w:val="24"/>
        </w:rPr>
        <w:t xml:space="preserve"> of 2027, with final adoption by the Council in </w:t>
      </w:r>
      <w:r w:rsidR="00786768">
        <w:rPr>
          <w:rFonts w:ascii="Arial" w:hAnsi="Arial" w:cs="Arial"/>
          <w:sz w:val="24"/>
          <w:szCs w:val="24"/>
        </w:rPr>
        <w:t>spring</w:t>
      </w:r>
      <w:r w:rsidR="00885B9E">
        <w:rPr>
          <w:rFonts w:ascii="Arial" w:hAnsi="Arial" w:cs="Arial"/>
          <w:sz w:val="24"/>
          <w:szCs w:val="24"/>
        </w:rPr>
        <w:t xml:space="preserve"> 2027. </w:t>
      </w:r>
    </w:p>
    <w:p w14:paraId="61C078FA" w14:textId="77777777" w:rsidR="001F6D8C" w:rsidRPr="001F6D8C" w:rsidRDefault="001F6D8C" w:rsidP="00461DEB">
      <w:pPr>
        <w:widowControl w:val="0"/>
        <w:spacing w:after="0" w:line="240" w:lineRule="auto"/>
        <w:rPr>
          <w:rFonts w:ascii="Arial" w:hAnsi="Arial" w:cs="Arial"/>
          <w:sz w:val="24"/>
          <w:szCs w:val="24"/>
        </w:rPr>
      </w:pPr>
    </w:p>
    <w:bookmarkEnd w:id="4"/>
    <w:p w14:paraId="76986E83" w14:textId="77777777" w:rsidR="005E3EED" w:rsidRDefault="005E3EED" w:rsidP="00461DEB">
      <w:pPr>
        <w:widowControl w:val="0"/>
        <w:spacing w:after="0" w:line="240" w:lineRule="auto"/>
        <w:rPr>
          <w:rFonts w:ascii="Arial" w:hAnsi="Arial" w:cs="Arial"/>
          <w:sz w:val="24"/>
          <w:szCs w:val="24"/>
        </w:rPr>
      </w:pPr>
      <w:r>
        <w:rPr>
          <w:rFonts w:ascii="Arial" w:hAnsi="Arial" w:cs="Arial"/>
          <w:sz w:val="24"/>
          <w:szCs w:val="24"/>
          <w:u w:val="single"/>
        </w:rPr>
        <w:t>FISCAL IMPACT</w:t>
      </w:r>
    </w:p>
    <w:p w14:paraId="76986E84" w14:textId="77777777" w:rsidR="005E3EED" w:rsidRDefault="005E3EED" w:rsidP="00461DEB">
      <w:pPr>
        <w:widowControl w:val="0"/>
        <w:spacing w:after="0" w:line="240" w:lineRule="auto"/>
        <w:rPr>
          <w:rFonts w:ascii="Arial" w:hAnsi="Arial" w:cs="Arial"/>
          <w:sz w:val="24"/>
          <w:szCs w:val="24"/>
        </w:rPr>
      </w:pPr>
    </w:p>
    <w:p w14:paraId="352BF526" w14:textId="0A8E22A1" w:rsidR="00235060" w:rsidRDefault="00235060" w:rsidP="00461DEB">
      <w:pPr>
        <w:widowControl w:val="0"/>
        <w:spacing w:after="0" w:line="240" w:lineRule="auto"/>
        <w:rPr>
          <w:rFonts w:ascii="Arial" w:hAnsi="Arial" w:cs="Arial"/>
          <w:sz w:val="24"/>
          <w:szCs w:val="24"/>
        </w:rPr>
      </w:pPr>
      <w:r>
        <w:rPr>
          <w:rFonts w:ascii="Arial" w:hAnsi="Arial" w:cs="Arial"/>
          <w:sz w:val="24"/>
          <w:szCs w:val="24"/>
        </w:rPr>
        <w:t xml:space="preserve">This </w:t>
      </w:r>
      <w:r w:rsidR="00786768">
        <w:rPr>
          <w:rFonts w:ascii="Arial" w:hAnsi="Arial" w:cs="Arial"/>
          <w:sz w:val="24"/>
          <w:szCs w:val="24"/>
        </w:rPr>
        <w:t>study session</w:t>
      </w:r>
      <w:r w:rsidRPr="00B84136">
        <w:rPr>
          <w:rFonts w:ascii="Arial" w:hAnsi="Arial" w:cs="Arial"/>
          <w:sz w:val="24"/>
          <w:szCs w:val="24"/>
        </w:rPr>
        <w:t xml:space="preserve"> does not have a fiscal impact on the General Fund</w:t>
      </w:r>
      <w:r>
        <w:rPr>
          <w:rFonts w:ascii="Arial" w:hAnsi="Arial" w:cs="Arial"/>
          <w:sz w:val="24"/>
          <w:szCs w:val="24"/>
        </w:rPr>
        <w:t xml:space="preserve">. </w:t>
      </w:r>
    </w:p>
    <w:p w14:paraId="67752E04" w14:textId="77777777" w:rsidR="0043268F" w:rsidRDefault="0043268F" w:rsidP="00461DEB">
      <w:pPr>
        <w:widowControl w:val="0"/>
        <w:spacing w:after="0" w:line="240" w:lineRule="auto"/>
        <w:rPr>
          <w:rFonts w:ascii="Arial" w:hAnsi="Arial" w:cs="Arial"/>
          <w:sz w:val="24"/>
          <w:szCs w:val="24"/>
        </w:rPr>
      </w:pPr>
    </w:p>
    <w:p w14:paraId="76986E86" w14:textId="77777777" w:rsidR="0071146C" w:rsidRDefault="0071146C" w:rsidP="00461DEB">
      <w:pPr>
        <w:widowControl w:val="0"/>
        <w:spacing w:after="0" w:line="240" w:lineRule="auto"/>
        <w:rPr>
          <w:rFonts w:ascii="Arial" w:hAnsi="Arial" w:cs="Arial"/>
          <w:sz w:val="24"/>
          <w:szCs w:val="24"/>
        </w:rPr>
      </w:pPr>
    </w:p>
    <w:p w14:paraId="76986E87" w14:textId="77777777" w:rsidR="0071146C" w:rsidRDefault="0071146C" w:rsidP="00461DEB">
      <w:pPr>
        <w:widowControl w:val="0"/>
        <w:spacing w:after="0" w:line="240" w:lineRule="auto"/>
        <w:rPr>
          <w:rFonts w:ascii="Arial" w:hAnsi="Arial" w:cs="Arial"/>
          <w:sz w:val="24"/>
          <w:szCs w:val="24"/>
        </w:rPr>
      </w:pPr>
      <w:r>
        <w:rPr>
          <w:rFonts w:ascii="Arial" w:hAnsi="Arial" w:cs="Arial"/>
          <w:sz w:val="24"/>
          <w:szCs w:val="24"/>
          <w:u w:val="single"/>
        </w:rPr>
        <w:lastRenderedPageBreak/>
        <w:t>ENVIRONMENTAL IMPACT</w:t>
      </w:r>
    </w:p>
    <w:p w14:paraId="76986E88" w14:textId="77777777" w:rsidR="0071146C" w:rsidRDefault="0071146C" w:rsidP="00461DEB">
      <w:pPr>
        <w:widowControl w:val="0"/>
        <w:spacing w:after="0" w:line="240" w:lineRule="auto"/>
        <w:rPr>
          <w:rFonts w:ascii="Arial" w:hAnsi="Arial" w:cs="Arial"/>
          <w:sz w:val="24"/>
          <w:szCs w:val="24"/>
        </w:rPr>
      </w:pPr>
    </w:p>
    <w:p w14:paraId="6CB05BC3" w14:textId="09E24E91" w:rsidR="009476FF" w:rsidRDefault="009476FF" w:rsidP="00461DEB">
      <w:pPr>
        <w:widowControl w:val="0"/>
        <w:spacing w:after="0" w:line="240" w:lineRule="auto"/>
        <w:rPr>
          <w:rFonts w:ascii="Arial" w:hAnsi="Arial" w:cs="Arial"/>
          <w:sz w:val="24"/>
          <w:szCs w:val="24"/>
        </w:rPr>
      </w:pPr>
      <w:r w:rsidRPr="009476FF">
        <w:rPr>
          <w:rFonts w:ascii="Arial" w:hAnsi="Arial" w:cs="Arial"/>
          <w:sz w:val="24"/>
          <w:szCs w:val="24"/>
        </w:rPr>
        <w:t>Pursuant to CEQA Guidelines Section 15378(b)(5), the recommended action is not a “project” subject to the California Environmental Quality Act (CEQA) because the study session is informational, and the Council will not approve the Draft Preferred Alternative or commit the City to a definite course of action that may result in a direct or reasonably foreseeable indirect physical change in the environment. Any direction provided by the Council will be preliminary and will inform preparation of the South Santa Rosa Specific Plan and associated program environmental impact report. The City will complete the required environmental review before considering adoption of the Specific Plan.</w:t>
      </w:r>
    </w:p>
    <w:p w14:paraId="10A34680" w14:textId="77777777" w:rsidR="00235060" w:rsidRDefault="00235060" w:rsidP="00461DEB">
      <w:pPr>
        <w:widowControl w:val="0"/>
        <w:spacing w:after="0" w:line="240" w:lineRule="auto"/>
        <w:rPr>
          <w:rFonts w:ascii="Arial" w:hAnsi="Arial" w:cs="Arial"/>
          <w:sz w:val="24"/>
          <w:szCs w:val="24"/>
        </w:rPr>
      </w:pPr>
    </w:p>
    <w:p w14:paraId="76986E8B" w14:textId="77777777" w:rsidR="00350663" w:rsidRDefault="00350663" w:rsidP="00461DEB">
      <w:pPr>
        <w:widowControl w:val="0"/>
        <w:spacing w:after="0" w:line="240" w:lineRule="auto"/>
        <w:rPr>
          <w:rFonts w:ascii="Arial" w:hAnsi="Arial" w:cs="Arial"/>
          <w:sz w:val="24"/>
          <w:szCs w:val="24"/>
        </w:rPr>
      </w:pPr>
      <w:r>
        <w:rPr>
          <w:rFonts w:ascii="Arial" w:hAnsi="Arial" w:cs="Arial"/>
          <w:sz w:val="24"/>
          <w:szCs w:val="24"/>
          <w:u w:val="single"/>
        </w:rPr>
        <w:t>BOARD/COMMISSION/COMMITTEE REVIEW AND RECOMMENDATIONS</w:t>
      </w:r>
    </w:p>
    <w:p w14:paraId="76986E8C" w14:textId="77777777" w:rsidR="00350663" w:rsidRDefault="00350663" w:rsidP="00461DEB">
      <w:pPr>
        <w:widowControl w:val="0"/>
        <w:spacing w:after="0" w:line="240" w:lineRule="auto"/>
        <w:rPr>
          <w:rFonts w:ascii="Arial" w:hAnsi="Arial" w:cs="Arial"/>
          <w:sz w:val="24"/>
          <w:szCs w:val="24"/>
        </w:rPr>
      </w:pPr>
    </w:p>
    <w:p w14:paraId="3DC6D196" w14:textId="29C4944E" w:rsidR="00235060" w:rsidRDefault="00651CCB" w:rsidP="00461DEB">
      <w:pPr>
        <w:widowControl w:val="0"/>
        <w:spacing w:after="0" w:line="240" w:lineRule="auto"/>
        <w:rPr>
          <w:rFonts w:ascii="Arial" w:hAnsi="Arial" w:cs="Arial"/>
          <w:sz w:val="24"/>
          <w:szCs w:val="24"/>
        </w:rPr>
      </w:pPr>
      <w:r>
        <w:rPr>
          <w:rFonts w:ascii="Arial" w:hAnsi="Arial" w:cs="Arial"/>
          <w:sz w:val="24"/>
          <w:szCs w:val="24"/>
        </w:rPr>
        <w:t>See background section above.</w:t>
      </w:r>
    </w:p>
    <w:p w14:paraId="54F34FDA" w14:textId="77777777" w:rsidR="00363C6E" w:rsidRDefault="00363C6E" w:rsidP="00461DEB">
      <w:pPr>
        <w:widowControl w:val="0"/>
        <w:spacing w:after="0" w:line="240" w:lineRule="auto"/>
        <w:rPr>
          <w:rFonts w:ascii="Arial" w:hAnsi="Arial" w:cs="Arial"/>
          <w:sz w:val="24"/>
          <w:szCs w:val="24"/>
        </w:rPr>
      </w:pPr>
    </w:p>
    <w:p w14:paraId="76986E8F" w14:textId="77777777" w:rsidR="00350663" w:rsidRDefault="00350663" w:rsidP="00461DEB">
      <w:pPr>
        <w:widowControl w:val="0"/>
        <w:spacing w:after="0" w:line="240" w:lineRule="auto"/>
        <w:rPr>
          <w:rFonts w:ascii="Arial" w:hAnsi="Arial" w:cs="Arial"/>
          <w:sz w:val="24"/>
          <w:szCs w:val="24"/>
        </w:rPr>
      </w:pPr>
      <w:r>
        <w:rPr>
          <w:rFonts w:ascii="Arial" w:hAnsi="Arial" w:cs="Arial"/>
          <w:sz w:val="24"/>
          <w:szCs w:val="24"/>
          <w:u w:val="single"/>
        </w:rPr>
        <w:t>NOTIFICATION</w:t>
      </w:r>
    </w:p>
    <w:p w14:paraId="76986E90" w14:textId="77777777" w:rsidR="00350663" w:rsidRDefault="00350663" w:rsidP="00461DEB">
      <w:pPr>
        <w:widowControl w:val="0"/>
        <w:spacing w:after="0" w:line="240" w:lineRule="auto"/>
        <w:rPr>
          <w:rFonts w:ascii="Arial" w:hAnsi="Arial" w:cs="Arial"/>
          <w:sz w:val="24"/>
          <w:szCs w:val="24"/>
        </w:rPr>
      </w:pPr>
    </w:p>
    <w:p w14:paraId="0A1D2B22" w14:textId="1066011B" w:rsidR="001B1901" w:rsidRDefault="001B1901" w:rsidP="00461DEB">
      <w:pPr>
        <w:widowControl w:val="0"/>
        <w:spacing w:after="0" w:line="240" w:lineRule="auto"/>
        <w:rPr>
          <w:rFonts w:ascii="Arial" w:hAnsi="Arial" w:cs="Arial"/>
          <w:sz w:val="24"/>
          <w:szCs w:val="24"/>
        </w:rPr>
      </w:pPr>
      <w:r w:rsidRPr="2A272310">
        <w:rPr>
          <w:rFonts w:ascii="Arial" w:hAnsi="Arial" w:cs="Arial"/>
          <w:sz w:val="24"/>
          <w:szCs w:val="24"/>
        </w:rPr>
        <w:t xml:space="preserve">A variety of notifications and promotions were completed as part of the </w:t>
      </w:r>
      <w:r>
        <w:rPr>
          <w:rFonts w:ascii="Arial" w:hAnsi="Arial" w:cs="Arial"/>
          <w:sz w:val="24"/>
          <w:szCs w:val="24"/>
        </w:rPr>
        <w:t>Draft Preferred Alternative</w:t>
      </w:r>
      <w:r w:rsidRPr="2A272310">
        <w:rPr>
          <w:rFonts w:ascii="Arial" w:hAnsi="Arial" w:cs="Arial"/>
          <w:sz w:val="24"/>
          <w:szCs w:val="24"/>
        </w:rPr>
        <w:t xml:space="preserve"> process, including the use of</w:t>
      </w:r>
      <w:r>
        <w:rPr>
          <w:rFonts w:ascii="Arial" w:hAnsi="Arial" w:cs="Arial"/>
          <w:sz w:val="24"/>
          <w:szCs w:val="24"/>
        </w:rPr>
        <w:t xml:space="preserve"> social</w:t>
      </w:r>
      <w:r w:rsidRPr="2A272310">
        <w:rPr>
          <w:rFonts w:ascii="Arial" w:hAnsi="Arial" w:cs="Arial"/>
          <w:sz w:val="24"/>
          <w:szCs w:val="24"/>
        </w:rPr>
        <w:t xml:space="preserve"> media, printed flyers, email blasts, website advertisements, targeted emails to community</w:t>
      </w:r>
      <w:r>
        <w:rPr>
          <w:rFonts w:ascii="Arial" w:hAnsi="Arial" w:cs="Arial"/>
          <w:sz w:val="24"/>
          <w:szCs w:val="24"/>
        </w:rPr>
        <w:t xml:space="preserve"> stakeholders</w:t>
      </w:r>
      <w:r w:rsidRPr="2A272310">
        <w:rPr>
          <w:rFonts w:ascii="Arial" w:hAnsi="Arial" w:cs="Arial"/>
          <w:sz w:val="24"/>
          <w:szCs w:val="24"/>
        </w:rPr>
        <w:t xml:space="preserve">, promotion through members of the </w:t>
      </w:r>
      <w:r>
        <w:rPr>
          <w:rFonts w:ascii="Arial" w:hAnsi="Arial" w:cs="Arial"/>
          <w:sz w:val="24"/>
          <w:szCs w:val="24"/>
        </w:rPr>
        <w:t>Engagement Advisory Committee</w:t>
      </w:r>
      <w:r w:rsidRPr="2A272310">
        <w:rPr>
          <w:rFonts w:ascii="Arial" w:hAnsi="Arial" w:cs="Arial"/>
          <w:sz w:val="24"/>
          <w:szCs w:val="24"/>
        </w:rPr>
        <w:t>, and discussions with individuals</w:t>
      </w:r>
      <w:r>
        <w:rPr>
          <w:rFonts w:ascii="Arial" w:hAnsi="Arial" w:cs="Arial"/>
          <w:sz w:val="24"/>
          <w:szCs w:val="24"/>
        </w:rPr>
        <w:t>.</w:t>
      </w:r>
    </w:p>
    <w:p w14:paraId="25EEFBB8" w14:textId="77777777" w:rsidR="001B1901" w:rsidRDefault="001B1901" w:rsidP="00461DEB">
      <w:pPr>
        <w:widowControl w:val="0"/>
        <w:spacing w:after="0" w:line="240" w:lineRule="auto"/>
        <w:rPr>
          <w:rFonts w:ascii="Arial" w:hAnsi="Arial" w:cs="Arial"/>
          <w:sz w:val="24"/>
          <w:szCs w:val="24"/>
        </w:rPr>
      </w:pPr>
    </w:p>
    <w:p w14:paraId="76986E93" w14:textId="1C0C7B9D" w:rsidR="00350663" w:rsidRDefault="00350663" w:rsidP="00461DEB">
      <w:pPr>
        <w:widowControl w:val="0"/>
        <w:spacing w:after="0" w:line="240" w:lineRule="auto"/>
        <w:rPr>
          <w:rFonts w:ascii="Arial" w:hAnsi="Arial" w:cs="Arial"/>
          <w:sz w:val="24"/>
          <w:szCs w:val="24"/>
          <w:u w:val="single"/>
        </w:rPr>
      </w:pPr>
      <w:r>
        <w:rPr>
          <w:rFonts w:ascii="Arial" w:hAnsi="Arial" w:cs="Arial"/>
          <w:sz w:val="24"/>
          <w:szCs w:val="24"/>
          <w:u w:val="single"/>
        </w:rPr>
        <w:t>ATTACHMENTS</w:t>
      </w:r>
    </w:p>
    <w:p w14:paraId="76986E94" w14:textId="77777777" w:rsidR="00350663" w:rsidRDefault="00350663" w:rsidP="00461DEB">
      <w:pPr>
        <w:widowControl w:val="0"/>
        <w:spacing w:after="0" w:line="240" w:lineRule="auto"/>
        <w:rPr>
          <w:rFonts w:ascii="Arial" w:hAnsi="Arial" w:cs="Arial"/>
          <w:sz w:val="24"/>
          <w:szCs w:val="24"/>
          <w:u w:val="single"/>
        </w:rPr>
      </w:pPr>
    </w:p>
    <w:p w14:paraId="76986E97" w14:textId="11A3B5DF" w:rsidR="0033698E" w:rsidRDefault="008975AF" w:rsidP="00AF6E69">
      <w:pPr>
        <w:pStyle w:val="ListParagraph"/>
        <w:numPr>
          <w:ilvl w:val="0"/>
          <w:numId w:val="3"/>
        </w:numPr>
        <w:spacing w:after="0" w:line="240" w:lineRule="auto"/>
        <w:contextualSpacing w:val="0"/>
        <w:rPr>
          <w:rFonts w:ascii="Arial" w:hAnsi="Arial" w:cs="Arial"/>
          <w:sz w:val="24"/>
          <w:szCs w:val="24"/>
        </w:rPr>
      </w:pPr>
      <w:r w:rsidRPr="008975AF">
        <w:rPr>
          <w:rFonts w:ascii="Arial" w:hAnsi="Arial" w:cs="Arial"/>
          <w:sz w:val="24"/>
          <w:szCs w:val="24"/>
        </w:rPr>
        <w:t xml:space="preserve">Attachment 1 – </w:t>
      </w:r>
      <w:r w:rsidR="001B1901">
        <w:rPr>
          <w:rFonts w:ascii="Arial" w:hAnsi="Arial" w:cs="Arial"/>
          <w:sz w:val="24"/>
          <w:szCs w:val="24"/>
        </w:rPr>
        <w:t>Draft Preferred Alternative</w:t>
      </w:r>
    </w:p>
    <w:p w14:paraId="5D490A6B" w14:textId="66495422" w:rsidR="00801A76" w:rsidRDefault="00801A76" w:rsidP="00AF6E69">
      <w:pPr>
        <w:pStyle w:val="ListParagraph"/>
        <w:numPr>
          <w:ilvl w:val="0"/>
          <w:numId w:val="3"/>
        </w:numPr>
        <w:spacing w:after="0" w:line="240" w:lineRule="auto"/>
        <w:contextualSpacing w:val="0"/>
        <w:rPr>
          <w:rFonts w:ascii="Arial" w:hAnsi="Arial" w:cs="Arial"/>
          <w:sz w:val="24"/>
          <w:szCs w:val="24"/>
        </w:rPr>
      </w:pPr>
      <w:r>
        <w:rPr>
          <w:rFonts w:ascii="Arial" w:hAnsi="Arial" w:cs="Arial"/>
          <w:sz w:val="24"/>
          <w:szCs w:val="24"/>
        </w:rPr>
        <w:t>Attachment 2 – Summary of Draft Preferred Alternative (English)</w:t>
      </w:r>
    </w:p>
    <w:p w14:paraId="3E7449EA" w14:textId="22C759E9" w:rsidR="00801A76" w:rsidRPr="008975AF" w:rsidRDefault="00801A76" w:rsidP="00AF6E69">
      <w:pPr>
        <w:pStyle w:val="ListParagraph"/>
        <w:numPr>
          <w:ilvl w:val="0"/>
          <w:numId w:val="3"/>
        </w:numPr>
        <w:spacing w:after="0" w:line="240" w:lineRule="auto"/>
        <w:contextualSpacing w:val="0"/>
        <w:rPr>
          <w:rFonts w:ascii="Arial" w:hAnsi="Arial" w:cs="Arial"/>
          <w:sz w:val="24"/>
          <w:szCs w:val="24"/>
        </w:rPr>
      </w:pPr>
      <w:r>
        <w:rPr>
          <w:rFonts w:ascii="Arial" w:hAnsi="Arial" w:cs="Arial"/>
          <w:sz w:val="24"/>
          <w:szCs w:val="24"/>
        </w:rPr>
        <w:t xml:space="preserve">Attachment 3 </w:t>
      </w:r>
      <w:r w:rsidR="003C1DA9">
        <w:rPr>
          <w:rFonts w:ascii="Arial" w:hAnsi="Arial" w:cs="Arial"/>
          <w:sz w:val="24"/>
          <w:szCs w:val="24"/>
        </w:rPr>
        <w:t>–</w:t>
      </w:r>
      <w:r>
        <w:rPr>
          <w:rFonts w:ascii="Arial" w:hAnsi="Arial" w:cs="Arial"/>
          <w:sz w:val="24"/>
          <w:szCs w:val="24"/>
        </w:rPr>
        <w:t xml:space="preserve"> Summary</w:t>
      </w:r>
      <w:r w:rsidR="003C1DA9">
        <w:rPr>
          <w:rFonts w:ascii="Arial" w:hAnsi="Arial" w:cs="Arial"/>
          <w:sz w:val="24"/>
          <w:szCs w:val="24"/>
        </w:rPr>
        <w:t xml:space="preserve"> </w:t>
      </w:r>
      <w:r>
        <w:rPr>
          <w:rFonts w:ascii="Arial" w:hAnsi="Arial" w:cs="Arial"/>
          <w:sz w:val="24"/>
          <w:szCs w:val="24"/>
        </w:rPr>
        <w:t>of Draft Preferred Alternative (Spanish)</w:t>
      </w:r>
    </w:p>
    <w:p w14:paraId="76986E98" w14:textId="504CC694" w:rsidR="0033698E" w:rsidRDefault="008975AF" w:rsidP="00AF6E69">
      <w:pPr>
        <w:pStyle w:val="ListParagraph"/>
        <w:numPr>
          <w:ilvl w:val="0"/>
          <w:numId w:val="3"/>
        </w:numPr>
        <w:spacing w:after="0" w:line="240" w:lineRule="auto"/>
        <w:contextualSpacing w:val="0"/>
        <w:rPr>
          <w:rFonts w:ascii="Arial" w:hAnsi="Arial" w:cs="Arial"/>
          <w:sz w:val="24"/>
          <w:szCs w:val="24"/>
        </w:rPr>
      </w:pPr>
      <w:r>
        <w:rPr>
          <w:rFonts w:ascii="Arial" w:hAnsi="Arial" w:cs="Arial"/>
          <w:sz w:val="24"/>
          <w:szCs w:val="24"/>
        </w:rPr>
        <w:t xml:space="preserve">Attachment </w:t>
      </w:r>
      <w:r w:rsidR="00801A76">
        <w:rPr>
          <w:rFonts w:ascii="Arial" w:hAnsi="Arial" w:cs="Arial"/>
          <w:sz w:val="24"/>
          <w:szCs w:val="24"/>
        </w:rPr>
        <w:t>4</w:t>
      </w:r>
      <w:r>
        <w:rPr>
          <w:rFonts w:ascii="Arial" w:hAnsi="Arial" w:cs="Arial"/>
          <w:sz w:val="24"/>
          <w:szCs w:val="24"/>
        </w:rPr>
        <w:t xml:space="preserve"> – </w:t>
      </w:r>
      <w:hyperlink r:id="rId11" w:history="1">
        <w:r w:rsidR="001B1901" w:rsidRPr="006D00C6">
          <w:rPr>
            <w:rStyle w:val="Hyperlink"/>
            <w:rFonts w:ascii="Arial" w:hAnsi="Arial" w:cs="Arial"/>
            <w:sz w:val="24"/>
            <w:szCs w:val="24"/>
          </w:rPr>
          <w:t>Land Use and Circulation Alternatives Report</w:t>
        </w:r>
      </w:hyperlink>
    </w:p>
    <w:p w14:paraId="41338AF8" w14:textId="372869CB" w:rsidR="001B1901" w:rsidRDefault="001B1901" w:rsidP="00AF6E69">
      <w:pPr>
        <w:pStyle w:val="ListParagraph"/>
        <w:numPr>
          <w:ilvl w:val="0"/>
          <w:numId w:val="3"/>
        </w:numPr>
        <w:spacing w:after="0" w:line="240" w:lineRule="auto"/>
        <w:contextualSpacing w:val="0"/>
        <w:rPr>
          <w:rFonts w:ascii="Arial" w:hAnsi="Arial" w:cs="Arial"/>
          <w:sz w:val="24"/>
          <w:szCs w:val="24"/>
        </w:rPr>
      </w:pPr>
      <w:r>
        <w:rPr>
          <w:rFonts w:ascii="Arial" w:hAnsi="Arial" w:cs="Arial"/>
          <w:sz w:val="24"/>
          <w:szCs w:val="24"/>
        </w:rPr>
        <w:t xml:space="preserve">Attachment </w:t>
      </w:r>
      <w:r w:rsidR="00801A76">
        <w:rPr>
          <w:rFonts w:ascii="Arial" w:hAnsi="Arial" w:cs="Arial"/>
          <w:sz w:val="24"/>
          <w:szCs w:val="24"/>
        </w:rPr>
        <w:t>5</w:t>
      </w:r>
      <w:r>
        <w:rPr>
          <w:rFonts w:ascii="Arial" w:hAnsi="Arial" w:cs="Arial"/>
          <w:sz w:val="24"/>
          <w:szCs w:val="24"/>
        </w:rPr>
        <w:t xml:space="preserve"> – </w:t>
      </w:r>
      <w:hyperlink r:id="rId12" w:history="1">
        <w:r w:rsidRPr="006D00C6">
          <w:rPr>
            <w:rStyle w:val="Hyperlink"/>
            <w:rFonts w:ascii="Arial" w:hAnsi="Arial" w:cs="Arial"/>
            <w:sz w:val="24"/>
            <w:szCs w:val="24"/>
          </w:rPr>
          <w:t>Community Engagement Strategy</w:t>
        </w:r>
      </w:hyperlink>
    </w:p>
    <w:p w14:paraId="5B566368" w14:textId="7464005F" w:rsidR="001B1901" w:rsidRDefault="001B1901" w:rsidP="00AF6E69">
      <w:pPr>
        <w:pStyle w:val="ListParagraph"/>
        <w:numPr>
          <w:ilvl w:val="0"/>
          <w:numId w:val="3"/>
        </w:numPr>
        <w:spacing w:after="0" w:line="240" w:lineRule="auto"/>
        <w:contextualSpacing w:val="0"/>
        <w:rPr>
          <w:rFonts w:ascii="Arial" w:hAnsi="Arial" w:cs="Arial"/>
          <w:sz w:val="24"/>
          <w:szCs w:val="24"/>
        </w:rPr>
      </w:pPr>
      <w:r>
        <w:rPr>
          <w:rFonts w:ascii="Arial" w:hAnsi="Arial" w:cs="Arial"/>
          <w:sz w:val="24"/>
          <w:szCs w:val="24"/>
        </w:rPr>
        <w:t xml:space="preserve">Attachment </w:t>
      </w:r>
      <w:r w:rsidR="00801A76">
        <w:rPr>
          <w:rFonts w:ascii="Arial" w:hAnsi="Arial" w:cs="Arial"/>
          <w:sz w:val="24"/>
          <w:szCs w:val="24"/>
        </w:rPr>
        <w:t>6</w:t>
      </w:r>
      <w:r>
        <w:rPr>
          <w:rFonts w:ascii="Arial" w:hAnsi="Arial" w:cs="Arial"/>
          <w:sz w:val="24"/>
          <w:szCs w:val="24"/>
        </w:rPr>
        <w:t xml:space="preserve"> </w:t>
      </w:r>
      <w:r w:rsidR="003C1DA9">
        <w:rPr>
          <w:rFonts w:ascii="Arial" w:hAnsi="Arial" w:cs="Arial"/>
          <w:sz w:val="24"/>
          <w:szCs w:val="24"/>
        </w:rPr>
        <w:t>–</w:t>
      </w:r>
      <w:r>
        <w:rPr>
          <w:rFonts w:ascii="Arial" w:hAnsi="Arial" w:cs="Arial"/>
          <w:sz w:val="24"/>
          <w:szCs w:val="24"/>
        </w:rPr>
        <w:t xml:space="preserve"> Public</w:t>
      </w:r>
      <w:r w:rsidR="003C1DA9">
        <w:rPr>
          <w:rFonts w:ascii="Arial" w:hAnsi="Arial" w:cs="Arial"/>
          <w:sz w:val="24"/>
          <w:szCs w:val="24"/>
        </w:rPr>
        <w:t xml:space="preserve"> </w:t>
      </w:r>
      <w:r>
        <w:rPr>
          <w:rFonts w:ascii="Arial" w:hAnsi="Arial" w:cs="Arial"/>
          <w:sz w:val="24"/>
          <w:szCs w:val="24"/>
        </w:rPr>
        <w:t xml:space="preserve">Correspondence </w:t>
      </w:r>
    </w:p>
    <w:p w14:paraId="76986E9B" w14:textId="77777777" w:rsidR="008975AF" w:rsidRDefault="008975AF" w:rsidP="00461DEB">
      <w:pPr>
        <w:spacing w:after="0" w:line="240" w:lineRule="auto"/>
        <w:rPr>
          <w:rFonts w:ascii="Arial" w:hAnsi="Arial" w:cs="Arial"/>
          <w:sz w:val="24"/>
          <w:szCs w:val="24"/>
        </w:rPr>
      </w:pPr>
    </w:p>
    <w:p w14:paraId="76986E9C" w14:textId="3B6F372C" w:rsidR="008975AF" w:rsidRDefault="007E47F8" w:rsidP="00461DEB">
      <w:pPr>
        <w:spacing w:after="0" w:line="240" w:lineRule="auto"/>
        <w:rPr>
          <w:rFonts w:ascii="Arial" w:hAnsi="Arial" w:cs="Arial"/>
          <w:sz w:val="24"/>
          <w:szCs w:val="24"/>
        </w:rPr>
      </w:pPr>
      <w:r>
        <w:rPr>
          <w:rFonts w:ascii="Arial" w:hAnsi="Arial" w:cs="Arial"/>
          <w:sz w:val="24"/>
          <w:szCs w:val="24"/>
          <w:u w:val="single"/>
        </w:rPr>
        <w:t>PRESENTER</w:t>
      </w:r>
    </w:p>
    <w:p w14:paraId="76986E9D" w14:textId="77777777" w:rsidR="008975AF" w:rsidRDefault="008975AF" w:rsidP="00461DEB">
      <w:pPr>
        <w:spacing w:after="0" w:line="240" w:lineRule="auto"/>
        <w:rPr>
          <w:rFonts w:ascii="Arial" w:hAnsi="Arial" w:cs="Arial"/>
          <w:sz w:val="24"/>
          <w:szCs w:val="24"/>
        </w:rPr>
      </w:pPr>
    </w:p>
    <w:p w14:paraId="63070560" w14:textId="562C9E00" w:rsidR="001B1901" w:rsidRPr="0033698E" w:rsidRDefault="001B1901" w:rsidP="00461DEB">
      <w:pPr>
        <w:spacing w:after="0" w:line="240" w:lineRule="auto"/>
        <w:rPr>
          <w:rFonts w:ascii="Arial" w:hAnsi="Arial" w:cs="Arial"/>
          <w:sz w:val="24"/>
          <w:szCs w:val="24"/>
        </w:rPr>
      </w:pPr>
      <w:r>
        <w:rPr>
          <w:rFonts w:ascii="Arial" w:hAnsi="Arial" w:cs="Arial"/>
          <w:sz w:val="24"/>
          <w:szCs w:val="24"/>
        </w:rPr>
        <w:t>Conor McKay, Senior Planner</w:t>
      </w:r>
    </w:p>
    <w:sectPr w:rsidR="001B1901" w:rsidRPr="0033698E" w:rsidSect="00AF6E69">
      <w:headerReference w:type="default" r:id="rId13"/>
      <w:pgSz w:w="12240" w:h="15840"/>
      <w:pgMar w:top="1440" w:right="1440" w:bottom="126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B59E1" w14:textId="77777777" w:rsidR="001B21DF" w:rsidRDefault="001B21DF" w:rsidP="00F551AC">
      <w:pPr>
        <w:spacing w:after="0" w:line="240" w:lineRule="auto"/>
      </w:pPr>
      <w:r>
        <w:separator/>
      </w:r>
    </w:p>
  </w:endnote>
  <w:endnote w:type="continuationSeparator" w:id="0">
    <w:p w14:paraId="06BB4B2C" w14:textId="77777777" w:rsidR="001B21DF" w:rsidRDefault="001B21DF" w:rsidP="00F551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09C2B" w14:textId="77777777" w:rsidR="001B21DF" w:rsidRDefault="001B21DF" w:rsidP="00F551AC">
      <w:pPr>
        <w:spacing w:after="0" w:line="240" w:lineRule="auto"/>
      </w:pPr>
      <w:r>
        <w:separator/>
      </w:r>
    </w:p>
  </w:footnote>
  <w:footnote w:type="continuationSeparator" w:id="0">
    <w:p w14:paraId="2EE1E774" w14:textId="77777777" w:rsidR="001B21DF" w:rsidRDefault="001B21DF" w:rsidP="00F551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E7E07" w14:textId="62E0DE1D" w:rsidR="008205BD" w:rsidRPr="00C75B3E" w:rsidRDefault="0014395B" w:rsidP="008205BD">
    <w:pPr>
      <w:pStyle w:val="Header"/>
      <w:rPr>
        <w:rFonts w:ascii="Arial" w:hAnsi="Arial" w:cs="Arial"/>
        <w:sz w:val="24"/>
        <w:szCs w:val="24"/>
      </w:rPr>
    </w:pPr>
    <w:r>
      <w:rPr>
        <w:rFonts w:ascii="Arial" w:hAnsi="Arial" w:cs="Arial"/>
        <w:sz w:val="24"/>
        <w:szCs w:val="24"/>
      </w:rPr>
      <w:t xml:space="preserve">SOUTH SANTA ROSA SPECIFIC PLAN – DRAFT PREFERRED ALTERNATIVE STUDY SESSION </w:t>
    </w:r>
  </w:p>
  <w:p w14:paraId="2C13EB87" w14:textId="6463F243" w:rsidR="008205BD" w:rsidRPr="00C75B3E" w:rsidRDefault="008205BD" w:rsidP="008205BD">
    <w:pPr>
      <w:pStyle w:val="Footer"/>
      <w:rPr>
        <w:rFonts w:ascii="Arial" w:hAnsi="Arial" w:cs="Arial"/>
        <w:sz w:val="24"/>
        <w:szCs w:val="24"/>
      </w:rPr>
    </w:pPr>
    <w:r w:rsidRPr="00C75B3E">
      <w:rPr>
        <w:rFonts w:ascii="Arial" w:hAnsi="Arial" w:cs="Arial"/>
        <w:sz w:val="24"/>
        <w:szCs w:val="24"/>
      </w:rPr>
      <w:t xml:space="preserve">PAGE </w:t>
    </w:r>
    <w:r w:rsidRPr="00C75B3E">
      <w:rPr>
        <w:rFonts w:ascii="Arial" w:hAnsi="Arial" w:cs="Arial"/>
        <w:sz w:val="24"/>
        <w:szCs w:val="24"/>
      </w:rPr>
      <w:fldChar w:fldCharType="begin"/>
    </w:r>
    <w:r w:rsidRPr="00C75B3E">
      <w:rPr>
        <w:rFonts w:ascii="Arial" w:hAnsi="Arial" w:cs="Arial"/>
        <w:sz w:val="24"/>
        <w:szCs w:val="24"/>
      </w:rPr>
      <w:instrText xml:space="preserve"> PAGE </w:instrText>
    </w:r>
    <w:r w:rsidRPr="00C75B3E">
      <w:rPr>
        <w:rFonts w:ascii="Arial" w:hAnsi="Arial" w:cs="Arial"/>
        <w:sz w:val="24"/>
        <w:szCs w:val="24"/>
      </w:rPr>
      <w:fldChar w:fldCharType="separate"/>
    </w:r>
    <w:r w:rsidR="00CB53C2">
      <w:rPr>
        <w:rFonts w:ascii="Arial" w:hAnsi="Arial" w:cs="Arial"/>
        <w:noProof/>
        <w:sz w:val="24"/>
        <w:szCs w:val="24"/>
      </w:rPr>
      <w:t>3</w:t>
    </w:r>
    <w:r w:rsidRPr="00C75B3E">
      <w:rPr>
        <w:rFonts w:ascii="Arial" w:hAnsi="Arial" w:cs="Arial"/>
        <w:sz w:val="24"/>
        <w:szCs w:val="24"/>
      </w:rPr>
      <w:fldChar w:fldCharType="end"/>
    </w:r>
    <w:r w:rsidRPr="00C75B3E">
      <w:rPr>
        <w:rFonts w:ascii="Arial" w:hAnsi="Arial" w:cs="Arial"/>
        <w:sz w:val="24"/>
        <w:szCs w:val="24"/>
      </w:rPr>
      <w:t xml:space="preserve"> OF </w:t>
    </w:r>
    <w:r w:rsidRPr="00C75B3E">
      <w:rPr>
        <w:rFonts w:ascii="Arial" w:hAnsi="Arial" w:cs="Arial"/>
        <w:sz w:val="24"/>
        <w:szCs w:val="24"/>
      </w:rPr>
      <w:fldChar w:fldCharType="begin"/>
    </w:r>
    <w:r w:rsidRPr="00C75B3E">
      <w:rPr>
        <w:rFonts w:ascii="Arial" w:hAnsi="Arial" w:cs="Arial"/>
        <w:sz w:val="24"/>
        <w:szCs w:val="24"/>
      </w:rPr>
      <w:instrText xml:space="preserve"> NUMPAGES </w:instrText>
    </w:r>
    <w:r w:rsidRPr="00C75B3E">
      <w:rPr>
        <w:rFonts w:ascii="Arial" w:hAnsi="Arial" w:cs="Arial"/>
        <w:sz w:val="24"/>
        <w:szCs w:val="24"/>
      </w:rPr>
      <w:fldChar w:fldCharType="separate"/>
    </w:r>
    <w:r w:rsidR="00CB53C2">
      <w:rPr>
        <w:rFonts w:ascii="Arial" w:hAnsi="Arial" w:cs="Arial"/>
        <w:noProof/>
        <w:sz w:val="24"/>
        <w:szCs w:val="24"/>
      </w:rPr>
      <w:t>3</w:t>
    </w:r>
    <w:r w:rsidRPr="00C75B3E">
      <w:rPr>
        <w:rFonts w:ascii="Arial" w:hAnsi="Arial" w:cs="Arial"/>
        <w:sz w:val="24"/>
        <w:szCs w:val="24"/>
      </w:rPr>
      <w:fldChar w:fldCharType="end"/>
    </w:r>
  </w:p>
  <w:p w14:paraId="21F151E0" w14:textId="41DEBB11" w:rsidR="008205BD" w:rsidRDefault="008205BD" w:rsidP="008205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F2E35"/>
    <w:multiLevelType w:val="hybridMultilevel"/>
    <w:tmpl w:val="D6A4E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CA5210"/>
    <w:multiLevelType w:val="hybridMultilevel"/>
    <w:tmpl w:val="F4B43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2325AB"/>
    <w:multiLevelType w:val="hybridMultilevel"/>
    <w:tmpl w:val="81368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CB5BEC"/>
    <w:multiLevelType w:val="hybridMultilevel"/>
    <w:tmpl w:val="57720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A93161"/>
    <w:multiLevelType w:val="hybridMultilevel"/>
    <w:tmpl w:val="F0EA0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469758C"/>
    <w:multiLevelType w:val="multilevel"/>
    <w:tmpl w:val="BCBAB688"/>
    <w:lvl w:ilvl="0">
      <w:start w:val="1"/>
      <w:numFmt w:val="decimal"/>
      <w:lvlText w:val="%1."/>
      <w:lvlJc w:val="left"/>
      <w:pPr>
        <w:ind w:left="360" w:hanging="360"/>
      </w:pPr>
      <w:rPr>
        <w:rFonts w:ascii="Arial" w:hAnsi="Arial" w:cs="Arial" w:hint="default"/>
      </w:rPr>
    </w:lvl>
    <w:lvl w:ilvl="1">
      <w:start w:val="1"/>
      <w:numFmt w:val="lowerLetter"/>
      <w:lvlText w:val="%2."/>
      <w:lvlJc w:val="left"/>
      <w:pPr>
        <w:tabs>
          <w:tab w:val="num" w:pos="1080"/>
        </w:tabs>
        <w:ind w:left="72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96023319">
    <w:abstractNumId w:val="3"/>
  </w:num>
  <w:num w:numId="2" w16cid:durableId="514419203">
    <w:abstractNumId w:val="1"/>
  </w:num>
  <w:num w:numId="3" w16cid:durableId="836652512">
    <w:abstractNumId w:val="0"/>
  </w:num>
  <w:num w:numId="4" w16cid:durableId="17126049">
    <w:abstractNumId w:val="4"/>
  </w:num>
  <w:num w:numId="5" w16cid:durableId="1428500012">
    <w:abstractNumId w:val="5"/>
  </w:num>
  <w:num w:numId="6" w16cid:durableId="17150406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98E"/>
    <w:rsid w:val="00002900"/>
    <w:rsid w:val="00007788"/>
    <w:rsid w:val="000113A3"/>
    <w:rsid w:val="000204C8"/>
    <w:rsid w:val="000309A9"/>
    <w:rsid w:val="000375EB"/>
    <w:rsid w:val="0004471E"/>
    <w:rsid w:val="00046069"/>
    <w:rsid w:val="00053186"/>
    <w:rsid w:val="0005487F"/>
    <w:rsid w:val="00062374"/>
    <w:rsid w:val="00081442"/>
    <w:rsid w:val="00096B74"/>
    <w:rsid w:val="000A3E77"/>
    <w:rsid w:val="000A66B2"/>
    <w:rsid w:val="000C08BE"/>
    <w:rsid w:val="000C0BD9"/>
    <w:rsid w:val="000C1869"/>
    <w:rsid w:val="000C39D7"/>
    <w:rsid w:val="000F2340"/>
    <w:rsid w:val="000F4407"/>
    <w:rsid w:val="00103F13"/>
    <w:rsid w:val="00111F42"/>
    <w:rsid w:val="001333BE"/>
    <w:rsid w:val="0014395B"/>
    <w:rsid w:val="00154A90"/>
    <w:rsid w:val="00181615"/>
    <w:rsid w:val="0018794F"/>
    <w:rsid w:val="001B1901"/>
    <w:rsid w:val="001B211B"/>
    <w:rsid w:val="001B21DF"/>
    <w:rsid w:val="001F6D8C"/>
    <w:rsid w:val="00205CE4"/>
    <w:rsid w:val="0022231F"/>
    <w:rsid w:val="00235060"/>
    <w:rsid w:val="0023573C"/>
    <w:rsid w:val="00244A48"/>
    <w:rsid w:val="00254CA5"/>
    <w:rsid w:val="00262852"/>
    <w:rsid w:val="00277070"/>
    <w:rsid w:val="0029355B"/>
    <w:rsid w:val="002B4BBD"/>
    <w:rsid w:val="002D4934"/>
    <w:rsid w:val="002F6AEE"/>
    <w:rsid w:val="00303C48"/>
    <w:rsid w:val="0030705A"/>
    <w:rsid w:val="00310DC7"/>
    <w:rsid w:val="0033698E"/>
    <w:rsid w:val="00337FB6"/>
    <w:rsid w:val="0034154C"/>
    <w:rsid w:val="00350663"/>
    <w:rsid w:val="0035634A"/>
    <w:rsid w:val="00357143"/>
    <w:rsid w:val="003619F1"/>
    <w:rsid w:val="0036246E"/>
    <w:rsid w:val="00363C6E"/>
    <w:rsid w:val="00370428"/>
    <w:rsid w:val="003845C3"/>
    <w:rsid w:val="003A3B05"/>
    <w:rsid w:val="003A40A6"/>
    <w:rsid w:val="003A7252"/>
    <w:rsid w:val="003B3A2F"/>
    <w:rsid w:val="003C1829"/>
    <w:rsid w:val="003C1DA9"/>
    <w:rsid w:val="003C4FBE"/>
    <w:rsid w:val="003E2CAC"/>
    <w:rsid w:val="003E6450"/>
    <w:rsid w:val="003F6598"/>
    <w:rsid w:val="004013DD"/>
    <w:rsid w:val="00410A85"/>
    <w:rsid w:val="00421302"/>
    <w:rsid w:val="00432192"/>
    <w:rsid w:val="0043268F"/>
    <w:rsid w:val="004428D7"/>
    <w:rsid w:val="00444599"/>
    <w:rsid w:val="00461142"/>
    <w:rsid w:val="00461DEB"/>
    <w:rsid w:val="00470976"/>
    <w:rsid w:val="004C3BB4"/>
    <w:rsid w:val="00500AE9"/>
    <w:rsid w:val="0050291B"/>
    <w:rsid w:val="0051463B"/>
    <w:rsid w:val="00534776"/>
    <w:rsid w:val="005373E8"/>
    <w:rsid w:val="005500A7"/>
    <w:rsid w:val="00553414"/>
    <w:rsid w:val="00573CA1"/>
    <w:rsid w:val="0057695B"/>
    <w:rsid w:val="00596B8A"/>
    <w:rsid w:val="005B37FD"/>
    <w:rsid w:val="005B7D48"/>
    <w:rsid w:val="005E3EED"/>
    <w:rsid w:val="005E4DB8"/>
    <w:rsid w:val="006018C2"/>
    <w:rsid w:val="0060513F"/>
    <w:rsid w:val="00606D05"/>
    <w:rsid w:val="006152C7"/>
    <w:rsid w:val="0062724A"/>
    <w:rsid w:val="006347DE"/>
    <w:rsid w:val="00651CCB"/>
    <w:rsid w:val="00652E94"/>
    <w:rsid w:val="00663C6C"/>
    <w:rsid w:val="00697EC3"/>
    <w:rsid w:val="006B5C46"/>
    <w:rsid w:val="006C259E"/>
    <w:rsid w:val="006D00C6"/>
    <w:rsid w:val="006D144A"/>
    <w:rsid w:val="006D174B"/>
    <w:rsid w:val="006E69EF"/>
    <w:rsid w:val="0070411A"/>
    <w:rsid w:val="0070496E"/>
    <w:rsid w:val="0071146C"/>
    <w:rsid w:val="00725A28"/>
    <w:rsid w:val="0074211D"/>
    <w:rsid w:val="007473C0"/>
    <w:rsid w:val="00756741"/>
    <w:rsid w:val="00757D48"/>
    <w:rsid w:val="00764DBD"/>
    <w:rsid w:val="00772654"/>
    <w:rsid w:val="00786768"/>
    <w:rsid w:val="007B2CE4"/>
    <w:rsid w:val="007B3FE3"/>
    <w:rsid w:val="007B6C77"/>
    <w:rsid w:val="007B780D"/>
    <w:rsid w:val="007C1F36"/>
    <w:rsid w:val="007C73DE"/>
    <w:rsid w:val="007D48C3"/>
    <w:rsid w:val="007D4DEA"/>
    <w:rsid w:val="007E0093"/>
    <w:rsid w:val="007E47F8"/>
    <w:rsid w:val="007F634E"/>
    <w:rsid w:val="007F69BD"/>
    <w:rsid w:val="00801A76"/>
    <w:rsid w:val="00801CAB"/>
    <w:rsid w:val="00803552"/>
    <w:rsid w:val="008205BD"/>
    <w:rsid w:val="00840AD0"/>
    <w:rsid w:val="00875173"/>
    <w:rsid w:val="0087600E"/>
    <w:rsid w:val="00885B9E"/>
    <w:rsid w:val="008975AF"/>
    <w:rsid w:val="008A4926"/>
    <w:rsid w:val="008C776A"/>
    <w:rsid w:val="008E44BF"/>
    <w:rsid w:val="0092799A"/>
    <w:rsid w:val="009476FF"/>
    <w:rsid w:val="00957DAE"/>
    <w:rsid w:val="00966723"/>
    <w:rsid w:val="009700D3"/>
    <w:rsid w:val="009726CA"/>
    <w:rsid w:val="00977B3E"/>
    <w:rsid w:val="00990BD8"/>
    <w:rsid w:val="0099235D"/>
    <w:rsid w:val="00993ADD"/>
    <w:rsid w:val="009C1ABD"/>
    <w:rsid w:val="009E2B6E"/>
    <w:rsid w:val="009E4ED8"/>
    <w:rsid w:val="009F4AC3"/>
    <w:rsid w:val="00A00BFF"/>
    <w:rsid w:val="00A07C89"/>
    <w:rsid w:val="00A12FC6"/>
    <w:rsid w:val="00A13BBB"/>
    <w:rsid w:val="00A32D1C"/>
    <w:rsid w:val="00A403D5"/>
    <w:rsid w:val="00A44D96"/>
    <w:rsid w:val="00A53F92"/>
    <w:rsid w:val="00A6483F"/>
    <w:rsid w:val="00A776D2"/>
    <w:rsid w:val="00AA35C7"/>
    <w:rsid w:val="00AA6068"/>
    <w:rsid w:val="00AC68F0"/>
    <w:rsid w:val="00AF184D"/>
    <w:rsid w:val="00AF5709"/>
    <w:rsid w:val="00AF6E69"/>
    <w:rsid w:val="00B10938"/>
    <w:rsid w:val="00B623AC"/>
    <w:rsid w:val="00B73632"/>
    <w:rsid w:val="00B8760E"/>
    <w:rsid w:val="00B906D9"/>
    <w:rsid w:val="00B95D50"/>
    <w:rsid w:val="00B97EE8"/>
    <w:rsid w:val="00BA45CE"/>
    <w:rsid w:val="00BE19EE"/>
    <w:rsid w:val="00BE36D5"/>
    <w:rsid w:val="00BE3817"/>
    <w:rsid w:val="00C02B67"/>
    <w:rsid w:val="00C23594"/>
    <w:rsid w:val="00C46988"/>
    <w:rsid w:val="00C57C73"/>
    <w:rsid w:val="00C738CD"/>
    <w:rsid w:val="00C75327"/>
    <w:rsid w:val="00C75B3E"/>
    <w:rsid w:val="00C81476"/>
    <w:rsid w:val="00C8505A"/>
    <w:rsid w:val="00C852A2"/>
    <w:rsid w:val="00C95835"/>
    <w:rsid w:val="00CA0A83"/>
    <w:rsid w:val="00CA5090"/>
    <w:rsid w:val="00CA59B2"/>
    <w:rsid w:val="00CB3E9A"/>
    <w:rsid w:val="00CB4BCE"/>
    <w:rsid w:val="00CB53C2"/>
    <w:rsid w:val="00CD109F"/>
    <w:rsid w:val="00CE7A4E"/>
    <w:rsid w:val="00CF6C85"/>
    <w:rsid w:val="00D17F2E"/>
    <w:rsid w:val="00D31910"/>
    <w:rsid w:val="00D82862"/>
    <w:rsid w:val="00D85E6C"/>
    <w:rsid w:val="00D9015B"/>
    <w:rsid w:val="00DA1124"/>
    <w:rsid w:val="00DA1BFB"/>
    <w:rsid w:val="00DD604C"/>
    <w:rsid w:val="00DE670A"/>
    <w:rsid w:val="00E52BE2"/>
    <w:rsid w:val="00E940DA"/>
    <w:rsid w:val="00E95AF0"/>
    <w:rsid w:val="00E95F4E"/>
    <w:rsid w:val="00EA5D08"/>
    <w:rsid w:val="00EB0D82"/>
    <w:rsid w:val="00EB32C6"/>
    <w:rsid w:val="00EB4DE9"/>
    <w:rsid w:val="00EB52FB"/>
    <w:rsid w:val="00ED71C9"/>
    <w:rsid w:val="00F1206F"/>
    <w:rsid w:val="00F22A96"/>
    <w:rsid w:val="00F45CBE"/>
    <w:rsid w:val="00F51E2C"/>
    <w:rsid w:val="00F551AC"/>
    <w:rsid w:val="00F56674"/>
    <w:rsid w:val="00F63DDB"/>
    <w:rsid w:val="00FA1C9E"/>
    <w:rsid w:val="00FA6385"/>
    <w:rsid w:val="00FB6531"/>
    <w:rsid w:val="00FC0E33"/>
    <w:rsid w:val="00FC67B5"/>
    <w:rsid w:val="00FD1035"/>
    <w:rsid w:val="00FE22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986E58"/>
  <w15:chartTrackingRefBased/>
  <w15:docId w15:val="{BA93139C-40E1-41B1-8271-E6B4E2077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146C"/>
    <w:pPr>
      <w:ind w:left="720"/>
      <w:contextualSpacing/>
    </w:pPr>
  </w:style>
  <w:style w:type="paragraph" w:styleId="Header">
    <w:name w:val="header"/>
    <w:basedOn w:val="Normal"/>
    <w:link w:val="HeaderChar"/>
    <w:uiPriority w:val="99"/>
    <w:unhideWhenUsed/>
    <w:rsid w:val="00F551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51AC"/>
  </w:style>
  <w:style w:type="paragraph" w:styleId="Footer">
    <w:name w:val="footer"/>
    <w:basedOn w:val="Normal"/>
    <w:link w:val="FooterChar"/>
    <w:unhideWhenUsed/>
    <w:rsid w:val="00F551AC"/>
    <w:pPr>
      <w:tabs>
        <w:tab w:val="center" w:pos="4680"/>
        <w:tab w:val="right" w:pos="9360"/>
      </w:tabs>
      <w:spacing w:after="0" w:line="240" w:lineRule="auto"/>
    </w:pPr>
  </w:style>
  <w:style w:type="character" w:customStyle="1" w:styleId="FooterChar">
    <w:name w:val="Footer Char"/>
    <w:basedOn w:val="DefaultParagraphFont"/>
    <w:link w:val="Footer"/>
    <w:rsid w:val="00F551AC"/>
  </w:style>
  <w:style w:type="paragraph" w:styleId="BalloonText">
    <w:name w:val="Balloon Text"/>
    <w:basedOn w:val="Normal"/>
    <w:link w:val="BalloonTextChar"/>
    <w:uiPriority w:val="99"/>
    <w:semiHidden/>
    <w:unhideWhenUsed/>
    <w:rsid w:val="00573C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3CA1"/>
    <w:rPr>
      <w:rFonts w:ascii="Segoe UI" w:hAnsi="Segoe UI" w:cs="Segoe UI"/>
      <w:sz w:val="18"/>
      <w:szCs w:val="18"/>
    </w:rPr>
  </w:style>
  <w:style w:type="character" w:styleId="CommentReference">
    <w:name w:val="annotation reference"/>
    <w:basedOn w:val="DefaultParagraphFont"/>
    <w:uiPriority w:val="99"/>
    <w:semiHidden/>
    <w:unhideWhenUsed/>
    <w:rsid w:val="009700D3"/>
    <w:rPr>
      <w:sz w:val="16"/>
      <w:szCs w:val="16"/>
    </w:rPr>
  </w:style>
  <w:style w:type="paragraph" w:styleId="CommentText">
    <w:name w:val="annotation text"/>
    <w:basedOn w:val="Normal"/>
    <w:link w:val="CommentTextChar"/>
    <w:uiPriority w:val="99"/>
    <w:unhideWhenUsed/>
    <w:rsid w:val="009700D3"/>
    <w:pPr>
      <w:spacing w:line="240" w:lineRule="auto"/>
    </w:pPr>
    <w:rPr>
      <w:sz w:val="20"/>
      <w:szCs w:val="20"/>
    </w:rPr>
  </w:style>
  <w:style w:type="character" w:customStyle="1" w:styleId="CommentTextChar">
    <w:name w:val="Comment Text Char"/>
    <w:basedOn w:val="DefaultParagraphFont"/>
    <w:link w:val="CommentText"/>
    <w:uiPriority w:val="99"/>
    <w:rsid w:val="009700D3"/>
    <w:rPr>
      <w:sz w:val="20"/>
      <w:szCs w:val="20"/>
    </w:rPr>
  </w:style>
  <w:style w:type="paragraph" w:styleId="CommentSubject">
    <w:name w:val="annotation subject"/>
    <w:basedOn w:val="CommentText"/>
    <w:next w:val="CommentText"/>
    <w:link w:val="CommentSubjectChar"/>
    <w:uiPriority w:val="99"/>
    <w:semiHidden/>
    <w:unhideWhenUsed/>
    <w:rsid w:val="009700D3"/>
    <w:rPr>
      <w:b/>
      <w:bCs/>
    </w:rPr>
  </w:style>
  <w:style w:type="character" w:customStyle="1" w:styleId="CommentSubjectChar">
    <w:name w:val="Comment Subject Char"/>
    <w:basedOn w:val="CommentTextChar"/>
    <w:link w:val="CommentSubject"/>
    <w:uiPriority w:val="99"/>
    <w:semiHidden/>
    <w:rsid w:val="009700D3"/>
    <w:rPr>
      <w:b/>
      <w:bCs/>
      <w:sz w:val="20"/>
      <w:szCs w:val="20"/>
    </w:rPr>
  </w:style>
  <w:style w:type="paragraph" w:styleId="Revision">
    <w:name w:val="Revision"/>
    <w:hidden/>
    <w:uiPriority w:val="99"/>
    <w:semiHidden/>
    <w:rsid w:val="009700D3"/>
    <w:pPr>
      <w:spacing w:after="0" w:line="240" w:lineRule="auto"/>
    </w:pPr>
  </w:style>
  <w:style w:type="table" w:styleId="TableGrid">
    <w:name w:val="Table Grid"/>
    <w:basedOn w:val="TableNormal"/>
    <w:uiPriority w:val="39"/>
    <w:rsid w:val="00303C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C259E"/>
    <w:rPr>
      <w:color w:val="666666"/>
    </w:rPr>
  </w:style>
  <w:style w:type="character" w:styleId="Hyperlink">
    <w:name w:val="Hyperlink"/>
    <w:basedOn w:val="DefaultParagraphFont"/>
    <w:uiPriority w:val="99"/>
    <w:unhideWhenUsed/>
    <w:rsid w:val="006D00C6"/>
    <w:rPr>
      <w:color w:val="0563C1" w:themeColor="hyperlink"/>
      <w:u w:val="single"/>
    </w:rPr>
  </w:style>
  <w:style w:type="character" w:styleId="UnresolvedMention">
    <w:name w:val="Unresolved Mention"/>
    <w:basedOn w:val="DefaultParagraphFont"/>
    <w:uiPriority w:val="99"/>
    <w:semiHidden/>
    <w:unhideWhenUsed/>
    <w:rsid w:val="006D00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3352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rcity.org/DocumentCenter/View/42511/SSRSP-Community-Engagement-Strategy"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rcity.org/DocumentCenter/View/48607"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AE30414ADAC479D885B3271B984A803"/>
        <w:category>
          <w:name w:val="General"/>
          <w:gallery w:val="placeholder"/>
        </w:category>
        <w:types>
          <w:type w:val="bbPlcHdr"/>
        </w:types>
        <w:behaviors>
          <w:behavior w:val="content"/>
        </w:behaviors>
        <w:guid w:val="{9C9139B8-A57E-4E0F-9CE2-1D04CC1FDFFB}"/>
      </w:docPartPr>
      <w:docPartBody>
        <w:p w:rsidR="00E149EF" w:rsidRDefault="00974804" w:rsidP="00974804">
          <w:pPr>
            <w:pStyle w:val="CAE30414ADAC479D885B3271B984A8031"/>
          </w:pPr>
          <w:r w:rsidRPr="00AC0A6B">
            <w:rPr>
              <w:rStyle w:val="PlaceholderText"/>
            </w:rPr>
            <w:t>Choose an item.</w:t>
          </w:r>
        </w:p>
      </w:docPartBody>
    </w:docPart>
    <w:docPart>
      <w:docPartPr>
        <w:name w:val="4DE912E9F89B4C3DB504A06F4F5DC70A"/>
        <w:category>
          <w:name w:val="General"/>
          <w:gallery w:val="placeholder"/>
        </w:category>
        <w:types>
          <w:type w:val="bbPlcHdr"/>
        </w:types>
        <w:behaviors>
          <w:behavior w:val="content"/>
        </w:behaviors>
        <w:guid w:val="{7AE62ADE-4D6C-416C-9E85-69D900A93E16}"/>
      </w:docPartPr>
      <w:docPartBody>
        <w:p w:rsidR="009739F1" w:rsidRDefault="00974804" w:rsidP="00974804">
          <w:pPr>
            <w:pStyle w:val="4DE912E9F89B4C3DB504A06F4F5DC70A1"/>
          </w:pPr>
          <w:r w:rsidRPr="004918F3">
            <w:rPr>
              <w:rStyle w:val="PlaceholderText"/>
              <w:rFonts w:ascii="Arial" w:hAnsi="Arial" w:cs="Arial"/>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1B"/>
    <w:rsid w:val="000309A9"/>
    <w:rsid w:val="000A3E77"/>
    <w:rsid w:val="000A66B2"/>
    <w:rsid w:val="000F2340"/>
    <w:rsid w:val="000F2F84"/>
    <w:rsid w:val="00103701"/>
    <w:rsid w:val="001333BE"/>
    <w:rsid w:val="0023573C"/>
    <w:rsid w:val="00260AB0"/>
    <w:rsid w:val="0029355B"/>
    <w:rsid w:val="002E51F1"/>
    <w:rsid w:val="0030705A"/>
    <w:rsid w:val="003348F8"/>
    <w:rsid w:val="00362C1B"/>
    <w:rsid w:val="003C1829"/>
    <w:rsid w:val="004013DD"/>
    <w:rsid w:val="00461142"/>
    <w:rsid w:val="004C3BB4"/>
    <w:rsid w:val="005B37FD"/>
    <w:rsid w:val="00605305"/>
    <w:rsid w:val="006105B6"/>
    <w:rsid w:val="00694225"/>
    <w:rsid w:val="0070411A"/>
    <w:rsid w:val="007473C0"/>
    <w:rsid w:val="00786B60"/>
    <w:rsid w:val="00793C69"/>
    <w:rsid w:val="007C1F36"/>
    <w:rsid w:val="007E0093"/>
    <w:rsid w:val="007E73B0"/>
    <w:rsid w:val="00803552"/>
    <w:rsid w:val="0083676A"/>
    <w:rsid w:val="008A5400"/>
    <w:rsid w:val="0092799A"/>
    <w:rsid w:val="00957DAE"/>
    <w:rsid w:val="009739F1"/>
    <w:rsid w:val="00974804"/>
    <w:rsid w:val="00990BD8"/>
    <w:rsid w:val="009B2E9A"/>
    <w:rsid w:val="00A44D96"/>
    <w:rsid w:val="00AC68F0"/>
    <w:rsid w:val="00BE36D5"/>
    <w:rsid w:val="00C23594"/>
    <w:rsid w:val="00C81476"/>
    <w:rsid w:val="00C852A2"/>
    <w:rsid w:val="00CB3E9A"/>
    <w:rsid w:val="00CB4BCE"/>
    <w:rsid w:val="00CC79FF"/>
    <w:rsid w:val="00CD109F"/>
    <w:rsid w:val="00D24D35"/>
    <w:rsid w:val="00DA1BFB"/>
    <w:rsid w:val="00E149EF"/>
    <w:rsid w:val="00E606CD"/>
    <w:rsid w:val="00EB4DE9"/>
    <w:rsid w:val="00ED71C9"/>
    <w:rsid w:val="00F1206F"/>
    <w:rsid w:val="00F96ECE"/>
    <w:rsid w:val="00FC0E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74804"/>
    <w:rPr>
      <w:color w:val="666666"/>
    </w:rPr>
  </w:style>
  <w:style w:type="paragraph" w:customStyle="1" w:styleId="CAE30414ADAC479D885B3271B984A8031">
    <w:name w:val="CAE30414ADAC479D885B3271B984A8031"/>
    <w:rsid w:val="00974804"/>
    <w:pPr>
      <w:spacing w:line="259" w:lineRule="auto"/>
    </w:pPr>
    <w:rPr>
      <w:rFonts w:eastAsiaTheme="minorHAnsi"/>
      <w:kern w:val="0"/>
      <w:sz w:val="22"/>
      <w:szCs w:val="22"/>
      <w14:ligatures w14:val="none"/>
    </w:rPr>
  </w:style>
  <w:style w:type="paragraph" w:customStyle="1" w:styleId="4DE912E9F89B4C3DB504A06F4F5DC70A1">
    <w:name w:val="4DE912E9F89B4C3DB504A06F4F5DC70A1"/>
    <w:rsid w:val="00974804"/>
    <w:pPr>
      <w:spacing w:line="259" w:lineRule="auto"/>
    </w:pPr>
    <w:rPr>
      <w:rFonts w:eastAsiaTheme="minorHAnsi"/>
      <w:kern w:val="0"/>
      <w:sz w:val="22"/>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file>

<file path=customXml/item3.xml><?xml version="1.0" encoding="utf-8"?>
<p:properties xmlns:p="http://schemas.microsoft.com/office/2006/metadata/properties" xmlns:xsi="http://www.w3.org/2001/XMLSchema-instance">
  <documentManagement>
    <TaxCatchAll xmlns="f7969d14-ffe6-4910-b0d9-6c8920be845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5C72DAABE852146B93E812EFFB3E10A" ma:contentTypeVersion="24" ma:contentTypeDescription="Create a new document." ma:contentTypeScope="" ma:versionID="88c7f46ea76d0f4916cbd74a8e917bd8">
  <xsd:schema xmlns:xsd="http://www.w3.org/2001/XMLSchema" xmlns:xs="http://www.w3.org/2001/XMLSchema" xmlns:p="http://schemas.microsoft.com/office/2006/metadata/properties" xmlns:ns2="f7969d14-ffe6-4910-b0d9-6c8920be8452" xmlns:ns3="b062367f-6b94-408f-8b04-9a4e51b0ee39" targetNamespace="http://schemas.microsoft.com/office/2006/metadata/properties" ma:root="true" ma:fieldsID="32bb33e29483b30f0d6de25462d70e5d" ns2:_="" ns3:_="">
    <xsd:import namespace="f7969d14-ffe6-4910-b0d9-6c8920be8452"/>
    <xsd:import namespace="b062367f-6b94-408f-8b04-9a4e51b0ee39"/>
    <xsd:element name="properties">
      <xsd:complexType>
        <xsd:sequence>
          <xsd:element name="documentManagement">
            <xsd:complexType>
              <xsd:all>
                <xsd:element ref="ns2:TaxCatchAll"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969d14-ffe6-4910-b0d9-6c8920be8452" elementFormDefault="qualified">
    <xsd:import namespace="http://schemas.microsoft.com/office/2006/documentManagement/types"/>
    <xsd:import namespace="http://schemas.microsoft.com/office/infopath/2007/PartnerControls"/>
    <xsd:element name="TaxCatchAll" ma:index="4" nillable="true" ma:displayName="Taxonomy Catch All Column" ma:hidden="true" ma:list="{e212f6f5-f7b2-425f-b9cc-672a1ab5aeb3}" ma:internalName="TaxCatchAll" ma:showField="CatchAllData" ma:web="f7969d14-ffe6-4910-b0d9-6c8920be845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062367f-6b94-408f-8b04-9a4e51b0ee39"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description="" ma:hidden="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545814-1B59-4D75-9004-4F7BF4793A5B}">
  <ds:schemaRefs>
    <ds:schemaRef ds:uri="http://schemas.openxmlformats.org/officeDocument/2006/bibliography"/>
  </ds:schemaRefs>
</ds:datastoreItem>
</file>

<file path=customXml/itemProps2.xml><?xml version="1.0" encoding="utf-8"?>
<ds:datastoreItem xmlns:ds="http://schemas.openxmlformats.org/officeDocument/2006/customXml" ds:itemID="{10F2683C-2F77-4B48-9046-FD8979D33F6D}">
  <ds:schemaRefs>
    <ds:schemaRef ds:uri="http://schemas.microsoft.com/sharepoint/v3/contenttype/forms"/>
  </ds:schemaRefs>
</ds:datastoreItem>
</file>

<file path=customXml/itemProps3.xml><?xml version="1.0" encoding="utf-8"?>
<ds:datastoreItem xmlns:ds="http://schemas.openxmlformats.org/officeDocument/2006/customXml" ds:itemID="{C07D6DA6-7275-4EE6-838C-84DB2F6E5595}">
  <ds:schemaRefs>
    <ds:schemaRef ds:uri="http://schemas.microsoft.com/office/2006/metadata/properties"/>
    <ds:schemaRef ds:uri="f7969d14-ffe6-4910-b0d9-6c8920be8452"/>
  </ds:schemaRefs>
</ds:datastoreItem>
</file>

<file path=customXml/itemProps4.xml><?xml version="1.0" encoding="utf-8"?>
<ds:datastoreItem xmlns:ds="http://schemas.openxmlformats.org/officeDocument/2006/customXml" ds:itemID="{1BC5EBAF-A47B-46D6-925F-B40836B4BF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969d14-ffe6-4910-b0d9-6c8920be8452"/>
    <ds:schemaRef ds:uri="b062367f-6b94-408f-8b04-9a4e51b0ee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346</TotalTime>
  <Pages>7</Pages>
  <Words>2629</Words>
  <Characters>13804</Characters>
  <Application>Microsoft Office Word</Application>
  <DocSecurity>0</DocSecurity>
  <Lines>345</Lines>
  <Paragraphs>260</Paragraphs>
  <ScaleCrop>false</ScaleCrop>
  <HeadingPairs>
    <vt:vector size="2" baseType="variant">
      <vt:variant>
        <vt:lpstr>Title</vt:lpstr>
      </vt:variant>
      <vt:variant>
        <vt:i4>1</vt:i4>
      </vt:variant>
    </vt:vector>
  </HeadingPairs>
  <TitlesOfParts>
    <vt:vector size="1" baseType="lpstr">
      <vt:lpstr>Staff Report Template</vt:lpstr>
    </vt:vector>
  </TitlesOfParts>
  <Company/>
  <LinksUpToDate>false</LinksUpToDate>
  <CharactersWithSpaces>16173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Report Template</dc:title>
  <dc:subject/>
  <dc:creator>Griffin, Terri</dc:creator>
  <cp:keywords/>
  <dc:description/>
  <cp:lastModifiedBy>Bolla, Rhonda</cp:lastModifiedBy>
  <cp:revision>22</cp:revision>
  <cp:lastPrinted>2024-09-12T19:52:00Z</cp:lastPrinted>
  <dcterms:created xsi:type="dcterms:W3CDTF">2026-07-21T16:55:00Z</dcterms:created>
  <dcterms:modified xsi:type="dcterms:W3CDTF">2026-08-12T21:38:00Z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0x010100F5C72DAABE852146B93E812EFFB3E10A</vt:lpwstr>
  </property>
  <property fmtid="{D5CDD505-2E9C-101B-9397-08002B2CF9AE}" pid="3" name="Order">
    <vt:r8>3600</vt:r8>
  </property>
  <property fmtid="{D5CDD505-2E9C-101B-9397-08002B2CF9AE}" pid="4" name="xd_ProgID">
    <vt:lpwstr/>
  </property>
  <property fmtid="{D5CDD505-2E9C-101B-9397-08002B2CF9AE}" pid="5" name="TemplateUrl">
    <vt:lpwstr/>
  </property>
</Properties>
</file>