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699772" w14:textId="222FD823" w:rsidR="00AE1784" w:rsidRDefault="00C500DF" w:rsidP="006333BA">
      <w:pPr>
        <w:tabs>
          <w:tab w:val="num" w:pos="720"/>
        </w:tabs>
        <w:spacing w:after="0"/>
        <w:jc w:val="center"/>
      </w:pPr>
      <w:r>
        <w:t>PHOSPHORUS OFFSET CREDIT AGREEMENT BY AND BETWEEN THE CITY OF SANTA ROSA AND THE TOWN OF WINDSOR</w:t>
      </w:r>
    </w:p>
    <w:p w14:paraId="7FC91CE5" w14:textId="06AAE96D" w:rsidR="00AE1784" w:rsidRDefault="00AE1784" w:rsidP="0002611A">
      <w:pPr>
        <w:tabs>
          <w:tab w:val="num" w:pos="0"/>
        </w:tabs>
        <w:spacing w:after="0"/>
        <w:jc w:val="center"/>
      </w:pPr>
    </w:p>
    <w:p w14:paraId="65C9B9AF" w14:textId="5B84417D" w:rsidR="0002611A" w:rsidRDefault="00C500DF" w:rsidP="0002611A">
      <w:pPr>
        <w:tabs>
          <w:tab w:val="num" w:pos="0"/>
        </w:tabs>
        <w:spacing w:after="0"/>
      </w:pPr>
      <w:r>
        <w:tab/>
        <w:t>This agreement (“Agreement”) is by and between the City of Santa Rosa, a municipal corporation (“CITY”) and the Town of Windsor, a general law city (“TOWN”)</w:t>
      </w:r>
      <w:r w:rsidR="00615362">
        <w:t xml:space="preserve"> </w:t>
      </w:r>
      <w:r>
        <w:t>(together, the “PARTIES”).</w:t>
      </w:r>
    </w:p>
    <w:p w14:paraId="2A815DD9" w14:textId="77777777" w:rsidR="0002611A" w:rsidRDefault="0002611A" w:rsidP="006333BA">
      <w:pPr>
        <w:tabs>
          <w:tab w:val="num" w:pos="0"/>
        </w:tabs>
        <w:spacing w:after="0"/>
      </w:pPr>
    </w:p>
    <w:p w14:paraId="33E55D70" w14:textId="7D1660F9" w:rsidR="00AE1784" w:rsidRDefault="00C500DF">
      <w:pPr>
        <w:tabs>
          <w:tab w:val="num" w:pos="720"/>
        </w:tabs>
        <w:spacing w:after="0"/>
        <w:jc w:val="center"/>
        <w:rPr>
          <w:u w:val="single"/>
        </w:rPr>
      </w:pPr>
      <w:r>
        <w:rPr>
          <w:u w:val="single"/>
        </w:rPr>
        <w:t>RECITALS</w:t>
      </w:r>
    </w:p>
    <w:p w14:paraId="09ABD21A" w14:textId="77777777" w:rsidR="00C01A8C" w:rsidRDefault="00C01A8C" w:rsidP="006333BA">
      <w:pPr>
        <w:spacing w:after="0"/>
      </w:pPr>
    </w:p>
    <w:p w14:paraId="321D6E70" w14:textId="18C4288C" w:rsidR="004408E8" w:rsidRDefault="00C500DF" w:rsidP="00FE059A">
      <w:pPr>
        <w:pStyle w:val="ListParagraph"/>
        <w:numPr>
          <w:ilvl w:val="0"/>
          <w:numId w:val="4"/>
        </w:numPr>
        <w:spacing w:after="0"/>
      </w:pPr>
      <w:r>
        <w:t xml:space="preserve">On July </w:t>
      </w:r>
      <w:r w:rsidR="00F44653">
        <w:t>24</w:t>
      </w:r>
      <w:r>
        <w:t xml:space="preserve">, 2008, the </w:t>
      </w:r>
      <w:r w:rsidR="001B3BE6">
        <w:t>North Coast Regional Water Quality Control Board (“</w:t>
      </w:r>
      <w:r>
        <w:t>Regional Water Board</w:t>
      </w:r>
      <w:r w:rsidR="001B3BE6">
        <w:t>”)</w:t>
      </w:r>
      <w:r>
        <w:t xml:space="preserve"> </w:t>
      </w:r>
      <w:r w:rsidR="00F44653">
        <w:t xml:space="preserve">adopted Resolution R1-2008-0061, thereby </w:t>
      </w:r>
      <w:r w:rsidR="00A059BC">
        <w:t>approv</w:t>
      </w:r>
      <w:r w:rsidR="00F44653">
        <w:t>ing</w:t>
      </w:r>
      <w:r w:rsidR="00A059BC">
        <w:t xml:space="preserve"> the</w:t>
      </w:r>
      <w:r>
        <w:t xml:space="preserve"> </w:t>
      </w:r>
      <w:r w:rsidR="00233D99">
        <w:t xml:space="preserve">Santa Rosa </w:t>
      </w:r>
      <w:r>
        <w:t>Nutrient Offset Program</w:t>
      </w:r>
      <w:r w:rsidR="00233D99">
        <w:t xml:space="preserve"> (“NOP”)</w:t>
      </w:r>
      <w:r w:rsidR="00AB0260">
        <w:t xml:space="preserve"> as</w:t>
      </w:r>
      <w:r w:rsidR="00F44653">
        <w:t xml:space="preserve"> a </w:t>
      </w:r>
      <w:r w:rsidR="007F4149">
        <w:t>method of</w:t>
      </w:r>
      <w:r w:rsidR="00F44653">
        <w:t xml:space="preserve"> compl</w:t>
      </w:r>
      <w:r w:rsidR="001F1298">
        <w:t xml:space="preserve">iance </w:t>
      </w:r>
      <w:r w:rsidR="00F44653">
        <w:t>with the “no net loading” effluent limitation</w:t>
      </w:r>
      <w:r w:rsidR="001F1298">
        <w:t>s for total nitrogen and total phosphorus</w:t>
      </w:r>
      <w:r w:rsidR="00615362">
        <w:t xml:space="preserve"> contained in the CITY’s National Pollutant Discharge Elimination System (“NPDES”) permit authorizing discharges from what is now known as the Santa Rosa Regional Water Reuse System, Laguna Treatment Plant (“LTP”)</w:t>
      </w:r>
      <w:r>
        <w:t>.</w:t>
      </w:r>
    </w:p>
    <w:p w14:paraId="2E229FDF" w14:textId="77777777" w:rsidR="004408E8" w:rsidRDefault="004408E8" w:rsidP="006333BA">
      <w:pPr>
        <w:pStyle w:val="ListParagraph"/>
      </w:pPr>
    </w:p>
    <w:p w14:paraId="321A4EEA" w14:textId="786AC885" w:rsidR="001F398F" w:rsidRDefault="00C500DF" w:rsidP="00FE059A">
      <w:pPr>
        <w:pStyle w:val="ListParagraph"/>
        <w:numPr>
          <w:ilvl w:val="0"/>
          <w:numId w:val="4"/>
        </w:numPr>
        <w:spacing w:after="0"/>
      </w:pPr>
      <w:r>
        <w:t>The NOP allow</w:t>
      </w:r>
      <w:r w:rsidR="007D54DE">
        <w:t>ed</w:t>
      </w:r>
      <w:r>
        <w:t xml:space="preserve"> </w:t>
      </w:r>
      <w:r w:rsidR="00F44653">
        <w:t>C</w:t>
      </w:r>
      <w:r w:rsidR="00783624">
        <w:t>ITY</w:t>
      </w:r>
      <w:r w:rsidR="00F44653">
        <w:t xml:space="preserve"> to </w:t>
      </w:r>
      <w:r w:rsidR="00D35D43">
        <w:t xml:space="preserve">offset the discharge of </w:t>
      </w:r>
      <w:r w:rsidR="001F1298">
        <w:t xml:space="preserve">nitrogen and/or </w:t>
      </w:r>
      <w:r w:rsidR="00D35D43">
        <w:t xml:space="preserve">phosphorus contained in its treated wastewater effluent </w:t>
      </w:r>
      <w:r>
        <w:t>by conducting work</w:t>
      </w:r>
      <w:r w:rsidR="001F1298">
        <w:t xml:space="preserve"> </w:t>
      </w:r>
      <w:r w:rsidR="00D35D43">
        <w:t>that either prevent</w:t>
      </w:r>
      <w:r w:rsidR="007D54DE">
        <w:t>ed</w:t>
      </w:r>
      <w:r w:rsidR="00D35D43">
        <w:t xml:space="preserve"> or remove</w:t>
      </w:r>
      <w:r w:rsidR="007D54DE">
        <w:t>d</w:t>
      </w:r>
      <w:r w:rsidR="00D35D43">
        <w:t xml:space="preserve"> equal or greater amounts of ph</w:t>
      </w:r>
      <w:r>
        <w:t>o</w:t>
      </w:r>
      <w:r w:rsidR="00D35D43">
        <w:t>sphorus from unregulated sources of discharge elsewhere in the Laguna de Santa Rosa watershed.</w:t>
      </w:r>
    </w:p>
    <w:p w14:paraId="4ADE23B8" w14:textId="77777777" w:rsidR="00C12105" w:rsidRDefault="00C12105" w:rsidP="006333BA">
      <w:pPr>
        <w:pStyle w:val="ListParagraph"/>
      </w:pPr>
    </w:p>
    <w:p w14:paraId="09B0489B" w14:textId="71A48187" w:rsidR="00C12105" w:rsidRDefault="00C500DF" w:rsidP="001F398F">
      <w:pPr>
        <w:pStyle w:val="ListParagraph"/>
        <w:numPr>
          <w:ilvl w:val="0"/>
          <w:numId w:val="4"/>
        </w:numPr>
        <w:spacing w:after="0"/>
      </w:pPr>
      <w:r>
        <w:t xml:space="preserve">On November </w:t>
      </w:r>
      <w:r w:rsidR="00C01A8C">
        <w:t>21, 2013, the Regional Water Board</w:t>
      </w:r>
      <w:r w:rsidR="003F65D6">
        <w:t xml:space="preserve"> </w:t>
      </w:r>
      <w:r w:rsidR="00957ED9">
        <w:t>issued another</w:t>
      </w:r>
      <w:r w:rsidR="00BB08E6">
        <w:t xml:space="preserve"> NPDES permit </w:t>
      </w:r>
      <w:r w:rsidR="00195425">
        <w:t xml:space="preserve">to CITY </w:t>
      </w:r>
      <w:r w:rsidR="00CE2A90">
        <w:t xml:space="preserve">(Order No. R1-2013-001) </w:t>
      </w:r>
      <w:r w:rsidR="00BB08E6">
        <w:t xml:space="preserve">with the same “no net loading” effluent limitation for total phosphorus that was in the </w:t>
      </w:r>
      <w:r w:rsidR="004408E8">
        <w:t>C</w:t>
      </w:r>
      <w:r w:rsidR="00783624">
        <w:t>ITY</w:t>
      </w:r>
      <w:r w:rsidR="004408E8">
        <w:t xml:space="preserve">’s </w:t>
      </w:r>
      <w:r w:rsidR="00BB08E6">
        <w:t>2006 permit and incorporated similar requirements into a second NPDES permit</w:t>
      </w:r>
      <w:r w:rsidR="00CE2A90">
        <w:t xml:space="preserve"> (Order No. R1-2013-0042) </w:t>
      </w:r>
      <w:r w:rsidR="00BB08E6">
        <w:t xml:space="preserve">for the </w:t>
      </w:r>
      <w:r w:rsidR="00783624">
        <w:t xml:space="preserve">TOWN’s </w:t>
      </w:r>
      <w:r w:rsidR="00BB08E6">
        <w:t>Windsor Wastewater Treatment, Reclamation and Disposal Facility (“Windsor Facility”)</w:t>
      </w:r>
      <w:r w:rsidR="00783624">
        <w:t>.</w:t>
      </w:r>
    </w:p>
    <w:p w14:paraId="36523310" w14:textId="77777777" w:rsidR="001F398F" w:rsidRDefault="001F398F" w:rsidP="006333BA">
      <w:pPr>
        <w:pStyle w:val="ListParagraph"/>
      </w:pPr>
    </w:p>
    <w:p w14:paraId="03230932" w14:textId="1D9D2B1B" w:rsidR="00D35D43" w:rsidRDefault="00C500DF">
      <w:pPr>
        <w:pStyle w:val="ListParagraph"/>
        <w:numPr>
          <w:ilvl w:val="0"/>
          <w:numId w:val="4"/>
        </w:numPr>
        <w:spacing w:after="0"/>
      </w:pPr>
      <w:r>
        <w:t xml:space="preserve">The Regional Water Board subsequently </w:t>
      </w:r>
      <w:r w:rsidR="00563B26">
        <w:t xml:space="preserve">adopted </w:t>
      </w:r>
      <w:r w:rsidR="00D7303D">
        <w:t>its</w:t>
      </w:r>
      <w:r w:rsidR="001F398F">
        <w:t xml:space="preserve"> Water Quality Trading Framework for the Laguna de Santa Rosa (“WQTF”)</w:t>
      </w:r>
      <w:r>
        <w:t xml:space="preserve"> on July 11, 2018</w:t>
      </w:r>
      <w:r w:rsidR="00F10A11">
        <w:t>,</w:t>
      </w:r>
      <w:r>
        <w:t xml:space="preserve"> by Resolution No. R1-2018-0025</w:t>
      </w:r>
      <w:r w:rsidR="00FB636F">
        <w:t xml:space="preserve">, which provides for a system of tradable phosphorus credits </w:t>
      </w:r>
      <w:r w:rsidR="00C44015">
        <w:t xml:space="preserve">(“P credits”) </w:t>
      </w:r>
      <w:r w:rsidR="00FB636F">
        <w:t>that can be used by both CITY and TOWN as offsets</w:t>
      </w:r>
      <w:r w:rsidR="00703ABC">
        <w:t xml:space="preserve"> to comply with the “no net loading” effluent limitation for total phosphorus contained in each</w:t>
      </w:r>
      <w:r w:rsidR="00F176ED">
        <w:t xml:space="preserve"> of CITY and TOWN’s NPDES permits</w:t>
      </w:r>
      <w:r w:rsidR="00251B2C">
        <w:t>.</w:t>
      </w:r>
    </w:p>
    <w:p w14:paraId="5FBB0DBF" w14:textId="77777777" w:rsidR="00F146EE" w:rsidRDefault="00F146EE" w:rsidP="006333BA">
      <w:pPr>
        <w:pStyle w:val="ListParagraph"/>
      </w:pPr>
    </w:p>
    <w:p w14:paraId="79AC3D5D" w14:textId="2DD98CCF" w:rsidR="00F146EE" w:rsidRDefault="00C500DF">
      <w:pPr>
        <w:pStyle w:val="ListParagraph"/>
        <w:numPr>
          <w:ilvl w:val="0"/>
          <w:numId w:val="4"/>
        </w:numPr>
        <w:spacing w:after="0"/>
      </w:pPr>
      <w:r>
        <w:t xml:space="preserve">On August 20, 2020, the Regional Water Board </w:t>
      </w:r>
      <w:r w:rsidR="00957ED9">
        <w:t xml:space="preserve">issued the CITY a new NPDES permit </w:t>
      </w:r>
      <w:r w:rsidR="00C4633C">
        <w:t>by</w:t>
      </w:r>
      <w:r w:rsidR="00957ED9">
        <w:t xml:space="preserve"> Order No. R1-2020-012, which </w:t>
      </w:r>
      <w:r w:rsidR="00C6403C">
        <w:t>included</w:t>
      </w:r>
      <w:r w:rsidR="0023753F">
        <w:t xml:space="preserve"> a revised version of the </w:t>
      </w:r>
      <w:r w:rsidR="00957ED9">
        <w:t>WQTF</w:t>
      </w:r>
      <w:r w:rsidR="00794D4F">
        <w:t xml:space="preserve"> </w:t>
      </w:r>
      <w:r w:rsidR="00C6403C">
        <w:t xml:space="preserve">to replace the NOP </w:t>
      </w:r>
      <w:r w:rsidR="00794D4F">
        <w:t>as a method of compliance with the “no net loading” effluent limitation for total phosphorus</w:t>
      </w:r>
      <w:r w:rsidR="007328CF">
        <w:t xml:space="preserve"> and provided for the transfer of unused </w:t>
      </w:r>
      <w:r w:rsidR="00C44015">
        <w:t xml:space="preserve">P </w:t>
      </w:r>
      <w:r w:rsidR="00FB04BC">
        <w:t>c</w:t>
      </w:r>
      <w:r w:rsidR="007328CF">
        <w:t>redits previously approved under the NOP to the WQTF accounting system</w:t>
      </w:r>
      <w:r w:rsidR="00794D4F">
        <w:t>.</w:t>
      </w:r>
    </w:p>
    <w:p w14:paraId="7236F773" w14:textId="77777777" w:rsidR="00794D4F" w:rsidRDefault="00794D4F" w:rsidP="006333BA">
      <w:pPr>
        <w:pStyle w:val="ListParagraph"/>
      </w:pPr>
    </w:p>
    <w:p w14:paraId="0ABC3B2E" w14:textId="3CF01430" w:rsidR="00794D4F" w:rsidRDefault="00C500DF" w:rsidP="002E60A3">
      <w:pPr>
        <w:pStyle w:val="ListParagraph"/>
        <w:numPr>
          <w:ilvl w:val="0"/>
          <w:numId w:val="4"/>
        </w:numPr>
        <w:spacing w:after="0"/>
      </w:pPr>
      <w:r>
        <w:t xml:space="preserve">On December 2, 2021, the </w:t>
      </w:r>
      <w:r w:rsidR="001B3BE6">
        <w:t>Regional Water Board</w:t>
      </w:r>
      <w:r w:rsidR="00CE39F3">
        <w:t xml:space="preserve"> </w:t>
      </w:r>
      <w:r w:rsidR="00565EFE">
        <w:t xml:space="preserve">amended the WQTF and Fact Sheet </w:t>
      </w:r>
      <w:r w:rsidR="002E60A3">
        <w:t>portions of</w:t>
      </w:r>
      <w:r w:rsidR="00565EFE">
        <w:t xml:space="preserve"> the</w:t>
      </w:r>
      <w:r w:rsidR="00CE39F3">
        <w:t xml:space="preserve"> </w:t>
      </w:r>
      <w:r>
        <w:t>CITY’s NPDES permit</w:t>
      </w:r>
      <w:r w:rsidR="00565EFE">
        <w:t xml:space="preserve"> (Amendment Order R1-2021-041), which clarified that the WQTF adopted</w:t>
      </w:r>
      <w:r w:rsidR="002E60A3">
        <w:t xml:space="preserve"> with a NPDES permit was the operative framework for compliance purposes (“Permit WQTF”)</w:t>
      </w:r>
      <w:r w:rsidR="00CE3C9C">
        <w:t xml:space="preserve"> </w:t>
      </w:r>
      <w:r w:rsidR="002E60A3">
        <w:t xml:space="preserve">(the Permit WQTF is </w:t>
      </w:r>
      <w:r>
        <w:t xml:space="preserve">attached hereto as </w:t>
      </w:r>
      <w:r w:rsidRPr="002E60A3">
        <w:rPr>
          <w:u w:val="single"/>
        </w:rPr>
        <w:t>Exhibit A</w:t>
      </w:r>
      <w:r>
        <w:t>).</w:t>
      </w:r>
    </w:p>
    <w:p w14:paraId="45C383CA" w14:textId="77777777" w:rsidR="00214192" w:rsidRDefault="00214192" w:rsidP="006333BA">
      <w:pPr>
        <w:pStyle w:val="ListParagraph"/>
      </w:pPr>
    </w:p>
    <w:p w14:paraId="46312A73" w14:textId="4516BD8E" w:rsidR="00D35D43" w:rsidRDefault="00C500DF" w:rsidP="007A6A0D">
      <w:pPr>
        <w:pStyle w:val="ListParagraph"/>
        <w:numPr>
          <w:ilvl w:val="0"/>
          <w:numId w:val="4"/>
        </w:numPr>
        <w:spacing w:after="0"/>
      </w:pPr>
      <w:r>
        <w:lastRenderedPageBreak/>
        <w:t>By letter dated March 1, 2022</w:t>
      </w:r>
      <w:r w:rsidR="004613C7">
        <w:t xml:space="preserve"> (attached hereto as </w:t>
      </w:r>
      <w:r w:rsidR="004613C7">
        <w:rPr>
          <w:u w:val="single"/>
        </w:rPr>
        <w:t>Exhibit B</w:t>
      </w:r>
      <w:r w:rsidR="004613C7">
        <w:t>)</w:t>
      </w:r>
      <w:r>
        <w:t xml:space="preserve">, the Executive Officer of the Regional Board confirmed a surplus of controlled phosphorus generated </w:t>
      </w:r>
      <w:r w:rsidR="00195425">
        <w:t xml:space="preserve">by CITY </w:t>
      </w:r>
      <w:r>
        <w:t xml:space="preserve">under the NOP </w:t>
      </w:r>
      <w:r w:rsidR="0051477F">
        <w:t xml:space="preserve">may be transferred </w:t>
      </w:r>
      <w:r>
        <w:t>to the WQTF</w:t>
      </w:r>
      <w:r w:rsidR="002B7357">
        <w:t xml:space="preserve"> as </w:t>
      </w:r>
      <w:r w:rsidR="00C44015">
        <w:t>P credits</w:t>
      </w:r>
      <w:r>
        <w:t xml:space="preserve"> and </w:t>
      </w:r>
      <w:r w:rsidR="004613C7">
        <w:t>confirmed that certain projects identified by CITY are</w:t>
      </w:r>
      <w:r w:rsidR="00FB04BC">
        <w:t xml:space="preserve"> </w:t>
      </w:r>
      <w:r w:rsidR="004613C7">
        <w:t xml:space="preserve">eligible under the WQTF and may continue to generate </w:t>
      </w:r>
      <w:r w:rsidR="00FB04BC">
        <w:t>P</w:t>
      </w:r>
      <w:r w:rsidR="004613C7">
        <w:t xml:space="preserve"> credits for the duration of their remaining project life, per Section 3.2.5 of the WQTF.</w:t>
      </w:r>
    </w:p>
    <w:p w14:paraId="5B68DC33" w14:textId="77777777" w:rsidR="00C6403C" w:rsidRDefault="00C6403C" w:rsidP="006333BA">
      <w:pPr>
        <w:pStyle w:val="ListParagraph"/>
      </w:pPr>
    </w:p>
    <w:p w14:paraId="0BAF33F4" w14:textId="7452BF74" w:rsidR="00C6403C" w:rsidRDefault="00C500DF" w:rsidP="007A6A0D">
      <w:pPr>
        <w:pStyle w:val="ListParagraph"/>
        <w:numPr>
          <w:ilvl w:val="0"/>
          <w:numId w:val="4"/>
        </w:numPr>
        <w:spacing w:after="0"/>
      </w:pPr>
      <w:r>
        <w:t>CITY and TOWN desire</w:t>
      </w:r>
      <w:r w:rsidR="009E4C7F">
        <w:t xml:space="preserve"> to</w:t>
      </w:r>
      <w:r>
        <w:t xml:space="preserve"> buy</w:t>
      </w:r>
      <w:r w:rsidR="00556924">
        <w:t xml:space="preserve"> and/or </w:t>
      </w:r>
      <w:r w:rsidR="00C963BF">
        <w:t xml:space="preserve">sell </w:t>
      </w:r>
      <w:r>
        <w:t>unused P credits in accordance with the Permit WQTF</w:t>
      </w:r>
      <w:r w:rsidR="00EA47C1">
        <w:t>, including Section 2.2 of the WQTF,</w:t>
      </w:r>
      <w:r>
        <w:t xml:space="preserve"> and the terms of this Agreement</w:t>
      </w:r>
      <w:r w:rsidR="00EA47C1">
        <w:t>; in the event of a conflict between this Agreement and the WQTF, the WQTF shall apply</w:t>
      </w:r>
      <w:r>
        <w:t>.</w:t>
      </w:r>
    </w:p>
    <w:p w14:paraId="4B459507" w14:textId="77777777" w:rsidR="001E332B" w:rsidRDefault="001E332B" w:rsidP="006333BA">
      <w:pPr>
        <w:spacing w:after="0"/>
      </w:pPr>
    </w:p>
    <w:p w14:paraId="73946122" w14:textId="7F2A72C3" w:rsidR="00AE1784" w:rsidRPr="00AE1784" w:rsidRDefault="00C500DF" w:rsidP="006333BA">
      <w:pPr>
        <w:tabs>
          <w:tab w:val="num" w:pos="0"/>
        </w:tabs>
        <w:spacing w:after="0"/>
      </w:pPr>
      <w:r>
        <w:tab/>
        <w:t>In consideration of the foregoing recitals and the mutual covenants contained herein the PARTIES agree as follows:</w:t>
      </w:r>
    </w:p>
    <w:p w14:paraId="008D8053" w14:textId="108833CC" w:rsidR="00931EDF" w:rsidRPr="00C57C9B" w:rsidRDefault="00C500DF" w:rsidP="00931EDF">
      <w:pPr>
        <w:pStyle w:val="Heading1"/>
        <w:numPr>
          <w:ilvl w:val="0"/>
          <w:numId w:val="2"/>
        </w:numPr>
        <w:rPr>
          <w:rFonts w:cs="Times New Roman"/>
          <w:szCs w:val="24"/>
        </w:rPr>
      </w:pPr>
      <w:r>
        <w:rPr>
          <w:rFonts w:cs="Times New Roman"/>
          <w:szCs w:val="24"/>
        </w:rPr>
        <w:t xml:space="preserve">INCORPORATION OF </w:t>
      </w:r>
      <w:r w:rsidRPr="00C57C9B">
        <w:rPr>
          <w:rFonts w:cs="Times New Roman"/>
          <w:szCs w:val="24"/>
        </w:rPr>
        <w:t>RECITALS</w:t>
      </w:r>
    </w:p>
    <w:p w14:paraId="4F8093F8" w14:textId="77777777" w:rsidR="00931EDF" w:rsidRPr="00C57C9B" w:rsidRDefault="00C500DF" w:rsidP="00931EDF">
      <w:pPr>
        <w:ind w:left="720"/>
        <w:rPr>
          <w:szCs w:val="24"/>
        </w:rPr>
      </w:pPr>
      <w:r w:rsidRPr="00C57C9B">
        <w:rPr>
          <w:szCs w:val="24"/>
        </w:rPr>
        <w:t>The above recitals are true and correct and are incorporated herein.</w:t>
      </w:r>
    </w:p>
    <w:p w14:paraId="12B96432" w14:textId="3F7CD2CE" w:rsidR="00931EDF" w:rsidRPr="00C57C9B" w:rsidRDefault="00C500DF" w:rsidP="00931EDF">
      <w:pPr>
        <w:pStyle w:val="Heading1"/>
        <w:rPr>
          <w:rFonts w:cs="Times New Roman"/>
          <w:szCs w:val="24"/>
        </w:rPr>
      </w:pPr>
      <w:r w:rsidRPr="00C57C9B">
        <w:rPr>
          <w:rFonts w:cs="Times New Roman"/>
          <w:szCs w:val="24"/>
        </w:rPr>
        <w:t>DEFINITIONS</w:t>
      </w:r>
      <w:r w:rsidR="00EA47C1">
        <w:rPr>
          <w:rFonts w:cs="Times New Roman"/>
          <w:szCs w:val="24"/>
        </w:rPr>
        <w:t xml:space="preserve"> and TERMS</w:t>
      </w:r>
    </w:p>
    <w:p w14:paraId="619135FA" w14:textId="1F6E13B7" w:rsidR="00C963BF" w:rsidRPr="00C963BF" w:rsidRDefault="00C500DF" w:rsidP="00C963BF">
      <w:pPr>
        <w:pStyle w:val="Heading2"/>
        <w:rPr>
          <w:rFonts w:cs="Times New Roman"/>
          <w:szCs w:val="24"/>
        </w:rPr>
      </w:pPr>
      <w:r w:rsidRPr="00C57C9B">
        <w:rPr>
          <w:rFonts w:cs="Times New Roman"/>
          <w:szCs w:val="24"/>
        </w:rPr>
        <w:t>“</w:t>
      </w:r>
      <w:r w:rsidR="003547A0" w:rsidRPr="00C57C9B">
        <w:rPr>
          <w:rFonts w:cs="Times New Roman"/>
          <w:szCs w:val="24"/>
        </w:rPr>
        <w:t>C</w:t>
      </w:r>
      <w:r>
        <w:rPr>
          <w:rFonts w:cs="Times New Roman"/>
          <w:szCs w:val="24"/>
        </w:rPr>
        <w:t>redit Seller</w:t>
      </w:r>
      <w:r w:rsidR="003547A0" w:rsidRPr="00C57C9B">
        <w:rPr>
          <w:rFonts w:cs="Times New Roman"/>
          <w:szCs w:val="24"/>
        </w:rPr>
        <w:t>”</w:t>
      </w:r>
      <w:r w:rsidRPr="00C57C9B">
        <w:rPr>
          <w:rFonts w:cs="Times New Roman"/>
          <w:szCs w:val="24"/>
        </w:rPr>
        <w:t xml:space="preserve"> </w:t>
      </w:r>
      <w:r>
        <w:rPr>
          <w:rFonts w:cs="Times New Roman"/>
          <w:szCs w:val="24"/>
        </w:rPr>
        <w:t>has the same meaning as that defined in Section 3.1.2 of the Permit WQTF</w:t>
      </w:r>
      <w:r w:rsidRPr="00C57C9B">
        <w:rPr>
          <w:rFonts w:cs="Times New Roman"/>
          <w:szCs w:val="24"/>
        </w:rPr>
        <w:t>.</w:t>
      </w:r>
    </w:p>
    <w:p w14:paraId="10AD3C2B" w14:textId="3470AD5E" w:rsidR="00931EDF" w:rsidRPr="00C57C9B" w:rsidRDefault="00C500DF" w:rsidP="00C57C9B">
      <w:pPr>
        <w:pStyle w:val="Heading2"/>
        <w:rPr>
          <w:rFonts w:cs="Times New Roman"/>
          <w:szCs w:val="24"/>
        </w:rPr>
      </w:pPr>
      <w:r w:rsidRPr="00C57C9B">
        <w:rPr>
          <w:rFonts w:cs="Times New Roman"/>
          <w:szCs w:val="24"/>
        </w:rPr>
        <w:t>“</w:t>
      </w:r>
      <w:r w:rsidR="00C963BF">
        <w:rPr>
          <w:rFonts w:cs="Times New Roman"/>
          <w:szCs w:val="24"/>
        </w:rPr>
        <w:t>Credit Buyer</w:t>
      </w:r>
      <w:r w:rsidRPr="00C57C9B">
        <w:rPr>
          <w:rFonts w:cs="Times New Roman"/>
          <w:szCs w:val="24"/>
        </w:rPr>
        <w:t xml:space="preserve">” </w:t>
      </w:r>
      <w:r w:rsidR="00C963BF">
        <w:rPr>
          <w:rFonts w:cs="Times New Roman"/>
          <w:szCs w:val="24"/>
        </w:rPr>
        <w:t>has the same meaning as that defined in Section 3.1.1 of the Permit WQTF.</w:t>
      </w:r>
    </w:p>
    <w:p w14:paraId="60E9E7A7" w14:textId="63D9F5BE" w:rsidR="00931EDF" w:rsidRDefault="00C500DF" w:rsidP="00931EDF">
      <w:pPr>
        <w:pStyle w:val="Heading2"/>
        <w:rPr>
          <w:rFonts w:cs="Times New Roman"/>
          <w:szCs w:val="24"/>
        </w:rPr>
      </w:pPr>
      <w:r w:rsidRPr="00C57C9B">
        <w:rPr>
          <w:rFonts w:cs="Times New Roman"/>
          <w:szCs w:val="24"/>
        </w:rPr>
        <w:t>“</w:t>
      </w:r>
      <w:r w:rsidR="00C963BF">
        <w:rPr>
          <w:rFonts w:cs="Times New Roman"/>
          <w:szCs w:val="24"/>
        </w:rPr>
        <w:t xml:space="preserve">Active </w:t>
      </w:r>
      <w:r w:rsidR="00BE3908">
        <w:rPr>
          <w:rFonts w:cs="Times New Roman"/>
          <w:szCs w:val="24"/>
        </w:rPr>
        <w:t>P c</w:t>
      </w:r>
      <w:r w:rsidR="00C963BF">
        <w:rPr>
          <w:rFonts w:cs="Times New Roman"/>
          <w:szCs w:val="24"/>
        </w:rPr>
        <w:t>redits</w:t>
      </w:r>
      <w:r w:rsidRPr="00C57C9B">
        <w:rPr>
          <w:rFonts w:cs="Times New Roman"/>
          <w:szCs w:val="24"/>
        </w:rPr>
        <w:t xml:space="preserve">” </w:t>
      </w:r>
      <w:r w:rsidR="00D47580">
        <w:rPr>
          <w:rFonts w:cs="Times New Roman"/>
          <w:szCs w:val="24"/>
        </w:rPr>
        <w:t xml:space="preserve">has the same meaning as </w:t>
      </w:r>
      <w:r w:rsidR="00BE3908">
        <w:rPr>
          <w:rFonts w:cs="Times New Roman"/>
          <w:szCs w:val="24"/>
        </w:rPr>
        <w:t>“Active Credits”</w:t>
      </w:r>
      <w:r w:rsidR="00D47580">
        <w:rPr>
          <w:rFonts w:cs="Times New Roman"/>
          <w:szCs w:val="24"/>
        </w:rPr>
        <w:t xml:space="preserve"> defined in Section 9.3 of the Permit WQTF</w:t>
      </w:r>
      <w:r w:rsidR="00D000FA">
        <w:rPr>
          <w:rFonts w:cs="Times New Roman"/>
          <w:szCs w:val="24"/>
        </w:rPr>
        <w:t>, which meet the applicable WQTF standards, including the Improvement and Monitoring standards in Section 11 of the WQTF</w:t>
      </w:r>
      <w:r w:rsidRPr="00C57C9B">
        <w:rPr>
          <w:rFonts w:cs="Times New Roman"/>
          <w:szCs w:val="24"/>
        </w:rPr>
        <w:t>.</w:t>
      </w:r>
    </w:p>
    <w:p w14:paraId="50212E19" w14:textId="67CECA37" w:rsidR="00395EC6" w:rsidRPr="00395EC6" w:rsidRDefault="00C500DF" w:rsidP="00395EC6">
      <w:pPr>
        <w:pStyle w:val="Heading2"/>
      </w:pPr>
      <w:r>
        <w:t>“</w:t>
      </w:r>
      <w:r w:rsidR="00C963BF">
        <w:t>Credit Trade Notices</w:t>
      </w:r>
      <w:r>
        <w:t xml:space="preserve">” </w:t>
      </w:r>
      <w:r w:rsidR="00D47580">
        <w:t xml:space="preserve">has the same meaning as that </w:t>
      </w:r>
      <w:r w:rsidR="00EA47C1">
        <w:t>used</w:t>
      </w:r>
      <w:r w:rsidR="00D47580">
        <w:t xml:space="preserve"> in Section 9.4 of the Permit WQTF.</w:t>
      </w:r>
    </w:p>
    <w:p w14:paraId="4325FF8A" w14:textId="39FB8E49" w:rsidR="00931EDF" w:rsidRPr="00C57C9B" w:rsidRDefault="00C500DF" w:rsidP="000B67C2">
      <w:pPr>
        <w:pStyle w:val="Heading2"/>
      </w:pPr>
      <w:r w:rsidRPr="00C57C9B">
        <w:rPr>
          <w:rFonts w:cs="Times New Roman"/>
          <w:szCs w:val="24"/>
        </w:rPr>
        <w:t>“</w:t>
      </w:r>
      <w:r w:rsidR="00C963BF">
        <w:t>Designated Administrator</w:t>
      </w:r>
      <w:r w:rsidRPr="00C57C9B">
        <w:t xml:space="preserve">” </w:t>
      </w:r>
      <w:r w:rsidR="00132B7A">
        <w:t>shall be the Regional Water Board or a qualified third-party designee as provided for in Section 9.5 of the Permit WQTF</w:t>
      </w:r>
      <w:r w:rsidRPr="00C57C9B">
        <w:t>.</w:t>
      </w:r>
    </w:p>
    <w:p w14:paraId="23C9329E" w14:textId="4C28571F" w:rsidR="00931EDF" w:rsidRDefault="00C500DF" w:rsidP="00931EDF">
      <w:pPr>
        <w:pStyle w:val="Heading1"/>
      </w:pPr>
      <w:r>
        <w:t>TERM</w:t>
      </w:r>
    </w:p>
    <w:p w14:paraId="78A796EF" w14:textId="063F1D64" w:rsidR="00931EDF" w:rsidRPr="004E2230" w:rsidRDefault="00C500DF" w:rsidP="00931EDF">
      <w:pPr>
        <w:pStyle w:val="Heading2"/>
      </w:pPr>
      <w:r>
        <w:t xml:space="preserve">This Agreement shall be in effect for an initial term of </w:t>
      </w:r>
      <w:r w:rsidR="000B67C2">
        <w:t>three (3)</w:t>
      </w:r>
      <w:r>
        <w:t xml:space="preserve"> years effective upon the date of execution by both </w:t>
      </w:r>
      <w:r w:rsidR="000B67C2">
        <w:t>parties and</w:t>
      </w:r>
      <w:r>
        <w:t xml:space="preserve"> shall automatically renew for subsequent one-year periods, unless terminated pursuant to Section </w:t>
      </w:r>
      <w:r w:rsidR="000B67C2">
        <w:t>8</w:t>
      </w:r>
      <w:r>
        <w:t xml:space="preserve"> below.</w:t>
      </w:r>
    </w:p>
    <w:p w14:paraId="5056503A" w14:textId="028E64EF" w:rsidR="00931EDF" w:rsidRDefault="009E4C7F" w:rsidP="00931EDF">
      <w:pPr>
        <w:pStyle w:val="Heading1"/>
        <w:rPr>
          <w:rFonts w:cs="Times New Roman"/>
          <w:szCs w:val="24"/>
        </w:rPr>
      </w:pPr>
      <w:r>
        <w:rPr>
          <w:rFonts w:cs="Times New Roman"/>
          <w:szCs w:val="24"/>
        </w:rPr>
        <w:t>P</w:t>
      </w:r>
      <w:r w:rsidR="00C500DF">
        <w:rPr>
          <w:rFonts w:cs="Times New Roman"/>
          <w:szCs w:val="24"/>
        </w:rPr>
        <w:t xml:space="preserve"> credits</w:t>
      </w:r>
    </w:p>
    <w:p w14:paraId="1A508F39" w14:textId="234030C5" w:rsidR="00931EDF" w:rsidRPr="004E2230" w:rsidRDefault="00C500DF" w:rsidP="00931EDF">
      <w:pPr>
        <w:pStyle w:val="Heading2"/>
        <w:rPr>
          <w:rFonts w:cs="Times New Roman"/>
          <w:szCs w:val="24"/>
        </w:rPr>
      </w:pPr>
      <w:r>
        <w:t xml:space="preserve">Pursuant to the Permit WQTF and </w:t>
      </w:r>
      <w:r w:rsidRPr="00B44CFB">
        <w:t>the terms and conditions set forth in this Agreement</w:t>
      </w:r>
      <w:r>
        <w:t xml:space="preserve">, CITY and TOWN may elect to buy </w:t>
      </w:r>
      <w:r w:rsidR="00653BFF">
        <w:t>and/</w:t>
      </w:r>
      <w:r>
        <w:t>or sell P credits and use</w:t>
      </w:r>
      <w:r w:rsidR="00653BFF">
        <w:t xml:space="preserve"> them</w:t>
      </w:r>
      <w:r>
        <w:t xml:space="preserve"> as offsets to comply with the “no net loading” effluent limitation for total phosphorus contained in each of CITY and TOWN’s NPDES permits</w:t>
      </w:r>
      <w:r>
        <w:rPr>
          <w:rFonts w:cs="Times New Roman"/>
          <w:szCs w:val="24"/>
        </w:rPr>
        <w:t xml:space="preserve"> </w:t>
      </w:r>
    </w:p>
    <w:p w14:paraId="4F684E95" w14:textId="0DEACD69" w:rsidR="00CE1694" w:rsidRPr="00CE1694" w:rsidRDefault="00CE1694" w:rsidP="006333BA">
      <w:pPr>
        <w:pStyle w:val="Heading3"/>
        <w:numPr>
          <w:ilvl w:val="0"/>
          <w:numId w:val="0"/>
        </w:numPr>
        <w:ind w:left="1440"/>
        <w:rPr>
          <w:rFonts w:cs="Times New Roman"/>
        </w:rPr>
      </w:pPr>
    </w:p>
    <w:p w14:paraId="466456D7" w14:textId="50BA6243" w:rsidR="00CE1694" w:rsidRPr="00CE1694" w:rsidRDefault="00C500DF" w:rsidP="00CE1694">
      <w:pPr>
        <w:pStyle w:val="Heading2"/>
      </w:pPr>
      <w:r>
        <w:t xml:space="preserve">Purchase </w:t>
      </w:r>
      <w:r w:rsidR="001D6A9A">
        <w:t>Process</w:t>
      </w:r>
    </w:p>
    <w:p w14:paraId="6A506A84" w14:textId="220D1FA2" w:rsidR="00931EDF" w:rsidRPr="001C2B60" w:rsidRDefault="00C500DF" w:rsidP="00931EDF">
      <w:pPr>
        <w:pStyle w:val="Heading3"/>
        <w:rPr>
          <w:rFonts w:cs="Times New Roman"/>
        </w:rPr>
      </w:pPr>
      <w:r>
        <w:rPr>
          <w:rFonts w:cs="Times New Roman"/>
        </w:rPr>
        <w:t xml:space="preserve">Each at its own discretion, </w:t>
      </w:r>
      <w:r w:rsidR="00CE1694">
        <w:rPr>
          <w:rFonts w:cs="Times New Roman"/>
        </w:rPr>
        <w:t xml:space="preserve">TOWN or CITY may </w:t>
      </w:r>
      <w:r w:rsidR="002E63E3">
        <w:rPr>
          <w:rFonts w:cs="Times New Roman"/>
        </w:rPr>
        <w:t xml:space="preserve">elect to buy or sell </w:t>
      </w:r>
      <w:r w:rsidR="00BE3908">
        <w:rPr>
          <w:rFonts w:cs="Times New Roman"/>
        </w:rPr>
        <w:t xml:space="preserve">Active </w:t>
      </w:r>
      <w:r w:rsidR="00C963BF">
        <w:rPr>
          <w:rFonts w:cs="Times New Roman"/>
        </w:rPr>
        <w:t xml:space="preserve">P </w:t>
      </w:r>
      <w:r w:rsidR="002E63E3">
        <w:rPr>
          <w:rFonts w:cs="Times New Roman"/>
        </w:rPr>
        <w:t>credits at any time</w:t>
      </w:r>
      <w:r w:rsidR="001D6A9A">
        <w:rPr>
          <w:rFonts w:cs="Times New Roman"/>
        </w:rPr>
        <w:t xml:space="preserve"> during the year, </w:t>
      </w:r>
      <w:r>
        <w:rPr>
          <w:rFonts w:cs="Times New Roman"/>
        </w:rPr>
        <w:t xml:space="preserve">for the TOWN, </w:t>
      </w:r>
      <w:r w:rsidR="001D6A9A">
        <w:rPr>
          <w:rFonts w:cs="Times New Roman"/>
        </w:rPr>
        <w:t xml:space="preserve">at the discretion </w:t>
      </w:r>
      <w:r w:rsidR="009E4C7F">
        <w:rPr>
          <w:rFonts w:cs="Times New Roman"/>
        </w:rPr>
        <w:t>of</w:t>
      </w:r>
      <w:r w:rsidR="001D6A9A">
        <w:rPr>
          <w:rFonts w:cs="Times New Roman"/>
        </w:rPr>
        <w:t xml:space="preserve"> the </w:t>
      </w:r>
      <w:r w:rsidR="001D77AF">
        <w:rPr>
          <w:rFonts w:cs="Times New Roman"/>
        </w:rPr>
        <w:t>TOWN</w:t>
      </w:r>
      <w:r w:rsidR="001D6A9A">
        <w:rPr>
          <w:rFonts w:cs="Times New Roman"/>
        </w:rPr>
        <w:t xml:space="preserve"> </w:t>
      </w:r>
      <w:r w:rsidR="001D6A9A">
        <w:rPr>
          <w:rFonts w:cs="Times New Roman"/>
        </w:rPr>
        <w:lastRenderedPageBreak/>
        <w:t>Public Works Director</w:t>
      </w:r>
      <w:r>
        <w:rPr>
          <w:rFonts w:cs="Times New Roman"/>
        </w:rPr>
        <w:t>,</w:t>
      </w:r>
      <w:r w:rsidR="001D6A9A">
        <w:rPr>
          <w:rFonts w:cs="Times New Roman"/>
        </w:rPr>
        <w:t xml:space="preserve"> and </w:t>
      </w:r>
      <w:r>
        <w:rPr>
          <w:rFonts w:cs="Times New Roman"/>
        </w:rPr>
        <w:t xml:space="preserve">for the CITY at the discretion of </w:t>
      </w:r>
      <w:r w:rsidR="002E38BC">
        <w:rPr>
          <w:rFonts w:cs="Times New Roman"/>
        </w:rPr>
        <w:t xml:space="preserve">the </w:t>
      </w:r>
      <w:r w:rsidR="001D77AF">
        <w:rPr>
          <w:rFonts w:cs="Times New Roman"/>
        </w:rPr>
        <w:t xml:space="preserve">CITY </w:t>
      </w:r>
      <w:r w:rsidR="002E38BC">
        <w:rPr>
          <w:rFonts w:cs="Times New Roman"/>
        </w:rPr>
        <w:t>Water Director</w:t>
      </w:r>
      <w:r w:rsidR="001D77AF">
        <w:rPr>
          <w:rFonts w:cs="Times New Roman"/>
        </w:rPr>
        <w:t>.</w:t>
      </w:r>
    </w:p>
    <w:p w14:paraId="57F15E0A" w14:textId="6A8CF640" w:rsidR="00942B6D" w:rsidRDefault="00C500DF" w:rsidP="00942B6D">
      <w:pPr>
        <w:pStyle w:val="Heading3"/>
        <w:rPr>
          <w:rFonts w:cs="Times New Roman"/>
        </w:rPr>
      </w:pPr>
      <w:r>
        <w:rPr>
          <w:rFonts w:cs="Times New Roman"/>
        </w:rPr>
        <w:t>Whenever feasible</w:t>
      </w:r>
      <w:r w:rsidR="00F75F1C">
        <w:rPr>
          <w:rFonts w:cs="Times New Roman"/>
        </w:rPr>
        <w:t>,</w:t>
      </w:r>
      <w:r>
        <w:rPr>
          <w:rFonts w:cs="Times New Roman"/>
        </w:rPr>
        <w:t xml:space="preserve"> </w:t>
      </w:r>
      <w:r w:rsidR="00BE3908">
        <w:rPr>
          <w:rFonts w:cs="Times New Roman"/>
        </w:rPr>
        <w:t xml:space="preserve">Active </w:t>
      </w:r>
      <w:r w:rsidR="009E4C7F">
        <w:rPr>
          <w:rFonts w:cs="Times New Roman"/>
        </w:rPr>
        <w:t xml:space="preserve">P </w:t>
      </w:r>
      <w:r>
        <w:rPr>
          <w:rFonts w:cs="Times New Roman"/>
        </w:rPr>
        <w:t xml:space="preserve">credits with the shortest </w:t>
      </w:r>
      <w:r w:rsidR="00BE3908">
        <w:rPr>
          <w:rFonts w:cs="Times New Roman"/>
        </w:rPr>
        <w:t xml:space="preserve">credit </w:t>
      </w:r>
      <w:r>
        <w:rPr>
          <w:rFonts w:cs="Times New Roman"/>
        </w:rPr>
        <w:t>life</w:t>
      </w:r>
      <w:r w:rsidR="00BE3908">
        <w:rPr>
          <w:rFonts w:cs="Times New Roman"/>
        </w:rPr>
        <w:t xml:space="preserve"> </w:t>
      </w:r>
      <w:r>
        <w:rPr>
          <w:rFonts w:cs="Times New Roman"/>
        </w:rPr>
        <w:t>and</w:t>
      </w:r>
      <w:r w:rsidR="00BE3908">
        <w:rPr>
          <w:rFonts w:cs="Times New Roman"/>
        </w:rPr>
        <w:t>/or</w:t>
      </w:r>
      <w:r>
        <w:rPr>
          <w:rFonts w:cs="Times New Roman"/>
        </w:rPr>
        <w:t xml:space="preserve"> </w:t>
      </w:r>
      <w:r w:rsidR="0022550F">
        <w:rPr>
          <w:rFonts w:cs="Times New Roman"/>
        </w:rPr>
        <w:t xml:space="preserve">those </w:t>
      </w:r>
      <w:r w:rsidR="00BE3908">
        <w:rPr>
          <w:rFonts w:cs="Times New Roman"/>
        </w:rPr>
        <w:t xml:space="preserve">Active P credits </w:t>
      </w:r>
      <w:r w:rsidR="00A31E4D">
        <w:rPr>
          <w:rFonts w:cs="Times New Roman"/>
        </w:rPr>
        <w:t xml:space="preserve">nearest to expiration will be bought </w:t>
      </w:r>
      <w:r w:rsidR="00C963BF">
        <w:rPr>
          <w:rFonts w:cs="Times New Roman"/>
        </w:rPr>
        <w:t>and</w:t>
      </w:r>
      <w:r w:rsidR="00A31E4D">
        <w:rPr>
          <w:rFonts w:cs="Times New Roman"/>
        </w:rPr>
        <w:t xml:space="preserve"> sold first; </w:t>
      </w:r>
      <w:r w:rsidR="009E4C7F">
        <w:rPr>
          <w:rFonts w:cs="Times New Roman"/>
        </w:rPr>
        <w:t xml:space="preserve">provided </w:t>
      </w:r>
      <w:r w:rsidR="00A31E4D">
        <w:rPr>
          <w:rFonts w:cs="Times New Roman"/>
        </w:rPr>
        <w:t xml:space="preserve">however, </w:t>
      </w:r>
      <w:r w:rsidR="009E4C7F">
        <w:rPr>
          <w:rFonts w:cs="Times New Roman"/>
        </w:rPr>
        <w:t xml:space="preserve">that </w:t>
      </w:r>
      <w:r w:rsidR="00195425">
        <w:rPr>
          <w:rFonts w:cs="Times New Roman"/>
        </w:rPr>
        <w:t>nothing shall</w:t>
      </w:r>
      <w:r w:rsidR="00A31E4D">
        <w:rPr>
          <w:rFonts w:cs="Times New Roman"/>
        </w:rPr>
        <w:t xml:space="preserve"> preclude </w:t>
      </w:r>
      <w:r w:rsidR="00CA6D8E">
        <w:rPr>
          <w:rFonts w:cs="Times New Roman"/>
        </w:rPr>
        <w:t xml:space="preserve">the buying or selling of other </w:t>
      </w:r>
      <w:r w:rsidR="00BE3908">
        <w:rPr>
          <w:rFonts w:cs="Times New Roman"/>
        </w:rPr>
        <w:t xml:space="preserve">Active </w:t>
      </w:r>
      <w:r w:rsidR="009E4C7F">
        <w:rPr>
          <w:rFonts w:cs="Times New Roman"/>
        </w:rPr>
        <w:t xml:space="preserve">P </w:t>
      </w:r>
      <w:r w:rsidR="00CA6D8E">
        <w:rPr>
          <w:rFonts w:cs="Times New Roman"/>
        </w:rPr>
        <w:t>credits</w:t>
      </w:r>
      <w:r>
        <w:rPr>
          <w:rFonts w:cs="Times New Roman"/>
        </w:rPr>
        <w:t>.</w:t>
      </w:r>
    </w:p>
    <w:p w14:paraId="2A553BB6" w14:textId="305A20D7" w:rsidR="00B03427" w:rsidRDefault="00C500DF" w:rsidP="00942B6D">
      <w:pPr>
        <w:pStyle w:val="Heading3"/>
        <w:rPr>
          <w:rFonts w:cs="Times New Roman"/>
        </w:rPr>
      </w:pPr>
      <w:r>
        <w:rPr>
          <w:rFonts w:cs="Times New Roman"/>
        </w:rPr>
        <w:t>E</w:t>
      </w:r>
      <w:r w:rsidR="00942B6D">
        <w:rPr>
          <w:rFonts w:cs="Times New Roman"/>
        </w:rPr>
        <w:t xml:space="preserve">ither </w:t>
      </w:r>
      <w:r w:rsidR="00C963BF">
        <w:rPr>
          <w:rFonts w:cs="Times New Roman"/>
        </w:rPr>
        <w:t xml:space="preserve">TOWN or CITY </w:t>
      </w:r>
      <w:r w:rsidR="00942B6D">
        <w:rPr>
          <w:rFonts w:cs="Times New Roman"/>
        </w:rPr>
        <w:t>may file a formal request for purchase</w:t>
      </w:r>
      <w:r w:rsidR="003118E7">
        <w:rPr>
          <w:rFonts w:cs="Times New Roman"/>
        </w:rPr>
        <w:t xml:space="preserve"> with the other</w:t>
      </w:r>
      <w:r>
        <w:rPr>
          <w:rFonts w:cs="Times New Roman"/>
        </w:rPr>
        <w:t xml:space="preserve"> party</w:t>
      </w:r>
      <w:r w:rsidR="003118E7">
        <w:rPr>
          <w:rFonts w:cs="Times New Roman"/>
        </w:rPr>
        <w:t xml:space="preserve">. The </w:t>
      </w:r>
      <w:r>
        <w:rPr>
          <w:rFonts w:cs="Times New Roman"/>
        </w:rPr>
        <w:t>C</w:t>
      </w:r>
      <w:r w:rsidR="003118E7">
        <w:rPr>
          <w:rFonts w:cs="Times New Roman"/>
        </w:rPr>
        <w:t xml:space="preserve">redit </w:t>
      </w:r>
      <w:r>
        <w:rPr>
          <w:rFonts w:cs="Times New Roman"/>
        </w:rPr>
        <w:t>S</w:t>
      </w:r>
      <w:r w:rsidR="009E4C7F">
        <w:rPr>
          <w:rFonts w:cs="Times New Roman"/>
        </w:rPr>
        <w:t xml:space="preserve">eller </w:t>
      </w:r>
      <w:r w:rsidR="003118E7">
        <w:rPr>
          <w:rFonts w:cs="Times New Roman"/>
        </w:rPr>
        <w:t xml:space="preserve">must then respond within </w:t>
      </w:r>
      <w:r w:rsidR="00D631B7" w:rsidRPr="00C57C9B">
        <w:rPr>
          <w:rFonts w:cs="Times New Roman"/>
        </w:rPr>
        <w:t>14</w:t>
      </w:r>
      <w:r w:rsidR="006B2D01" w:rsidRPr="00C57C9B">
        <w:rPr>
          <w:rFonts w:cs="Times New Roman"/>
        </w:rPr>
        <w:t xml:space="preserve"> (</w:t>
      </w:r>
      <w:r w:rsidR="00D631B7" w:rsidRPr="00C57C9B">
        <w:rPr>
          <w:rFonts w:cs="Times New Roman"/>
        </w:rPr>
        <w:t>fourteen</w:t>
      </w:r>
      <w:r w:rsidR="006B2D01" w:rsidRPr="00C57C9B">
        <w:rPr>
          <w:rFonts w:cs="Times New Roman"/>
        </w:rPr>
        <w:t>)</w:t>
      </w:r>
      <w:r w:rsidR="006B2D01">
        <w:rPr>
          <w:rFonts w:cs="Times New Roman"/>
        </w:rPr>
        <w:t xml:space="preserve"> calendar days </w:t>
      </w:r>
      <w:r w:rsidR="00032CC8">
        <w:rPr>
          <w:rFonts w:cs="Times New Roman"/>
        </w:rPr>
        <w:t xml:space="preserve">to the Credit Buyer </w:t>
      </w:r>
      <w:r w:rsidR="006B2D01">
        <w:rPr>
          <w:rFonts w:cs="Times New Roman"/>
        </w:rPr>
        <w:t xml:space="preserve">with an </w:t>
      </w:r>
      <w:r w:rsidR="002B5E6C">
        <w:rPr>
          <w:rFonts w:cs="Times New Roman"/>
        </w:rPr>
        <w:t>approval</w:t>
      </w:r>
      <w:r w:rsidR="006B2D01">
        <w:rPr>
          <w:rFonts w:cs="Times New Roman"/>
        </w:rPr>
        <w:t xml:space="preserve">, </w:t>
      </w:r>
      <w:r w:rsidR="00B3426F">
        <w:rPr>
          <w:rFonts w:cs="Times New Roman"/>
        </w:rPr>
        <w:t xml:space="preserve">denial or </w:t>
      </w:r>
      <w:r w:rsidR="00EB5D0F">
        <w:rPr>
          <w:rFonts w:cs="Times New Roman"/>
        </w:rPr>
        <w:t xml:space="preserve">other response </w:t>
      </w:r>
      <w:r>
        <w:rPr>
          <w:rFonts w:cs="Times New Roman"/>
        </w:rPr>
        <w:t xml:space="preserve">pertaining to the </w:t>
      </w:r>
      <w:r w:rsidR="00032CC8">
        <w:rPr>
          <w:rFonts w:cs="Times New Roman"/>
        </w:rPr>
        <w:t xml:space="preserve">Active P </w:t>
      </w:r>
      <w:r>
        <w:rPr>
          <w:rFonts w:cs="Times New Roman"/>
        </w:rPr>
        <w:t xml:space="preserve">credit </w:t>
      </w:r>
      <w:r w:rsidR="009E4C7F">
        <w:rPr>
          <w:rFonts w:cs="Times New Roman"/>
        </w:rPr>
        <w:t xml:space="preserve">purchase </w:t>
      </w:r>
      <w:r>
        <w:rPr>
          <w:rFonts w:cs="Times New Roman"/>
        </w:rPr>
        <w:t>request.</w:t>
      </w:r>
    </w:p>
    <w:p w14:paraId="134DEBDC" w14:textId="76717426" w:rsidR="00142FD2" w:rsidRDefault="00C500DF" w:rsidP="00931EDF">
      <w:pPr>
        <w:pStyle w:val="Heading3"/>
        <w:rPr>
          <w:rFonts w:cs="Times New Roman"/>
        </w:rPr>
      </w:pPr>
      <w:r>
        <w:rPr>
          <w:rFonts w:cs="Times New Roman"/>
        </w:rPr>
        <w:t xml:space="preserve">Once </w:t>
      </w:r>
      <w:r w:rsidR="002B5E6C">
        <w:rPr>
          <w:rFonts w:cs="Times New Roman"/>
        </w:rPr>
        <w:t xml:space="preserve">the Credit Seller approves the </w:t>
      </w:r>
      <w:r w:rsidR="00FA2E01">
        <w:rPr>
          <w:rFonts w:cs="Times New Roman"/>
        </w:rPr>
        <w:t xml:space="preserve">request for purchase </w:t>
      </w:r>
      <w:r w:rsidR="009E4C7F">
        <w:rPr>
          <w:rFonts w:cs="Times New Roman"/>
        </w:rPr>
        <w:t xml:space="preserve">of </w:t>
      </w:r>
      <w:r w:rsidR="002B5E6C">
        <w:rPr>
          <w:rFonts w:cs="Times New Roman"/>
        </w:rPr>
        <w:t xml:space="preserve">Active </w:t>
      </w:r>
      <w:r w:rsidR="009E4C7F">
        <w:rPr>
          <w:rFonts w:cs="Times New Roman"/>
        </w:rPr>
        <w:t>P credits</w:t>
      </w:r>
      <w:r w:rsidR="00FA2E01">
        <w:rPr>
          <w:rFonts w:cs="Times New Roman"/>
        </w:rPr>
        <w:t xml:space="preserve">, </w:t>
      </w:r>
      <w:r w:rsidR="002B5E6C">
        <w:rPr>
          <w:rFonts w:cs="Times New Roman"/>
        </w:rPr>
        <w:t xml:space="preserve">the Credit Buyer </w:t>
      </w:r>
      <w:r w:rsidR="00937756">
        <w:rPr>
          <w:rFonts w:cs="Times New Roman"/>
        </w:rPr>
        <w:t>shall</w:t>
      </w:r>
      <w:r w:rsidR="002B5E6C">
        <w:rPr>
          <w:rFonts w:cs="Times New Roman"/>
        </w:rPr>
        <w:t xml:space="preserve"> prepare and submit </w:t>
      </w:r>
      <w:r w:rsidR="00FA2E01">
        <w:rPr>
          <w:rFonts w:cs="Times New Roman"/>
        </w:rPr>
        <w:t xml:space="preserve">a Credit Trade Notice </w:t>
      </w:r>
      <w:r w:rsidR="003852FB">
        <w:rPr>
          <w:rFonts w:cs="Times New Roman"/>
        </w:rPr>
        <w:t xml:space="preserve">with the Regional Board </w:t>
      </w:r>
      <w:r w:rsidR="002B5E6C">
        <w:rPr>
          <w:rFonts w:cs="Times New Roman"/>
        </w:rPr>
        <w:t>pursuant to Section 9.4 of the Permit WQTF</w:t>
      </w:r>
      <w:r w:rsidR="00C0721F">
        <w:rPr>
          <w:rFonts w:cs="Times New Roman"/>
        </w:rPr>
        <w:t>.</w:t>
      </w:r>
    </w:p>
    <w:p w14:paraId="5C1E4056" w14:textId="22A1249F" w:rsidR="001A3A80" w:rsidRPr="001A3A80" w:rsidRDefault="00794A18" w:rsidP="001A3A80">
      <w:pPr>
        <w:pStyle w:val="Heading3"/>
      </w:pPr>
      <w:r>
        <w:rPr>
          <w:rFonts w:cs="Times New Roman"/>
        </w:rPr>
        <w:t xml:space="preserve">. </w:t>
      </w:r>
      <w:r w:rsidR="00C0721F">
        <w:rPr>
          <w:rFonts w:cs="Times New Roman"/>
        </w:rPr>
        <w:t xml:space="preserve">TOWN and CITY </w:t>
      </w:r>
      <w:r w:rsidR="00937756">
        <w:rPr>
          <w:rFonts w:cs="Times New Roman"/>
        </w:rPr>
        <w:t xml:space="preserve">shall </w:t>
      </w:r>
      <w:r w:rsidR="00C0721F">
        <w:rPr>
          <w:rFonts w:cs="Times New Roman"/>
        </w:rPr>
        <w:t xml:space="preserve">coordinate efforts to ensure that </w:t>
      </w:r>
      <w:r w:rsidR="002B5E6C">
        <w:rPr>
          <w:rFonts w:cs="Times New Roman"/>
        </w:rPr>
        <w:t xml:space="preserve">P </w:t>
      </w:r>
      <w:r w:rsidR="00C0721F">
        <w:rPr>
          <w:rFonts w:cs="Times New Roman"/>
        </w:rPr>
        <w:t>credits are appropriately registered and tracked</w:t>
      </w:r>
      <w:r w:rsidR="002B5E6C">
        <w:rPr>
          <w:rFonts w:cs="Times New Roman"/>
        </w:rPr>
        <w:t xml:space="preserve"> by the Regional Water Board or qualified third-party designee pursuant to Section 9.5 of the Permit WQTF</w:t>
      </w:r>
    </w:p>
    <w:p w14:paraId="6080C2A3" w14:textId="1B069AA4" w:rsidR="00931EDF" w:rsidRDefault="00611582" w:rsidP="00AC396A">
      <w:pPr>
        <w:pStyle w:val="Heading2"/>
      </w:pPr>
      <w:r>
        <w:t>Credit Valuation and Payment</w:t>
      </w:r>
    </w:p>
    <w:p w14:paraId="46B7D5BC" w14:textId="17A4BFF8" w:rsidR="00931EDF" w:rsidRDefault="00C500DF" w:rsidP="00AC396A">
      <w:pPr>
        <w:pStyle w:val="Heading3"/>
      </w:pPr>
      <w:r>
        <w:t xml:space="preserve">Each </w:t>
      </w:r>
      <w:r w:rsidR="00403C76">
        <w:t xml:space="preserve">Active </w:t>
      </w:r>
      <w:r w:rsidR="008173D8">
        <w:t xml:space="preserve">P </w:t>
      </w:r>
      <w:r>
        <w:t xml:space="preserve">credit shall be assigned a value based on the </w:t>
      </w:r>
      <w:r w:rsidR="00403C76">
        <w:t xml:space="preserve">generating </w:t>
      </w:r>
      <w:r>
        <w:t>project cost</w:t>
      </w:r>
      <w:r w:rsidR="00775730">
        <w:t xml:space="preserve"> per credit received. </w:t>
      </w:r>
      <w:r w:rsidR="008173D8">
        <w:t>For example,</w:t>
      </w:r>
      <w:r w:rsidR="00775730">
        <w:t xml:space="preserve"> a </w:t>
      </w:r>
      <w:r w:rsidR="009E40F8">
        <w:t>$50,000</w:t>
      </w:r>
      <w:r w:rsidR="001A3A80">
        <w:t>.00</w:t>
      </w:r>
      <w:r w:rsidR="009E40F8">
        <w:t xml:space="preserve"> </w:t>
      </w:r>
      <w:r w:rsidR="00775730">
        <w:t xml:space="preserve">project </w:t>
      </w:r>
      <w:r w:rsidR="00212DBD">
        <w:t xml:space="preserve">that </w:t>
      </w:r>
      <w:r w:rsidR="00C976A3">
        <w:t>generated</w:t>
      </w:r>
      <w:r w:rsidR="009E40F8">
        <w:t xml:space="preserve"> 1,000</w:t>
      </w:r>
      <w:r w:rsidR="00886022">
        <w:t xml:space="preserve"> </w:t>
      </w:r>
      <w:r w:rsidR="008173D8">
        <w:t>P</w:t>
      </w:r>
      <w:r w:rsidR="009E40F8">
        <w:t xml:space="preserve"> credits </w:t>
      </w:r>
      <w:r w:rsidR="00403C76">
        <w:t xml:space="preserve">will </w:t>
      </w:r>
      <w:r w:rsidR="00C976A3">
        <w:t xml:space="preserve">result in a </w:t>
      </w:r>
      <w:r w:rsidR="00195425">
        <w:t xml:space="preserve">P </w:t>
      </w:r>
      <w:r w:rsidR="00C976A3">
        <w:t>credit value of $50</w:t>
      </w:r>
      <w:r w:rsidR="001A3A80">
        <w:t>.00</w:t>
      </w:r>
      <w:r w:rsidR="00C976A3">
        <w:t xml:space="preserve"> per credit.</w:t>
      </w:r>
    </w:p>
    <w:p w14:paraId="2C450988" w14:textId="729C63AE" w:rsidR="00611582" w:rsidRDefault="00C500DF" w:rsidP="00611582">
      <w:pPr>
        <w:pStyle w:val="Heading3"/>
      </w:pPr>
      <w:r>
        <w:t xml:space="preserve">For purposes of </w:t>
      </w:r>
      <w:r w:rsidR="00C71951">
        <w:t>buying and selling</w:t>
      </w:r>
      <w:r w:rsidR="00403C76">
        <w:t xml:space="preserve"> Active P</w:t>
      </w:r>
      <w:r w:rsidR="00C71951">
        <w:t xml:space="preserve"> credits, each </w:t>
      </w:r>
      <w:r w:rsidR="00403C76">
        <w:t xml:space="preserve">active </w:t>
      </w:r>
      <w:r w:rsidR="00195425">
        <w:t xml:space="preserve">P </w:t>
      </w:r>
      <w:r w:rsidR="00C71951">
        <w:t xml:space="preserve">credit </w:t>
      </w:r>
      <w:r w:rsidR="00937756">
        <w:t xml:space="preserve">shall </w:t>
      </w:r>
      <w:r w:rsidR="00C71951">
        <w:t xml:space="preserve">be assessed </w:t>
      </w:r>
      <w:r w:rsidR="00403C76">
        <w:t xml:space="preserve">an </w:t>
      </w:r>
      <w:r w:rsidR="00C71951">
        <w:t xml:space="preserve">administrative fee </w:t>
      </w:r>
      <w:r w:rsidR="00F10A11">
        <w:t>equal to</w:t>
      </w:r>
      <w:r w:rsidR="00403C76">
        <w:t xml:space="preserve"> 20% of the value of that Active P credit </w:t>
      </w:r>
      <w:r w:rsidR="00C71951">
        <w:t xml:space="preserve">to account for staff time and other resources </w:t>
      </w:r>
      <w:r w:rsidR="000A40F0">
        <w:t xml:space="preserve">expended by the Credit Seller </w:t>
      </w:r>
      <w:r w:rsidR="00F10A11">
        <w:t xml:space="preserve">in </w:t>
      </w:r>
      <w:r w:rsidR="000A40F0">
        <w:t>relat</w:t>
      </w:r>
      <w:r w:rsidR="00F10A11">
        <w:t>ion</w:t>
      </w:r>
      <w:r w:rsidR="000A40F0">
        <w:t xml:space="preserve"> to</w:t>
      </w:r>
      <w:r w:rsidR="00C71951">
        <w:t xml:space="preserve"> the </w:t>
      </w:r>
      <w:r w:rsidR="00393C70">
        <w:t xml:space="preserve">credit generation and trading process. </w:t>
      </w:r>
      <w:r w:rsidR="00195425">
        <w:t>For example,</w:t>
      </w:r>
      <w:r w:rsidR="00393C70">
        <w:t xml:space="preserve"> a</w:t>
      </w:r>
      <w:r w:rsidR="00403C76">
        <w:t>n Active</w:t>
      </w:r>
      <w:r w:rsidR="00393C70">
        <w:t xml:space="preserve"> </w:t>
      </w:r>
      <w:r w:rsidR="00195425">
        <w:t xml:space="preserve">P </w:t>
      </w:r>
      <w:r w:rsidR="00393C70">
        <w:t>credit valued at $50</w:t>
      </w:r>
      <w:r w:rsidR="00395EC6">
        <w:t>.00</w:t>
      </w:r>
      <w:r w:rsidR="00393C70">
        <w:t xml:space="preserve"> w</w:t>
      </w:r>
      <w:r w:rsidR="00F10A11">
        <w:t>ill</w:t>
      </w:r>
      <w:r w:rsidR="00393C70">
        <w:t xml:space="preserve"> have </w:t>
      </w:r>
      <w:r w:rsidR="001A3A80">
        <w:t>a $10.00 associated administrative fee, resulting in a $60.00 per credit trading value.</w:t>
      </w:r>
    </w:p>
    <w:p w14:paraId="2943BB9E" w14:textId="34014B33" w:rsidR="00611582" w:rsidRDefault="00C500DF" w:rsidP="00611582">
      <w:pPr>
        <w:pStyle w:val="Heading3"/>
      </w:pPr>
      <w:r w:rsidRPr="00CE3C9C">
        <w:t>Timing of Payments</w:t>
      </w:r>
      <w:r>
        <w:t>.  Unless otherwise noted in this Agreement, payments shall be made within sixty (60) days of presentation of an invoice by the Credit Seller.</w:t>
      </w:r>
    </w:p>
    <w:p w14:paraId="6C7395B9" w14:textId="77777777" w:rsidR="00611582" w:rsidRPr="00611582" w:rsidRDefault="00611582" w:rsidP="006333BA"/>
    <w:p w14:paraId="53255127" w14:textId="447DF613" w:rsidR="00611582" w:rsidRDefault="00C500DF" w:rsidP="00611582">
      <w:pPr>
        <w:pStyle w:val="Heading1"/>
        <w:rPr>
          <w:rFonts w:cs="Times New Roman"/>
          <w:szCs w:val="24"/>
          <w:u w:val="none"/>
        </w:rPr>
      </w:pPr>
      <w:r>
        <w:rPr>
          <w:rFonts w:cs="Times New Roman"/>
          <w:szCs w:val="24"/>
        </w:rPr>
        <w:t>ASSIGNMENT AND DELEGATION</w:t>
      </w:r>
    </w:p>
    <w:p w14:paraId="2F5605BA" w14:textId="40F29C50" w:rsidR="00611582" w:rsidRPr="00611582" w:rsidRDefault="00C500DF" w:rsidP="006333BA">
      <w:pPr>
        <w:pStyle w:val="Heading2"/>
      </w:pPr>
      <w:r>
        <w:t>Consent</w:t>
      </w:r>
      <w:r w:rsidR="005B0202">
        <w:t>:</w:t>
      </w:r>
      <w:r>
        <w:t xml:space="preserve">  Neither of the PARTIES shall assign, delegate, sublet, or transfer any interest in or duty under this Agreement without the prior written consent of the other, and no such transfer shall be of any force or effect whatsoever unless and until the other party shall have so consented.  Nothing in this provision shall limit the PARTIES’ ability to transfer Active P credits, to the extent it is permitted to do so by the Regional Water Board</w:t>
      </w:r>
      <w:r w:rsidR="005B0202">
        <w:t xml:space="preserve"> in accordance with the WQTF</w:t>
      </w:r>
      <w:r>
        <w:t>.</w:t>
      </w:r>
    </w:p>
    <w:p w14:paraId="1B6768D7" w14:textId="0568081E" w:rsidR="00931EDF" w:rsidRPr="00C37AD8" w:rsidRDefault="00C500DF" w:rsidP="00931EDF">
      <w:pPr>
        <w:pStyle w:val="Heading1"/>
        <w:rPr>
          <w:rFonts w:cs="Times New Roman"/>
          <w:szCs w:val="24"/>
        </w:rPr>
      </w:pPr>
      <w:r>
        <w:t>METHOD AND PLACE OF GIVING NOTICE, SUBMITTING BILLS, AND MAKING PAYMENTS</w:t>
      </w:r>
    </w:p>
    <w:p w14:paraId="25FCF753" w14:textId="32886763" w:rsidR="00395EC6" w:rsidRPr="00395EC6" w:rsidRDefault="00C500DF" w:rsidP="00395EC6">
      <w:pPr>
        <w:pStyle w:val="Heading2"/>
      </w:pPr>
      <w:r>
        <w:t>Method of Delivery: All notices, invoices, and payments shall be made in writing and shall be given by personal delivery</w:t>
      </w:r>
      <w:r w:rsidR="005A3615">
        <w:t>,</w:t>
      </w:r>
      <w:r>
        <w:t xml:space="preserve"> U.S. Mail</w:t>
      </w:r>
      <w:r w:rsidR="005A3615">
        <w:t>,</w:t>
      </w:r>
      <w:r>
        <w:t xml:space="preserve"> courier service</w:t>
      </w:r>
      <w:r w:rsidR="005A3615">
        <w:t xml:space="preserve">, or electronic </w:t>
      </w:r>
      <w:r w:rsidR="00937756">
        <w:t>mail (sender receipt requested)</w:t>
      </w:r>
      <w:r>
        <w:t>. Notices, bills, and payments shall be addressed as specified in Paragraph 5. C.</w:t>
      </w:r>
    </w:p>
    <w:p w14:paraId="07456D3F" w14:textId="35F2FDE2" w:rsidR="00931EDF" w:rsidRPr="00395EC6" w:rsidRDefault="00C500DF" w:rsidP="0027489E">
      <w:pPr>
        <w:pStyle w:val="Heading2"/>
        <w:rPr>
          <w:rFonts w:cs="Times New Roman"/>
          <w:szCs w:val="24"/>
          <w:shd w:val="clear" w:color="auto" w:fill="FF99CC"/>
        </w:rPr>
      </w:pPr>
      <w:r>
        <w:lastRenderedPageBreak/>
        <w:t xml:space="preserve">Receipt: When a notice, invoice, or payment is given by a generally recognized overnight courier service, the notice, invoice, or payment shall be deemed received on the next business day. When a copy of a notice, invoice, or payment is sent by electronic means, the notice, bill, or payment shall be deemed received upon transmission as long as (1) the original copy of the notice, invoice, or payment is deposited in the U.S. mail and postmarked on the date of the electronic transmission (for a payment, on or before the due date), (2) the sender has a written confirmation of the electronic transmission, and (3) the electronic transmission is transmitted before 5 p.m. (recipient's time). In all other instances, notices, invoices, and payments shall be effective upon receipt by the recipient. </w:t>
      </w:r>
    </w:p>
    <w:p w14:paraId="0D7CC456" w14:textId="7C78F190" w:rsidR="00931EDF" w:rsidRDefault="00931EDF" w:rsidP="00931EDF">
      <w:pPr>
        <w:pStyle w:val="Heading2"/>
        <w:rPr>
          <w:rFonts w:cs="Times New Roman"/>
          <w:szCs w:val="24"/>
        </w:rPr>
      </w:pPr>
    </w:p>
    <w:p w14:paraId="0684BE6F" w14:textId="1FFE2B1F" w:rsidR="00931EDF" w:rsidRDefault="00C500DF" w:rsidP="00931EDF">
      <w:pPr>
        <w:keepNext/>
        <w:tabs>
          <w:tab w:val="left" w:pos="4950"/>
        </w:tabs>
        <w:suppressAutoHyphens/>
        <w:spacing w:before="120" w:after="0"/>
        <w:ind w:left="5112" w:hanging="2322"/>
        <w:rPr>
          <w:szCs w:val="24"/>
        </w:rPr>
      </w:pPr>
      <w:r>
        <w:rPr>
          <w:szCs w:val="24"/>
        </w:rPr>
        <w:t>CITY:</w:t>
      </w:r>
      <w:r>
        <w:rPr>
          <w:szCs w:val="24"/>
        </w:rPr>
        <w:tab/>
      </w:r>
      <w:r>
        <w:rPr>
          <w:szCs w:val="24"/>
        </w:rPr>
        <w:tab/>
        <w:t xml:space="preserve">Attention: </w:t>
      </w:r>
      <w:r w:rsidR="00DC7C8E">
        <w:rPr>
          <w:szCs w:val="24"/>
        </w:rPr>
        <w:t>Director – Santa Rosa Water</w:t>
      </w:r>
      <w:r>
        <w:rPr>
          <w:szCs w:val="24"/>
        </w:rPr>
        <w:t xml:space="preserve"> </w:t>
      </w:r>
    </w:p>
    <w:p w14:paraId="2D8A5BBA" w14:textId="30C2FB55" w:rsidR="00931EDF" w:rsidRDefault="00C500DF" w:rsidP="00931EDF">
      <w:pPr>
        <w:keepNext/>
        <w:tabs>
          <w:tab w:val="left" w:pos="9360"/>
        </w:tabs>
        <w:suppressAutoHyphens/>
        <w:spacing w:after="0"/>
        <w:ind w:left="5130"/>
        <w:rPr>
          <w:szCs w:val="24"/>
        </w:rPr>
      </w:pPr>
      <w:r>
        <w:rPr>
          <w:szCs w:val="24"/>
        </w:rPr>
        <w:t>City of Santa Rosa</w:t>
      </w:r>
    </w:p>
    <w:p w14:paraId="2FEDB946" w14:textId="5CD86A7B" w:rsidR="00931EDF" w:rsidRDefault="00C500DF" w:rsidP="00931EDF">
      <w:pPr>
        <w:keepNext/>
        <w:tabs>
          <w:tab w:val="left" w:pos="9360"/>
        </w:tabs>
        <w:suppressAutoHyphens/>
        <w:spacing w:after="0"/>
        <w:ind w:left="5130"/>
        <w:rPr>
          <w:szCs w:val="24"/>
        </w:rPr>
      </w:pPr>
      <w:r>
        <w:rPr>
          <w:szCs w:val="24"/>
        </w:rPr>
        <w:t>69 Stony Circle</w:t>
      </w:r>
    </w:p>
    <w:p w14:paraId="4DE98FF1" w14:textId="5D04E0B8" w:rsidR="00931EDF" w:rsidRDefault="00C500DF" w:rsidP="00931EDF">
      <w:pPr>
        <w:tabs>
          <w:tab w:val="left" w:pos="9360"/>
        </w:tabs>
        <w:suppressAutoHyphens/>
        <w:spacing w:after="0"/>
        <w:ind w:left="5130"/>
        <w:rPr>
          <w:szCs w:val="24"/>
        </w:rPr>
      </w:pPr>
      <w:r>
        <w:rPr>
          <w:szCs w:val="24"/>
        </w:rPr>
        <w:t>Santa Rosa, CA  9540</w:t>
      </w:r>
      <w:r w:rsidR="009B576E">
        <w:rPr>
          <w:szCs w:val="24"/>
        </w:rPr>
        <w:t>1</w:t>
      </w:r>
    </w:p>
    <w:p w14:paraId="1443DE67" w14:textId="77777777" w:rsidR="00931EDF" w:rsidRDefault="00931EDF" w:rsidP="00931EDF">
      <w:pPr>
        <w:tabs>
          <w:tab w:val="left" w:pos="9360"/>
        </w:tabs>
        <w:suppressAutoHyphens/>
        <w:spacing w:after="0"/>
        <w:ind w:left="5130"/>
        <w:rPr>
          <w:szCs w:val="24"/>
        </w:rPr>
      </w:pPr>
    </w:p>
    <w:p w14:paraId="0AB7E4B2" w14:textId="372F0DE2" w:rsidR="00931EDF" w:rsidRDefault="00C500DF" w:rsidP="00931EDF">
      <w:pPr>
        <w:keepNext/>
        <w:tabs>
          <w:tab w:val="left" w:pos="4950"/>
        </w:tabs>
        <w:suppressAutoHyphens/>
        <w:spacing w:before="120" w:after="0"/>
        <w:ind w:left="5112" w:hanging="2322"/>
        <w:rPr>
          <w:szCs w:val="24"/>
        </w:rPr>
      </w:pPr>
      <w:r>
        <w:rPr>
          <w:szCs w:val="24"/>
        </w:rPr>
        <w:t xml:space="preserve">TOWN:        </w:t>
      </w:r>
      <w:r>
        <w:rPr>
          <w:szCs w:val="24"/>
        </w:rPr>
        <w:tab/>
      </w:r>
      <w:r>
        <w:rPr>
          <w:szCs w:val="24"/>
        </w:rPr>
        <w:tab/>
        <w:t xml:space="preserve">Attention: Public Works Director </w:t>
      </w:r>
    </w:p>
    <w:p w14:paraId="4BCD3AE2" w14:textId="77777777" w:rsidR="00931EDF" w:rsidRDefault="00C500DF" w:rsidP="00931EDF">
      <w:pPr>
        <w:tabs>
          <w:tab w:val="left" w:pos="5130"/>
        </w:tabs>
        <w:suppressAutoHyphens/>
        <w:spacing w:after="0"/>
        <w:ind w:left="3600"/>
        <w:rPr>
          <w:szCs w:val="24"/>
        </w:rPr>
      </w:pPr>
      <w:r>
        <w:rPr>
          <w:szCs w:val="24"/>
        </w:rPr>
        <w:tab/>
        <w:t xml:space="preserve">Town of </w:t>
      </w:r>
      <w:smartTag w:uri="urn:schemas-microsoft-com:office:smarttags" w:element="City">
        <w:smartTag w:uri="urn:schemas-microsoft-com:office:smarttags" w:element="place">
          <w:r>
            <w:rPr>
              <w:szCs w:val="24"/>
            </w:rPr>
            <w:t>Windsor</w:t>
          </w:r>
        </w:smartTag>
      </w:smartTag>
    </w:p>
    <w:p w14:paraId="1B58CF1D" w14:textId="77777777" w:rsidR="00931EDF" w:rsidRDefault="00C500DF" w:rsidP="00931EDF">
      <w:pPr>
        <w:tabs>
          <w:tab w:val="left" w:pos="5130"/>
        </w:tabs>
        <w:suppressAutoHyphens/>
        <w:spacing w:after="0"/>
        <w:ind w:left="3600"/>
        <w:rPr>
          <w:szCs w:val="24"/>
        </w:rPr>
      </w:pPr>
      <w:r>
        <w:rPr>
          <w:szCs w:val="24"/>
        </w:rPr>
        <w:tab/>
      </w:r>
      <w:smartTag w:uri="urn:schemas-microsoft-com:office:smarttags" w:element="address">
        <w:smartTag w:uri="urn:schemas-microsoft-com:office:smarttags" w:element="Street">
          <w:r>
            <w:rPr>
              <w:szCs w:val="24"/>
            </w:rPr>
            <w:t>PO Box</w:t>
          </w:r>
        </w:smartTag>
        <w:r>
          <w:rPr>
            <w:szCs w:val="24"/>
          </w:rPr>
          <w:t xml:space="preserve"> 100</w:t>
        </w:r>
      </w:smartTag>
    </w:p>
    <w:p w14:paraId="390E4B4D" w14:textId="77777777" w:rsidR="00931EDF" w:rsidRDefault="00C500DF" w:rsidP="00931EDF">
      <w:pPr>
        <w:tabs>
          <w:tab w:val="left" w:pos="5130"/>
        </w:tabs>
        <w:suppressAutoHyphens/>
        <w:spacing w:after="0"/>
        <w:ind w:left="3600"/>
        <w:rPr>
          <w:szCs w:val="24"/>
        </w:rPr>
      </w:pPr>
      <w:r>
        <w:rPr>
          <w:szCs w:val="24"/>
        </w:rPr>
        <w:tab/>
      </w:r>
      <w:smartTag w:uri="urn:schemas-microsoft-com:office:smarttags" w:element="place">
        <w:smartTag w:uri="urn:schemas-microsoft-com:office:smarttags" w:element="City">
          <w:r>
            <w:rPr>
              <w:szCs w:val="24"/>
            </w:rPr>
            <w:t>Windsor</w:t>
          </w:r>
        </w:smartTag>
        <w:r>
          <w:rPr>
            <w:szCs w:val="24"/>
          </w:rPr>
          <w:t xml:space="preserve">, </w:t>
        </w:r>
        <w:smartTag w:uri="urn:schemas-microsoft-com:office:smarttags" w:element="State">
          <w:r>
            <w:rPr>
              <w:szCs w:val="24"/>
            </w:rPr>
            <w:t>CA</w:t>
          </w:r>
        </w:smartTag>
        <w:r>
          <w:rPr>
            <w:szCs w:val="24"/>
          </w:rPr>
          <w:t xml:space="preserve"> </w:t>
        </w:r>
        <w:smartTag w:uri="urn:schemas-microsoft-com:office:smarttags" w:element="PostalCode">
          <w:r>
            <w:rPr>
              <w:szCs w:val="24"/>
            </w:rPr>
            <w:t>95492</w:t>
          </w:r>
        </w:smartTag>
      </w:smartTag>
    </w:p>
    <w:p w14:paraId="746B928D" w14:textId="77777777" w:rsidR="00931EDF" w:rsidRDefault="00931EDF" w:rsidP="00931EDF">
      <w:pPr>
        <w:tabs>
          <w:tab w:val="left" w:pos="5130"/>
        </w:tabs>
        <w:suppressAutoHyphens/>
        <w:spacing w:after="0"/>
        <w:ind w:left="3600"/>
        <w:rPr>
          <w:szCs w:val="24"/>
        </w:rPr>
      </w:pPr>
    </w:p>
    <w:p w14:paraId="2964CA32" w14:textId="77777777" w:rsidR="00931EDF" w:rsidRDefault="00C500DF" w:rsidP="00931EDF">
      <w:pPr>
        <w:pStyle w:val="Heading1"/>
        <w:rPr>
          <w:rFonts w:cs="Times New Roman"/>
          <w:szCs w:val="24"/>
        </w:rPr>
      </w:pPr>
      <w:r>
        <w:rPr>
          <w:rFonts w:cs="Times New Roman"/>
          <w:szCs w:val="24"/>
        </w:rPr>
        <w:t>Indemnification</w:t>
      </w:r>
    </w:p>
    <w:p w14:paraId="1AADAA4F" w14:textId="389F843A" w:rsidR="00931EDF" w:rsidRPr="00D31510" w:rsidRDefault="00C500DF" w:rsidP="00931EDF">
      <w:pPr>
        <w:pStyle w:val="Heading2"/>
        <w:rPr>
          <w:rFonts w:cs="Times New Roman"/>
          <w:szCs w:val="24"/>
        </w:rPr>
      </w:pPr>
      <w:r w:rsidRPr="00D31510">
        <w:rPr>
          <w:rFonts w:cs="Times New Roman"/>
          <w:szCs w:val="24"/>
        </w:rPr>
        <w:t xml:space="preserve">If any party fails </w:t>
      </w:r>
      <w:r w:rsidR="007803B4">
        <w:rPr>
          <w:rFonts w:cs="Times New Roman"/>
          <w:szCs w:val="24"/>
        </w:rPr>
        <w:t xml:space="preserve">to </w:t>
      </w:r>
      <w:r w:rsidR="0019307A">
        <w:rPr>
          <w:rFonts w:cs="Times New Roman"/>
          <w:szCs w:val="24"/>
        </w:rPr>
        <w:t xml:space="preserve">maintain compliance status under the WQTF, NPDES permit or other regulatory </w:t>
      </w:r>
      <w:r w:rsidR="00CE24D0">
        <w:rPr>
          <w:rFonts w:cs="Times New Roman"/>
          <w:szCs w:val="24"/>
        </w:rPr>
        <w:t>action</w:t>
      </w:r>
      <w:r w:rsidRPr="00D31510">
        <w:rPr>
          <w:rFonts w:cs="Times New Roman"/>
          <w:szCs w:val="24"/>
        </w:rPr>
        <w:t>, then:</w:t>
      </w:r>
    </w:p>
    <w:p w14:paraId="136B5522" w14:textId="70DA4551" w:rsidR="00931EDF" w:rsidRDefault="00C500DF" w:rsidP="00931EDF">
      <w:pPr>
        <w:pStyle w:val="Heading3"/>
      </w:pPr>
      <w:r w:rsidRPr="00D31510">
        <w:t xml:space="preserve">TOWN shall indemnify and defend </w:t>
      </w:r>
      <w:r w:rsidR="00CE24D0">
        <w:t>CITY</w:t>
      </w:r>
      <w:r w:rsidRPr="00D31510">
        <w:t xml:space="preserve"> from and against any claim against the </w:t>
      </w:r>
      <w:r w:rsidR="00CE24D0">
        <w:t>CITY</w:t>
      </w:r>
      <w:r w:rsidRPr="00D31510">
        <w:t xml:space="preserve"> caused by or arising out of the failure </w:t>
      </w:r>
      <w:r w:rsidR="00CE24D0">
        <w:t xml:space="preserve">to obtain </w:t>
      </w:r>
      <w:r w:rsidR="00C724CC">
        <w:t>Active P</w:t>
      </w:r>
      <w:r w:rsidR="00CE24D0">
        <w:t xml:space="preserve"> credits</w:t>
      </w:r>
      <w:r w:rsidRPr="00D31510">
        <w:t xml:space="preserve"> by TOWN to meet such </w:t>
      </w:r>
      <w:r w:rsidR="00CE24D0">
        <w:t xml:space="preserve">offset </w:t>
      </w:r>
      <w:r w:rsidR="00936ADE">
        <w:t>standards</w:t>
      </w:r>
      <w:r w:rsidR="00936ADE" w:rsidRPr="00D31510">
        <w:t xml:space="preserve"> and</w:t>
      </w:r>
      <w:r w:rsidRPr="00D31510">
        <w:t xml:space="preserve"> shall reimburse the </w:t>
      </w:r>
      <w:r w:rsidR="00CE24D0">
        <w:t>CITY</w:t>
      </w:r>
      <w:r w:rsidRPr="00D31510">
        <w:t xml:space="preserve"> for all out-of-pocket costs incurred by </w:t>
      </w:r>
      <w:r w:rsidR="00936ADE">
        <w:t>CITY</w:t>
      </w:r>
      <w:r w:rsidRPr="00D31510">
        <w:t xml:space="preserve"> as a result of such failure.</w:t>
      </w:r>
    </w:p>
    <w:p w14:paraId="51E8D5B7" w14:textId="00A231DC" w:rsidR="00936ADE" w:rsidRPr="00936ADE" w:rsidRDefault="00C500DF" w:rsidP="00936ADE">
      <w:pPr>
        <w:pStyle w:val="Heading3"/>
      </w:pPr>
      <w:r>
        <w:t>CITY</w:t>
      </w:r>
      <w:r w:rsidRPr="00D31510">
        <w:t xml:space="preserve"> shall indemnify and defend </w:t>
      </w:r>
      <w:r>
        <w:t>TOWN</w:t>
      </w:r>
      <w:r w:rsidRPr="00D31510">
        <w:t xml:space="preserve"> from and against any claim against the </w:t>
      </w:r>
      <w:r>
        <w:t>TOWN</w:t>
      </w:r>
      <w:r w:rsidRPr="00D31510">
        <w:t xml:space="preserve"> caused by or arising out of the failure </w:t>
      </w:r>
      <w:r>
        <w:t xml:space="preserve">to obtain </w:t>
      </w:r>
      <w:r w:rsidR="00C724CC">
        <w:t>Active P</w:t>
      </w:r>
      <w:r>
        <w:t xml:space="preserve"> credits</w:t>
      </w:r>
      <w:r w:rsidRPr="00D31510">
        <w:t xml:space="preserve"> by </w:t>
      </w:r>
      <w:r>
        <w:t>CITY</w:t>
      </w:r>
      <w:r w:rsidRPr="00D31510">
        <w:t xml:space="preserve"> to meet such </w:t>
      </w:r>
      <w:r>
        <w:t>offset standards</w:t>
      </w:r>
      <w:r w:rsidRPr="00D31510">
        <w:t xml:space="preserve"> and shall reimburse the </w:t>
      </w:r>
      <w:r>
        <w:t>TOWN</w:t>
      </w:r>
      <w:r w:rsidRPr="00D31510">
        <w:t xml:space="preserve"> for all out-of-pocket costs incurred by </w:t>
      </w:r>
      <w:r>
        <w:t>TOWN</w:t>
      </w:r>
      <w:r w:rsidRPr="00D31510">
        <w:t xml:space="preserve"> as a result of such failure.</w:t>
      </w:r>
    </w:p>
    <w:p w14:paraId="2D2AA3C9" w14:textId="77777777" w:rsidR="00C724CC" w:rsidRDefault="00C500DF" w:rsidP="00931EDF">
      <w:pPr>
        <w:pStyle w:val="Heading2"/>
        <w:rPr>
          <w:rFonts w:cs="Times New Roman"/>
          <w:szCs w:val="24"/>
        </w:rPr>
      </w:pPr>
      <w:r>
        <w:rPr>
          <w:rFonts w:cs="Times New Roman"/>
          <w:szCs w:val="24"/>
        </w:rPr>
        <w:t>CITY</w:t>
      </w:r>
      <w:r w:rsidR="00931EDF" w:rsidRPr="00E23A44">
        <w:rPr>
          <w:rFonts w:cs="Times New Roman"/>
          <w:szCs w:val="24"/>
        </w:rPr>
        <w:t xml:space="preserve"> shall indemnify, hold harmless, </w:t>
      </w:r>
      <w:r w:rsidR="00341F0F" w:rsidRPr="00E23A44">
        <w:rPr>
          <w:rFonts w:cs="Times New Roman"/>
          <w:szCs w:val="24"/>
        </w:rPr>
        <w:t>defend,</w:t>
      </w:r>
      <w:r w:rsidR="00931EDF" w:rsidRPr="00E23A44">
        <w:rPr>
          <w:rFonts w:cs="Times New Roman"/>
          <w:szCs w:val="24"/>
        </w:rPr>
        <w:t xml:space="preserve"> and release TOWN, its agents and employees from any and all liability, actions, claims, damages, costs or expenses, including attorney’s fees and costs and expenses of suit that may be asserted by any person arising out of or in connection with the action or inaction of </w:t>
      </w:r>
      <w:r>
        <w:rPr>
          <w:rFonts w:cs="Times New Roman"/>
          <w:szCs w:val="24"/>
        </w:rPr>
        <w:t>CITY</w:t>
      </w:r>
      <w:r w:rsidR="009F49B1">
        <w:rPr>
          <w:rFonts w:cs="Times New Roman"/>
          <w:szCs w:val="24"/>
        </w:rPr>
        <w:t xml:space="preserve"> </w:t>
      </w:r>
      <w:r w:rsidR="00931EDF" w:rsidRPr="00E23A44">
        <w:rPr>
          <w:rFonts w:cs="Times New Roman"/>
          <w:szCs w:val="24"/>
        </w:rPr>
        <w:t xml:space="preserve">in the course of the performance of this agreement where </w:t>
      </w:r>
      <w:r w:rsidR="009F49B1">
        <w:rPr>
          <w:rFonts w:cs="Times New Roman"/>
          <w:szCs w:val="24"/>
        </w:rPr>
        <w:t>CITY</w:t>
      </w:r>
      <w:r w:rsidR="00931EDF" w:rsidRPr="00E23A44">
        <w:rPr>
          <w:rFonts w:cs="Times New Roman"/>
          <w:szCs w:val="24"/>
        </w:rPr>
        <w:t xml:space="preserve"> is actively </w:t>
      </w:r>
      <w:r w:rsidR="00341F0F" w:rsidRPr="00E23A44">
        <w:rPr>
          <w:rFonts w:cs="Times New Roman"/>
          <w:szCs w:val="24"/>
        </w:rPr>
        <w:t>negligent,</w:t>
      </w:r>
      <w:r w:rsidR="00931EDF" w:rsidRPr="00E23A44">
        <w:rPr>
          <w:rFonts w:cs="Times New Roman"/>
          <w:szCs w:val="24"/>
        </w:rPr>
        <w:t xml:space="preserve"> and TOWN is passively negligent.</w:t>
      </w:r>
    </w:p>
    <w:p w14:paraId="7CC20323" w14:textId="695F7B18" w:rsidR="00931EDF" w:rsidRDefault="00C500DF" w:rsidP="00931EDF">
      <w:pPr>
        <w:pStyle w:val="Heading2"/>
        <w:rPr>
          <w:rFonts w:cs="Times New Roman"/>
          <w:szCs w:val="24"/>
        </w:rPr>
      </w:pPr>
      <w:r w:rsidRPr="00E23A44">
        <w:rPr>
          <w:rFonts w:cs="Times New Roman"/>
          <w:szCs w:val="24"/>
        </w:rPr>
        <w:t xml:space="preserve">TOWN shall indemnify, hold harmless, </w:t>
      </w:r>
      <w:r w:rsidR="00341F0F" w:rsidRPr="00E23A44">
        <w:rPr>
          <w:rFonts w:cs="Times New Roman"/>
          <w:szCs w:val="24"/>
        </w:rPr>
        <w:t>defend,</w:t>
      </w:r>
      <w:r w:rsidRPr="00E23A44">
        <w:rPr>
          <w:rFonts w:cs="Times New Roman"/>
          <w:szCs w:val="24"/>
        </w:rPr>
        <w:t xml:space="preserve"> and release </w:t>
      </w:r>
      <w:r w:rsidR="009F49B1">
        <w:rPr>
          <w:rFonts w:cs="Times New Roman"/>
          <w:szCs w:val="24"/>
        </w:rPr>
        <w:t>CITY</w:t>
      </w:r>
      <w:r w:rsidRPr="00E23A44">
        <w:rPr>
          <w:rFonts w:cs="Times New Roman"/>
          <w:szCs w:val="24"/>
        </w:rPr>
        <w:t xml:space="preserve">, its agents and employees from any and all liability, actions, claims, damages, costs or expenses, including attorney’s fees and costs and expenses of suit that may be asserted by any person arising out of or in connection with the action or inaction of TOWN in the </w:t>
      </w:r>
      <w:r w:rsidRPr="00E23A44">
        <w:rPr>
          <w:rFonts w:cs="Times New Roman"/>
          <w:szCs w:val="24"/>
        </w:rPr>
        <w:lastRenderedPageBreak/>
        <w:t>course of the perform</w:t>
      </w:r>
      <w:r>
        <w:rPr>
          <w:rFonts w:cs="Times New Roman"/>
          <w:szCs w:val="24"/>
        </w:rPr>
        <w:t>ance of this agreement where TOW</w:t>
      </w:r>
      <w:r w:rsidRPr="00E23A44">
        <w:rPr>
          <w:rFonts w:cs="Times New Roman"/>
          <w:szCs w:val="24"/>
        </w:rPr>
        <w:t xml:space="preserve">N is actively </w:t>
      </w:r>
      <w:r w:rsidR="00341F0F" w:rsidRPr="00E23A44">
        <w:rPr>
          <w:rFonts w:cs="Times New Roman"/>
          <w:szCs w:val="24"/>
        </w:rPr>
        <w:t>negligent,</w:t>
      </w:r>
      <w:r w:rsidRPr="00E23A44">
        <w:rPr>
          <w:rFonts w:cs="Times New Roman"/>
          <w:szCs w:val="24"/>
        </w:rPr>
        <w:t xml:space="preserve"> and </w:t>
      </w:r>
      <w:r w:rsidR="009F49B1">
        <w:rPr>
          <w:rFonts w:cs="Times New Roman"/>
          <w:szCs w:val="24"/>
        </w:rPr>
        <w:t>CITY</w:t>
      </w:r>
      <w:r w:rsidRPr="00E23A44">
        <w:rPr>
          <w:rFonts w:cs="Times New Roman"/>
          <w:szCs w:val="24"/>
        </w:rPr>
        <w:t xml:space="preserve"> is passively negligent.</w:t>
      </w:r>
    </w:p>
    <w:p w14:paraId="5055EA89" w14:textId="2A3D677B" w:rsidR="00D000FA" w:rsidRPr="00D000FA" w:rsidRDefault="00C500DF" w:rsidP="00CE3C9C">
      <w:pPr>
        <w:pStyle w:val="Heading2"/>
      </w:pPr>
      <w:r>
        <w:rPr>
          <w:rFonts w:cs="Times New Roman"/>
          <w:szCs w:val="24"/>
        </w:rPr>
        <w:t>CITY</w:t>
      </w:r>
      <w:r w:rsidRPr="00E23A44">
        <w:rPr>
          <w:rFonts w:cs="Times New Roman"/>
          <w:szCs w:val="24"/>
        </w:rPr>
        <w:t xml:space="preserve"> shall indemnify, hold harmless, defend, and release TOWN, its agents and employees from any and all liability, actions, claims, damages, costs or expenses, including attorney’s fees and costs and expenses of </w:t>
      </w:r>
      <w:r>
        <w:rPr>
          <w:szCs w:val="24"/>
        </w:rPr>
        <w:t xml:space="preserve">any enforcement action that may be asserted by the Regional Board </w:t>
      </w:r>
      <w:r w:rsidR="006F5483">
        <w:rPr>
          <w:szCs w:val="24"/>
        </w:rPr>
        <w:t xml:space="preserve">against the CITY </w:t>
      </w:r>
      <w:r>
        <w:rPr>
          <w:szCs w:val="24"/>
        </w:rPr>
        <w:t xml:space="preserve">arising out of or in connection with the </w:t>
      </w:r>
      <w:r w:rsidR="006F5483">
        <w:rPr>
          <w:szCs w:val="24"/>
        </w:rPr>
        <w:t>Active P Credits reflected on Exhibit B or any other Active P Credits the CITY sells to the TOWN</w:t>
      </w:r>
      <w:r>
        <w:rPr>
          <w:sz w:val="23"/>
          <w:szCs w:val="23"/>
        </w:rPr>
        <w:t>.</w:t>
      </w:r>
    </w:p>
    <w:p w14:paraId="39FF50B6" w14:textId="77777777" w:rsidR="00931EDF" w:rsidRDefault="00C500DF" w:rsidP="00931EDF">
      <w:pPr>
        <w:pStyle w:val="Heading2"/>
        <w:rPr>
          <w:rFonts w:cs="Times New Roman"/>
          <w:szCs w:val="24"/>
        </w:rPr>
      </w:pPr>
      <w:r>
        <w:rPr>
          <w:rFonts w:cs="Times New Roman"/>
          <w:szCs w:val="24"/>
        </w:rPr>
        <w:t>The indemnification obligations set forth in this Agreement shall not be limited in any way by any limitation on the amount or type of damages or compensation payable to or for the indemnifying party under workers’ compensation acts, disability benefit acts, or other employee benefit acts.</w:t>
      </w:r>
    </w:p>
    <w:p w14:paraId="6CB952E9" w14:textId="77777777" w:rsidR="00931EDF" w:rsidRDefault="00C500DF" w:rsidP="00931EDF">
      <w:pPr>
        <w:pStyle w:val="Heading1"/>
        <w:rPr>
          <w:rFonts w:cs="Times New Roman"/>
          <w:szCs w:val="24"/>
        </w:rPr>
      </w:pPr>
      <w:bookmarkStart w:id="0" w:name="_Ref173654753"/>
      <w:bookmarkStart w:id="1" w:name="_Ref219543185"/>
      <w:r>
        <w:rPr>
          <w:rFonts w:cs="Times New Roman"/>
          <w:szCs w:val="24"/>
        </w:rPr>
        <w:t>TERMINATION</w:t>
      </w:r>
      <w:bookmarkEnd w:id="0"/>
      <w:bookmarkEnd w:id="1"/>
    </w:p>
    <w:p w14:paraId="7BB9F3EE" w14:textId="025987A0" w:rsidR="00931EDF" w:rsidRDefault="00C500DF" w:rsidP="00CE3C9C">
      <w:pPr>
        <w:pStyle w:val="Heading2"/>
      </w:pPr>
      <w:r>
        <w:t xml:space="preserve">This Agreement may be terminated </w:t>
      </w:r>
      <w:r w:rsidR="00E34487">
        <w:t xml:space="preserve">by </w:t>
      </w:r>
      <w:r w:rsidR="0085330F">
        <w:t>either CITY or TOWN after providing 90 days’ advance written notice to the other</w:t>
      </w:r>
      <w:r w:rsidR="00E34487">
        <w:t>.</w:t>
      </w:r>
    </w:p>
    <w:p w14:paraId="27CFDFFB" w14:textId="296A017B" w:rsidR="00931EDF" w:rsidRDefault="00C500DF" w:rsidP="00931EDF">
      <w:pPr>
        <w:pStyle w:val="Heading2"/>
        <w:rPr>
          <w:rFonts w:cs="Times New Roman"/>
          <w:szCs w:val="24"/>
        </w:rPr>
      </w:pPr>
      <w:r>
        <w:rPr>
          <w:rFonts w:cs="Times New Roman"/>
          <w:szCs w:val="24"/>
        </w:rPr>
        <w:t xml:space="preserve">Notwithstanding any other provision of this </w:t>
      </w:r>
      <w:r>
        <w:t>Agreement</w:t>
      </w:r>
      <w:r>
        <w:rPr>
          <w:rFonts w:cs="Times New Roman"/>
          <w:szCs w:val="24"/>
        </w:rPr>
        <w:t xml:space="preserve">, should either party fail to perform any of its obligations hereunder, within the time and in the manner herein provided, or otherwise violate any of the terms of this </w:t>
      </w:r>
      <w:r>
        <w:t>Agreement</w:t>
      </w:r>
      <w:r>
        <w:rPr>
          <w:rFonts w:cs="Times New Roman"/>
          <w:szCs w:val="24"/>
        </w:rPr>
        <w:t xml:space="preserve">, the other party may terminate this Agreement by giving the other party sixty </w:t>
      </w:r>
      <w:r w:rsidR="00ED1B7F">
        <w:rPr>
          <w:rFonts w:cs="Times New Roman"/>
          <w:szCs w:val="24"/>
        </w:rPr>
        <w:t xml:space="preserve">(60) </w:t>
      </w:r>
      <w:r>
        <w:rPr>
          <w:rFonts w:cs="Times New Roman"/>
          <w:szCs w:val="24"/>
        </w:rPr>
        <w:t>days’ written notice of such termination, stating the reason for termination.</w:t>
      </w:r>
    </w:p>
    <w:p w14:paraId="6CD07706" w14:textId="402C6A50" w:rsidR="00931EDF" w:rsidRDefault="00C500DF" w:rsidP="006333BA">
      <w:pPr>
        <w:pStyle w:val="Heading2"/>
        <w:spacing w:after="0"/>
        <w:rPr>
          <w:rFonts w:cs="Times New Roman"/>
          <w:szCs w:val="24"/>
        </w:rPr>
      </w:pPr>
      <w:r>
        <w:rPr>
          <w:rFonts w:cs="Times New Roman"/>
          <w:szCs w:val="24"/>
        </w:rPr>
        <w:t xml:space="preserve">Notwithstanding any other provision of this </w:t>
      </w:r>
      <w:r>
        <w:t>Agreement</w:t>
      </w:r>
      <w:r>
        <w:rPr>
          <w:rFonts w:cs="Times New Roman"/>
          <w:szCs w:val="24"/>
        </w:rPr>
        <w:t xml:space="preserve">, in the event of unforeseen circumstances that make performance under this </w:t>
      </w:r>
      <w:r>
        <w:t xml:space="preserve">Agreement </w:t>
      </w:r>
      <w:r>
        <w:rPr>
          <w:rFonts w:cs="Times New Roman"/>
          <w:szCs w:val="24"/>
        </w:rPr>
        <w:t xml:space="preserve">impracticable, including, but not limited to, earthquake, flood, or other natural disaster; major operational problems; an act of God, terrorism, war, or insurrection; or unforeseen changes in regulatory requirements, either party may terminate this </w:t>
      </w:r>
      <w:r>
        <w:t xml:space="preserve">Agreement </w:t>
      </w:r>
      <w:r>
        <w:rPr>
          <w:rFonts w:cs="Times New Roman"/>
          <w:szCs w:val="24"/>
        </w:rPr>
        <w:t xml:space="preserve">by giving the other party sixty </w:t>
      </w:r>
      <w:r w:rsidR="00ED1B7F">
        <w:rPr>
          <w:rFonts w:cs="Times New Roman"/>
          <w:szCs w:val="24"/>
        </w:rPr>
        <w:t xml:space="preserve">(60) </w:t>
      </w:r>
      <w:r>
        <w:rPr>
          <w:rFonts w:cs="Times New Roman"/>
          <w:szCs w:val="24"/>
        </w:rPr>
        <w:t>days’ written notice of such termination, stating the reason for termination.</w:t>
      </w:r>
    </w:p>
    <w:p w14:paraId="2C9F8559" w14:textId="377D49E0" w:rsidR="00931EDF" w:rsidRDefault="00C500DF" w:rsidP="006333BA">
      <w:pPr>
        <w:pStyle w:val="Heading1"/>
        <w:spacing w:before="0"/>
        <w:rPr>
          <w:b w:val="0"/>
        </w:rPr>
      </w:pPr>
      <w:bookmarkStart w:id="2" w:name="_Ref176318962"/>
      <w:r>
        <w:t>MEDIATION OF DISPUTES</w:t>
      </w:r>
      <w:bookmarkEnd w:id="2"/>
    </w:p>
    <w:p w14:paraId="7ECB849D" w14:textId="6550E893" w:rsidR="00931EDF" w:rsidRDefault="00C500DF" w:rsidP="00931EDF">
      <w:pPr>
        <w:pStyle w:val="Heading2"/>
      </w:pPr>
      <w:r>
        <w:t xml:space="preserve">If a dispute arises out of or relates to this Agreement, or an alleged breach of it, and if the dispute cannot be settled through negotiation, TOWN and </w:t>
      </w:r>
      <w:r w:rsidR="00D310BB">
        <w:t>CITY</w:t>
      </w:r>
      <w:r>
        <w:t xml:space="preserve"> agree to try in good faith to settle the dispute by mediation administered by the American Arbitration Association under its Commercial Mediation Rules, with the following exception</w:t>
      </w:r>
      <w:r w:rsidR="00ED183E">
        <w:t>s</w:t>
      </w:r>
      <w:r>
        <w:t xml:space="preserve"> to those Rules:</w:t>
      </w:r>
    </w:p>
    <w:p w14:paraId="60AB80B5" w14:textId="77777777" w:rsidR="00931EDF" w:rsidRDefault="00C500DF" w:rsidP="00931EDF">
      <w:pPr>
        <w:pStyle w:val="Heading3"/>
      </w:pPr>
      <w:r>
        <w:t xml:space="preserve">The mediation shall be conducted at </w:t>
      </w:r>
      <w:smartTag w:uri="urn:schemas-microsoft-com:office:smarttags" w:element="place">
        <w:smartTag w:uri="urn:schemas-microsoft-com:office:smarttags" w:element="City">
          <w:r>
            <w:t>Santa Rosa</w:t>
          </w:r>
        </w:smartTag>
        <w:r>
          <w:t xml:space="preserve">, </w:t>
        </w:r>
        <w:smartTag w:uri="urn:schemas-microsoft-com:office:smarttags" w:element="State">
          <w:r>
            <w:t>California</w:t>
          </w:r>
        </w:smartTag>
      </w:smartTag>
      <w:r>
        <w:t>.</w:t>
      </w:r>
    </w:p>
    <w:p w14:paraId="2E757B65" w14:textId="0A87CCDA" w:rsidR="00931EDF" w:rsidRDefault="00C500DF" w:rsidP="00931EDF">
      <w:pPr>
        <w:pStyle w:val="Heading3"/>
      </w:pPr>
      <w:r>
        <w:t>Unless otherwise agreed in writing by all parties participating in the mediation, the mediation shall be concluded no later than ninety (90) days after initiation of the mediation.</w:t>
      </w:r>
    </w:p>
    <w:p w14:paraId="6C0B8AC9" w14:textId="77777777" w:rsidR="00931EDF" w:rsidRDefault="00C500DF" w:rsidP="00931EDF">
      <w:pPr>
        <w:pStyle w:val="Heading3"/>
      </w:pPr>
      <w:r>
        <w:t>Not later than thirty (30) calendar days after initiation of mediation, the parties shall exchange all relevant non-privileged documents.</w:t>
      </w:r>
    </w:p>
    <w:p w14:paraId="11D82A99" w14:textId="6BE46DA2" w:rsidR="00931EDF" w:rsidRDefault="00C500DF" w:rsidP="00931EDF">
      <w:pPr>
        <w:pStyle w:val="Heading3"/>
      </w:pPr>
      <w:r>
        <w:t>Any mediation proceeding shall be confidential and shall not be admissible in a subsequent proceeding.  If any party commences a</w:t>
      </w:r>
      <w:r w:rsidR="00ED183E">
        <w:t xml:space="preserve"> </w:t>
      </w:r>
      <w:r>
        <w:t xml:space="preserve">court action based on a dispute or claim to which this section applies without first attempting to resolve the </w:t>
      </w:r>
      <w:r>
        <w:lastRenderedPageBreak/>
        <w:t xml:space="preserve">matter through mediation, then the other party may apply to such judge for an order staying the </w:t>
      </w:r>
      <w:bookmarkStart w:id="3" w:name="_Ref464026169"/>
      <w:r>
        <w:t>court action pending mediation.</w:t>
      </w:r>
    </w:p>
    <w:bookmarkEnd w:id="3"/>
    <w:p w14:paraId="1E321C67" w14:textId="77777777" w:rsidR="00931EDF" w:rsidRDefault="00C500DF" w:rsidP="00931EDF">
      <w:pPr>
        <w:pStyle w:val="Heading1"/>
        <w:tabs>
          <w:tab w:val="clear" w:pos="720"/>
        </w:tabs>
      </w:pPr>
      <w:r>
        <w:t>Amendment</w:t>
      </w:r>
    </w:p>
    <w:p w14:paraId="03784B14" w14:textId="2D1DC0B1" w:rsidR="00931EDF" w:rsidRDefault="00C500DF" w:rsidP="00931EDF">
      <w:pPr>
        <w:pStyle w:val="Heading2"/>
      </w:pPr>
      <w:r>
        <w:t xml:space="preserve">This Agreement </w:t>
      </w:r>
      <w:r w:rsidR="00F073DA">
        <w:t xml:space="preserve">may </w:t>
      </w:r>
      <w:r>
        <w:t xml:space="preserve">be amended </w:t>
      </w:r>
      <w:r w:rsidR="008265EA">
        <w:t>by mutual written agreement</w:t>
      </w:r>
      <w:r>
        <w:t>.</w:t>
      </w:r>
    </w:p>
    <w:p w14:paraId="4EC06E1F" w14:textId="4F518644" w:rsidR="00BF0BD7" w:rsidRDefault="00C500DF" w:rsidP="00BF0BD7">
      <w:pPr>
        <w:pStyle w:val="Heading1"/>
        <w:rPr>
          <w:rFonts w:cs="Times New Roman"/>
          <w:b w:val="0"/>
          <w:bCs w:val="0"/>
          <w:szCs w:val="24"/>
          <w:u w:val="none"/>
        </w:rPr>
      </w:pPr>
      <w:r>
        <w:rPr>
          <w:rFonts w:cs="Times New Roman"/>
          <w:szCs w:val="24"/>
        </w:rPr>
        <w:t>MiSCELLANEOUS PROVISIONS</w:t>
      </w:r>
    </w:p>
    <w:p w14:paraId="294CB100" w14:textId="014FC83F" w:rsidR="00BF0BD7" w:rsidRDefault="00C500DF" w:rsidP="006333BA">
      <w:pPr>
        <w:pStyle w:val="Heading2"/>
        <w:spacing w:after="0"/>
      </w:pPr>
      <w:r>
        <w:t>No Waiver of Breach.  The waiver by either of the PARTIES of any breach of any term or promise contained in this Agreement shall not be deemed to be a waiver of such term or promise or any subsequent breach of the same or any other term or promise contained in this Agreement.</w:t>
      </w:r>
    </w:p>
    <w:p w14:paraId="6CC1C624" w14:textId="60DB4831" w:rsidR="00BF0BD7" w:rsidRDefault="00BF0BD7" w:rsidP="006333BA">
      <w:pPr>
        <w:spacing w:after="0"/>
      </w:pPr>
    </w:p>
    <w:p w14:paraId="596672A8" w14:textId="32F6473F" w:rsidR="00BF0BD7" w:rsidRDefault="00C500DF" w:rsidP="00BF0BD7">
      <w:pPr>
        <w:pStyle w:val="Heading2"/>
        <w:spacing w:before="0" w:after="0"/>
      </w:pPr>
      <w:r>
        <w:t xml:space="preserve">Construction.  </w:t>
      </w:r>
      <w:r w:rsidRPr="0032262A">
        <w:t>To the fullest extent allowed by law, the provisions of this Agreement shall be construed and given effect in a manner that avoids any violation of statute, ordin</w:t>
      </w:r>
      <w:r>
        <w:t>ance, regulation, or law.  The PARTIES</w:t>
      </w:r>
      <w:r w:rsidRPr="0032262A">
        <w:t xml:space="preserve"> covenant and agree that in the event that any provision of this Agreement is held by a court of competent jurisdiction to be invalid, void, or unenforceable, the remainder of the provisions hereof </w:t>
      </w:r>
      <w:r>
        <w:t xml:space="preserve">shall remain in full force and </w:t>
      </w:r>
      <w:r w:rsidRPr="0032262A">
        <w:t>effect and shall in no way be affected, im</w:t>
      </w:r>
      <w:r>
        <w:t>paired, or invalidated thereby.  CITY a</w:t>
      </w:r>
      <w:r w:rsidRPr="0032262A">
        <w:t>nd</w:t>
      </w:r>
      <w:r>
        <w:t xml:space="preserve"> TOWN </w:t>
      </w:r>
      <w:r w:rsidRPr="0032262A">
        <w:t>acknowledge that they have each contributed to the making of this Agreement and that, in the event of a dispute over the interpretation of this Agreement, the language of the Agreement will not be construed against on</w:t>
      </w:r>
      <w:r>
        <w:t xml:space="preserve">e party in favor of the other.  CITY </w:t>
      </w:r>
      <w:r w:rsidRPr="0032262A">
        <w:t>and</w:t>
      </w:r>
      <w:r>
        <w:t xml:space="preserve"> TOWN </w:t>
      </w:r>
      <w:r w:rsidRPr="0032262A">
        <w:t>acknowledge that they have each had an adequate opportunity to consult with counsel in the negotiation and preparation of this Agreement</w:t>
      </w:r>
      <w:r>
        <w:t>.</w:t>
      </w:r>
    </w:p>
    <w:p w14:paraId="2D180219" w14:textId="32603C2D" w:rsidR="00BF0BD7" w:rsidRDefault="00BF0BD7" w:rsidP="00BF0BD7">
      <w:pPr>
        <w:spacing w:after="0"/>
      </w:pPr>
    </w:p>
    <w:p w14:paraId="30F16B28" w14:textId="3E181534" w:rsidR="00BF0BD7" w:rsidRDefault="00C500DF" w:rsidP="00BF0BD7">
      <w:pPr>
        <w:pStyle w:val="Heading2"/>
      </w:pPr>
      <w:r>
        <w:t xml:space="preserve">Consent.  </w:t>
      </w:r>
      <w:r w:rsidRPr="0032262A">
        <w:t>Wherever in this Agreement the consent or approval of one party is required to an act of the other party, such consent or approval shall not be unreasonably withheld or delayed</w:t>
      </w:r>
      <w:r>
        <w:t>.</w:t>
      </w:r>
    </w:p>
    <w:p w14:paraId="3CF24A00" w14:textId="360DC13C" w:rsidR="00BF0BD7" w:rsidRDefault="00BF0BD7" w:rsidP="006333BA">
      <w:pPr>
        <w:spacing w:after="0"/>
      </w:pPr>
    </w:p>
    <w:p w14:paraId="48BAEF77" w14:textId="47985BE9" w:rsidR="00BF0BD7" w:rsidRDefault="00C500DF" w:rsidP="00BF0BD7">
      <w:pPr>
        <w:pStyle w:val="Heading2"/>
      </w:pPr>
      <w:r>
        <w:t>No Third-Party Beneficiaries.  N</w:t>
      </w:r>
      <w:r w:rsidRPr="0032262A">
        <w:t>othing contained in this Agreement shall be construed to create and the parties do not intend to create any rights in third parties.</w:t>
      </w:r>
    </w:p>
    <w:p w14:paraId="62F52410" w14:textId="23DD615A" w:rsidR="00BF0BD7" w:rsidRDefault="00BF0BD7" w:rsidP="00BF0BD7">
      <w:pPr>
        <w:spacing w:after="0"/>
      </w:pPr>
    </w:p>
    <w:p w14:paraId="7EEC6D8B" w14:textId="0D034AC0" w:rsidR="00BF0BD7" w:rsidRDefault="00C500DF" w:rsidP="00BF0BD7">
      <w:pPr>
        <w:pStyle w:val="Heading2"/>
      </w:pPr>
      <w:r>
        <w:t xml:space="preserve">Applicable Law and Forum.  </w:t>
      </w:r>
      <w:r w:rsidR="0082443A" w:rsidRPr="0032262A">
        <w:t xml:space="preserve">This Agreement shall be construed and interpreted according to the substantive law of California, regardless of the law of conflicts to the contrary in any jurisdiction.  Any action to enforce the terms of this Agreement or for the breach thereof shall be brought and tried in Santa Rosa or in the forum nearest to the </w:t>
      </w:r>
      <w:r w:rsidR="0082443A">
        <w:t>C</w:t>
      </w:r>
      <w:r w:rsidR="0082443A" w:rsidRPr="0032262A">
        <w:t>ity of Santa Rosa, in the County of Sonoma</w:t>
      </w:r>
      <w:r w:rsidR="0082443A">
        <w:t>.</w:t>
      </w:r>
    </w:p>
    <w:p w14:paraId="525758C1" w14:textId="257A41A9" w:rsidR="0082443A" w:rsidRDefault="0082443A" w:rsidP="0082443A">
      <w:pPr>
        <w:spacing w:after="0"/>
      </w:pPr>
    </w:p>
    <w:p w14:paraId="5E35B5B4" w14:textId="355123F4" w:rsidR="0082443A" w:rsidRDefault="00C500DF" w:rsidP="0082443A">
      <w:pPr>
        <w:pStyle w:val="Heading2"/>
      </w:pPr>
      <w:r>
        <w:t>Merger</w:t>
      </w:r>
      <w:r w:rsidR="00E76AD1">
        <w:t xml:space="preserve">.  This </w:t>
      </w:r>
      <w:r w:rsidR="00E76AD1" w:rsidRPr="0032262A">
        <w:t xml:space="preserve">writing is intended both as the final expression of the Agreement between the </w:t>
      </w:r>
      <w:r w:rsidR="00E76AD1">
        <w:t>PARTIES</w:t>
      </w:r>
      <w:r w:rsidR="00E76AD1" w:rsidRPr="0032262A">
        <w:t xml:space="preserve"> hereto with respect to the included terms and as a complete and exclusive statement of the terms of the Agreement, pursuant to Code of Civil Procedure </w:t>
      </w:r>
      <w:r w:rsidR="00E76AD1">
        <w:t>s</w:t>
      </w:r>
      <w:r w:rsidR="00E76AD1" w:rsidRPr="0032262A">
        <w:t>ection 1856</w:t>
      </w:r>
      <w:r w:rsidR="00E76AD1" w:rsidRPr="005578A0">
        <w:t xml:space="preserve">.  </w:t>
      </w:r>
      <w:r w:rsidR="00E76AD1" w:rsidRPr="000C4ADB">
        <w:rPr>
          <w:szCs w:val="24"/>
        </w:rPr>
        <w:t xml:space="preserve">Each </w:t>
      </w:r>
      <w:r w:rsidR="00E76AD1">
        <w:rPr>
          <w:szCs w:val="24"/>
        </w:rPr>
        <w:t xml:space="preserve">of the PARTIES </w:t>
      </w:r>
      <w:r w:rsidR="00E76AD1" w:rsidRPr="000C4ADB">
        <w:rPr>
          <w:szCs w:val="24"/>
        </w:rPr>
        <w:t xml:space="preserve">acknowledges that, in entering into this Agreement, it has not relied on any representation or undertaking, whether oral or </w:t>
      </w:r>
      <w:r w:rsidR="00E76AD1" w:rsidRPr="000C4ADB">
        <w:rPr>
          <w:szCs w:val="24"/>
        </w:rPr>
        <w:lastRenderedPageBreak/>
        <w:t>in writing, other than those which are expressly set forth in this Agreement</w:t>
      </w:r>
      <w:r w:rsidR="00E76AD1" w:rsidRPr="005578A0">
        <w:rPr>
          <w:szCs w:val="24"/>
        </w:rPr>
        <w:t xml:space="preserve">.  </w:t>
      </w:r>
      <w:r w:rsidR="00E76AD1" w:rsidRPr="005578A0">
        <w:t>No modification of this Agreement</w:t>
      </w:r>
      <w:r w:rsidR="00E76AD1" w:rsidRPr="0032262A">
        <w:t xml:space="preserve"> shall be effective unless and until such modification is evidenced by a writing signed by both </w:t>
      </w:r>
      <w:r w:rsidR="00E76AD1">
        <w:t>PARTIES.</w:t>
      </w:r>
    </w:p>
    <w:p w14:paraId="04DD2515" w14:textId="32E43726" w:rsidR="00E76AD1" w:rsidRDefault="00E76AD1" w:rsidP="006333BA">
      <w:pPr>
        <w:spacing w:after="120"/>
      </w:pPr>
    </w:p>
    <w:p w14:paraId="78248032" w14:textId="4F9BDBD3" w:rsidR="00E76AD1" w:rsidRDefault="00C500DF" w:rsidP="00E76AD1">
      <w:pPr>
        <w:pStyle w:val="Heading2"/>
      </w:pPr>
      <w:r>
        <w:t>Captions.  The captions in this Agreement are solely for convenience of reference.  They are not a part of this Agreement and shall have no effect on its construction or interpretation.</w:t>
      </w:r>
    </w:p>
    <w:p w14:paraId="294D0BEA" w14:textId="6743E4C4" w:rsidR="00FC1A81" w:rsidRDefault="00FC1A81" w:rsidP="00FC1A81">
      <w:pPr>
        <w:spacing w:after="0"/>
      </w:pPr>
    </w:p>
    <w:p w14:paraId="32AC307C" w14:textId="26DEE3A3" w:rsidR="00FC1A81" w:rsidRPr="00FC1A81" w:rsidRDefault="00C500DF" w:rsidP="00FC1A81">
      <w:pPr>
        <w:pStyle w:val="Heading2"/>
      </w:pPr>
      <w:r>
        <w:t>Survival of Terms.  All express representations, waivers, indemnifications, and limitations of liability included in this Agreement will survive its completion or termination for any reason.</w:t>
      </w:r>
    </w:p>
    <w:p w14:paraId="1F2B7CC5" w14:textId="77777777" w:rsidR="00FC1A81" w:rsidRPr="00FC1A81" w:rsidRDefault="00FC1A81" w:rsidP="006333BA">
      <w:pPr>
        <w:spacing w:after="0"/>
      </w:pPr>
    </w:p>
    <w:p w14:paraId="1EED31EA" w14:textId="697618A5" w:rsidR="00931EDF" w:rsidRDefault="00C500DF" w:rsidP="00931EDF">
      <w:pPr>
        <w:suppressAutoHyphens/>
        <w:rPr>
          <w:szCs w:val="24"/>
        </w:rPr>
      </w:pPr>
      <w:r>
        <w:rPr>
          <w:szCs w:val="24"/>
        </w:rPr>
        <w:t>IN WITNESS WHEREOF, the parties hereto have executed this Agreement as set forth below.</w:t>
      </w:r>
    </w:p>
    <w:p w14:paraId="0CA09A07" w14:textId="77777777" w:rsidR="00931EDF" w:rsidRDefault="00931EDF" w:rsidP="00931EDF">
      <w:pPr>
        <w:suppressAutoHyphens/>
        <w:jc w:val="both"/>
        <w:rPr>
          <w:szCs w:val="24"/>
        </w:rPr>
      </w:pPr>
    </w:p>
    <w:tbl>
      <w:tblPr>
        <w:tblW w:w="10800" w:type="dxa"/>
        <w:tblLayout w:type="fixed"/>
        <w:tblCellMar>
          <w:left w:w="360" w:type="dxa"/>
          <w:right w:w="360" w:type="dxa"/>
        </w:tblCellMar>
        <w:tblLook w:val="0000" w:firstRow="0" w:lastRow="0" w:firstColumn="0" w:lastColumn="0" w:noHBand="0" w:noVBand="0"/>
      </w:tblPr>
      <w:tblGrid>
        <w:gridCol w:w="5400"/>
        <w:gridCol w:w="5400"/>
      </w:tblGrid>
      <w:tr w:rsidR="00841445" w14:paraId="3828AA23" w14:textId="77777777" w:rsidTr="001E1415">
        <w:tc>
          <w:tcPr>
            <w:tcW w:w="5400" w:type="dxa"/>
          </w:tcPr>
          <w:p w14:paraId="0841C4FB" w14:textId="57BE80FA" w:rsidR="001E1415" w:rsidRDefault="00C500DF" w:rsidP="001E1415">
            <w:pPr>
              <w:suppressAutoHyphens/>
              <w:spacing w:after="0"/>
              <w:rPr>
                <w:szCs w:val="24"/>
              </w:rPr>
            </w:pPr>
            <w:r>
              <w:rPr>
                <w:szCs w:val="24"/>
              </w:rPr>
              <w:t>Reviewed as to substance by the City of Santa Rosa:</w:t>
            </w:r>
          </w:p>
        </w:tc>
        <w:tc>
          <w:tcPr>
            <w:tcW w:w="5400" w:type="dxa"/>
          </w:tcPr>
          <w:p w14:paraId="5E2E7AC4" w14:textId="110B24C8" w:rsidR="001E1415" w:rsidRDefault="00C500DF" w:rsidP="001E1415">
            <w:pPr>
              <w:suppressAutoHyphens/>
              <w:spacing w:after="0"/>
              <w:jc w:val="both"/>
              <w:rPr>
                <w:szCs w:val="24"/>
              </w:rPr>
            </w:pPr>
            <w:r>
              <w:rPr>
                <w:szCs w:val="24"/>
              </w:rPr>
              <w:t>Reviewed as to substance by the Town of Windsor:</w:t>
            </w:r>
          </w:p>
        </w:tc>
      </w:tr>
      <w:tr w:rsidR="00841445" w14:paraId="76FC61CF" w14:textId="77777777" w:rsidTr="001E1415">
        <w:tc>
          <w:tcPr>
            <w:tcW w:w="5400" w:type="dxa"/>
          </w:tcPr>
          <w:p w14:paraId="0B13E100" w14:textId="77777777" w:rsidR="001E1415" w:rsidRDefault="001E1415" w:rsidP="001E141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suppressAutoHyphens/>
              <w:spacing w:after="0"/>
              <w:rPr>
                <w:szCs w:val="24"/>
              </w:rPr>
            </w:pPr>
          </w:p>
          <w:p w14:paraId="14AB8024" w14:textId="77777777" w:rsidR="001E1415" w:rsidRDefault="00C500DF" w:rsidP="001E1415">
            <w:pPr>
              <w:tabs>
                <w:tab w:val="right" w:pos="4680"/>
              </w:tabs>
              <w:suppressAutoHyphens/>
              <w:spacing w:after="0"/>
              <w:rPr>
                <w:szCs w:val="24"/>
              </w:rPr>
            </w:pPr>
            <w:r>
              <w:rPr>
                <w:szCs w:val="24"/>
                <w:u w:val="single"/>
              </w:rPr>
              <w:tab/>
            </w:r>
          </w:p>
        </w:tc>
        <w:tc>
          <w:tcPr>
            <w:tcW w:w="5400" w:type="dxa"/>
          </w:tcPr>
          <w:p w14:paraId="2A042EBD" w14:textId="77777777" w:rsidR="001E1415" w:rsidRDefault="001E1415" w:rsidP="001E141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suppressAutoHyphens/>
              <w:spacing w:after="0"/>
              <w:rPr>
                <w:szCs w:val="24"/>
              </w:rPr>
            </w:pPr>
          </w:p>
          <w:p w14:paraId="125F8EF7" w14:textId="7D81DE13" w:rsidR="001E1415" w:rsidRDefault="00C500DF" w:rsidP="001E1415">
            <w:pPr>
              <w:tabs>
                <w:tab w:val="right" w:pos="4680"/>
              </w:tabs>
              <w:suppressAutoHyphens/>
              <w:spacing w:after="0"/>
              <w:rPr>
                <w:szCs w:val="24"/>
              </w:rPr>
            </w:pPr>
            <w:r>
              <w:rPr>
                <w:szCs w:val="24"/>
                <w:u w:val="single"/>
              </w:rPr>
              <w:tab/>
            </w:r>
          </w:p>
        </w:tc>
      </w:tr>
      <w:tr w:rsidR="00841445" w14:paraId="6F182D44" w14:textId="77777777" w:rsidTr="001E1415">
        <w:tc>
          <w:tcPr>
            <w:tcW w:w="5400" w:type="dxa"/>
          </w:tcPr>
          <w:p w14:paraId="4B41385C" w14:textId="77777777" w:rsidR="001E1415" w:rsidRDefault="00C500DF" w:rsidP="001E1415">
            <w:pPr>
              <w:tabs>
                <w:tab w:val="right" w:pos="4680"/>
              </w:tabs>
              <w:suppressAutoHyphens/>
              <w:spacing w:after="0"/>
              <w:rPr>
                <w:szCs w:val="24"/>
              </w:rPr>
            </w:pPr>
            <w:r>
              <w:rPr>
                <w:szCs w:val="24"/>
              </w:rPr>
              <w:t>Department Head</w:t>
            </w:r>
          </w:p>
        </w:tc>
        <w:tc>
          <w:tcPr>
            <w:tcW w:w="5400" w:type="dxa"/>
          </w:tcPr>
          <w:p w14:paraId="201C0C7F" w14:textId="1AD670E2" w:rsidR="001E1415" w:rsidRDefault="00C500DF" w:rsidP="001E1415">
            <w:pPr>
              <w:tabs>
                <w:tab w:val="right" w:pos="4680"/>
              </w:tabs>
              <w:suppressAutoHyphens/>
              <w:spacing w:after="0"/>
              <w:rPr>
                <w:szCs w:val="24"/>
              </w:rPr>
            </w:pPr>
            <w:r>
              <w:rPr>
                <w:szCs w:val="24"/>
              </w:rPr>
              <w:t>Public Works Director</w:t>
            </w:r>
          </w:p>
        </w:tc>
      </w:tr>
      <w:tr w:rsidR="00841445" w14:paraId="5FA8C423" w14:textId="77777777" w:rsidTr="001E1415">
        <w:tc>
          <w:tcPr>
            <w:tcW w:w="5400" w:type="dxa"/>
          </w:tcPr>
          <w:p w14:paraId="0D8D6E56" w14:textId="77777777" w:rsidR="001E1415" w:rsidRDefault="001E1415" w:rsidP="001E1415">
            <w:pPr>
              <w:tabs>
                <w:tab w:val="right" w:pos="4680"/>
              </w:tabs>
              <w:suppressAutoHyphens/>
              <w:spacing w:after="0"/>
              <w:rPr>
                <w:szCs w:val="24"/>
              </w:rPr>
            </w:pPr>
          </w:p>
        </w:tc>
        <w:tc>
          <w:tcPr>
            <w:tcW w:w="5400" w:type="dxa"/>
          </w:tcPr>
          <w:p w14:paraId="05CE8AA0" w14:textId="77777777" w:rsidR="001E1415" w:rsidRDefault="001E1415" w:rsidP="001E1415">
            <w:pPr>
              <w:tabs>
                <w:tab w:val="right" w:pos="4680"/>
              </w:tabs>
              <w:suppressAutoHyphens/>
              <w:spacing w:after="0"/>
              <w:rPr>
                <w:szCs w:val="24"/>
              </w:rPr>
            </w:pPr>
          </w:p>
        </w:tc>
      </w:tr>
      <w:tr w:rsidR="00841445" w14:paraId="71FBAA95" w14:textId="77777777" w:rsidTr="001E1415">
        <w:tc>
          <w:tcPr>
            <w:tcW w:w="5400" w:type="dxa"/>
          </w:tcPr>
          <w:p w14:paraId="68794C67" w14:textId="77777777" w:rsidR="001E1415" w:rsidRDefault="001E1415" w:rsidP="001E1415">
            <w:pPr>
              <w:suppressAutoHyphens/>
              <w:spacing w:after="0"/>
              <w:rPr>
                <w:szCs w:val="24"/>
              </w:rPr>
            </w:pPr>
          </w:p>
        </w:tc>
        <w:tc>
          <w:tcPr>
            <w:tcW w:w="5400" w:type="dxa"/>
          </w:tcPr>
          <w:p w14:paraId="1074F585" w14:textId="77777777" w:rsidR="001E1415" w:rsidRDefault="001E1415" w:rsidP="001E1415">
            <w:pPr>
              <w:suppressAutoHyphens/>
              <w:spacing w:after="0"/>
              <w:rPr>
                <w:szCs w:val="24"/>
              </w:rPr>
            </w:pPr>
          </w:p>
        </w:tc>
      </w:tr>
      <w:tr w:rsidR="00841445" w14:paraId="4210F1B5" w14:textId="77777777" w:rsidTr="001E1415">
        <w:tc>
          <w:tcPr>
            <w:tcW w:w="5400" w:type="dxa"/>
          </w:tcPr>
          <w:p w14:paraId="00A25DA4" w14:textId="77777777" w:rsidR="001E1415" w:rsidRDefault="001E1415" w:rsidP="001E1415">
            <w:pPr>
              <w:tabs>
                <w:tab w:val="right" w:pos="4680"/>
              </w:tabs>
              <w:suppressAutoHyphens/>
              <w:spacing w:after="0"/>
              <w:rPr>
                <w:szCs w:val="24"/>
              </w:rPr>
            </w:pPr>
          </w:p>
        </w:tc>
        <w:tc>
          <w:tcPr>
            <w:tcW w:w="5400" w:type="dxa"/>
          </w:tcPr>
          <w:p w14:paraId="6FEF154C" w14:textId="77777777" w:rsidR="001E1415" w:rsidRDefault="001E1415" w:rsidP="001E1415">
            <w:pPr>
              <w:tabs>
                <w:tab w:val="right" w:pos="4680"/>
              </w:tabs>
              <w:suppressAutoHyphens/>
              <w:spacing w:after="0"/>
              <w:rPr>
                <w:szCs w:val="24"/>
              </w:rPr>
            </w:pPr>
          </w:p>
        </w:tc>
      </w:tr>
      <w:tr w:rsidR="00841445" w14:paraId="310CA31F" w14:textId="77777777" w:rsidTr="001E1415">
        <w:tc>
          <w:tcPr>
            <w:tcW w:w="5400" w:type="dxa"/>
          </w:tcPr>
          <w:p w14:paraId="1F157DC1" w14:textId="77777777" w:rsidR="001E1415" w:rsidRDefault="001E1415" w:rsidP="001E1415">
            <w:pPr>
              <w:suppressAutoHyphens/>
              <w:spacing w:after="0"/>
              <w:rPr>
                <w:szCs w:val="24"/>
              </w:rPr>
            </w:pPr>
          </w:p>
        </w:tc>
        <w:tc>
          <w:tcPr>
            <w:tcW w:w="5400" w:type="dxa"/>
          </w:tcPr>
          <w:p w14:paraId="16861627" w14:textId="77777777" w:rsidR="001E1415" w:rsidRDefault="001E1415" w:rsidP="001E1415">
            <w:pPr>
              <w:suppressAutoHyphens/>
              <w:spacing w:after="0"/>
              <w:rPr>
                <w:szCs w:val="24"/>
              </w:rPr>
            </w:pPr>
          </w:p>
        </w:tc>
      </w:tr>
      <w:tr w:rsidR="00841445" w14:paraId="274E58C4" w14:textId="77777777" w:rsidTr="001E1415">
        <w:tc>
          <w:tcPr>
            <w:tcW w:w="5400" w:type="dxa"/>
          </w:tcPr>
          <w:p w14:paraId="4CDAA4A4" w14:textId="11430DFE" w:rsidR="001E1415" w:rsidRDefault="00C500DF" w:rsidP="001E1415">
            <w:pPr>
              <w:suppressAutoHyphens/>
              <w:spacing w:after="0"/>
              <w:rPr>
                <w:szCs w:val="24"/>
              </w:rPr>
            </w:pPr>
            <w:r>
              <w:rPr>
                <w:szCs w:val="24"/>
              </w:rPr>
              <w:t>Reviewed as to form by City of Santa Rosa Counsel:</w:t>
            </w:r>
          </w:p>
        </w:tc>
        <w:tc>
          <w:tcPr>
            <w:tcW w:w="5400" w:type="dxa"/>
          </w:tcPr>
          <w:p w14:paraId="7AEB133F" w14:textId="77777777" w:rsidR="001E1415" w:rsidRDefault="00C500DF" w:rsidP="001E1415">
            <w:pPr>
              <w:suppressAutoHyphens/>
              <w:spacing w:after="0"/>
              <w:rPr>
                <w:szCs w:val="24"/>
              </w:rPr>
            </w:pPr>
            <w:r>
              <w:rPr>
                <w:szCs w:val="24"/>
              </w:rPr>
              <w:t>Reviewed as to form by Town Attorney:</w:t>
            </w:r>
          </w:p>
        </w:tc>
      </w:tr>
      <w:tr w:rsidR="00841445" w14:paraId="0BCEC076" w14:textId="77777777" w:rsidTr="001E1415">
        <w:tc>
          <w:tcPr>
            <w:tcW w:w="5400" w:type="dxa"/>
          </w:tcPr>
          <w:p w14:paraId="03B01ADE" w14:textId="77777777" w:rsidR="001E1415" w:rsidRDefault="001E1415" w:rsidP="001E141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suppressAutoHyphens/>
              <w:spacing w:after="0"/>
              <w:rPr>
                <w:szCs w:val="24"/>
              </w:rPr>
            </w:pPr>
          </w:p>
          <w:p w14:paraId="16036AF4" w14:textId="77777777" w:rsidR="001E1415" w:rsidRDefault="00C500DF" w:rsidP="001E1415">
            <w:pPr>
              <w:tabs>
                <w:tab w:val="right" w:pos="4680"/>
              </w:tabs>
              <w:suppressAutoHyphens/>
              <w:spacing w:after="0"/>
              <w:rPr>
                <w:szCs w:val="24"/>
              </w:rPr>
            </w:pPr>
            <w:r>
              <w:rPr>
                <w:szCs w:val="24"/>
                <w:u w:val="single"/>
              </w:rPr>
              <w:tab/>
            </w:r>
          </w:p>
        </w:tc>
        <w:tc>
          <w:tcPr>
            <w:tcW w:w="5400" w:type="dxa"/>
          </w:tcPr>
          <w:p w14:paraId="1C2ABDE0" w14:textId="77777777" w:rsidR="001E1415" w:rsidRDefault="001E1415" w:rsidP="001E141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suppressAutoHyphens/>
              <w:spacing w:after="0"/>
              <w:rPr>
                <w:szCs w:val="24"/>
              </w:rPr>
            </w:pPr>
          </w:p>
          <w:p w14:paraId="2EC30CCC" w14:textId="77777777" w:rsidR="001E1415" w:rsidRDefault="00C500DF" w:rsidP="001E1415">
            <w:pPr>
              <w:tabs>
                <w:tab w:val="right" w:pos="4680"/>
              </w:tabs>
              <w:suppressAutoHyphens/>
              <w:spacing w:after="0"/>
              <w:rPr>
                <w:szCs w:val="24"/>
              </w:rPr>
            </w:pPr>
            <w:r>
              <w:rPr>
                <w:szCs w:val="24"/>
                <w:u w:val="single"/>
              </w:rPr>
              <w:tab/>
            </w:r>
          </w:p>
        </w:tc>
      </w:tr>
      <w:tr w:rsidR="00841445" w14:paraId="04E6A713" w14:textId="77777777" w:rsidTr="001E1415">
        <w:tc>
          <w:tcPr>
            <w:tcW w:w="5400" w:type="dxa"/>
          </w:tcPr>
          <w:p w14:paraId="15BA13E2" w14:textId="247577B8" w:rsidR="001E1415" w:rsidRDefault="00C500DF" w:rsidP="001E1415">
            <w:pPr>
              <w:tabs>
                <w:tab w:val="right" w:pos="4680"/>
              </w:tabs>
              <w:suppressAutoHyphens/>
              <w:spacing w:after="0"/>
              <w:rPr>
                <w:szCs w:val="24"/>
              </w:rPr>
            </w:pPr>
            <w:r>
              <w:rPr>
                <w:szCs w:val="24"/>
              </w:rPr>
              <w:t>City Counsel</w:t>
            </w:r>
          </w:p>
        </w:tc>
        <w:tc>
          <w:tcPr>
            <w:tcW w:w="5400" w:type="dxa"/>
          </w:tcPr>
          <w:p w14:paraId="1E99949A" w14:textId="77777777" w:rsidR="001E1415" w:rsidRDefault="00C500DF" w:rsidP="001E1415">
            <w:pPr>
              <w:tabs>
                <w:tab w:val="right" w:pos="4680"/>
              </w:tabs>
              <w:suppressAutoHyphens/>
              <w:spacing w:after="0"/>
              <w:rPr>
                <w:szCs w:val="24"/>
              </w:rPr>
            </w:pPr>
            <w:r>
              <w:rPr>
                <w:szCs w:val="24"/>
              </w:rPr>
              <w:t>Town Attorney</w:t>
            </w:r>
          </w:p>
        </w:tc>
      </w:tr>
      <w:tr w:rsidR="00841445" w14:paraId="469DEF88" w14:textId="77777777" w:rsidTr="001E1415">
        <w:tc>
          <w:tcPr>
            <w:tcW w:w="5400" w:type="dxa"/>
          </w:tcPr>
          <w:p w14:paraId="1FA43030" w14:textId="77777777" w:rsidR="001E1415" w:rsidRDefault="001E1415" w:rsidP="001E1415">
            <w:pPr>
              <w:tabs>
                <w:tab w:val="right" w:pos="4680"/>
              </w:tabs>
              <w:suppressAutoHyphens/>
              <w:spacing w:after="0"/>
              <w:rPr>
                <w:szCs w:val="24"/>
              </w:rPr>
            </w:pPr>
          </w:p>
        </w:tc>
        <w:tc>
          <w:tcPr>
            <w:tcW w:w="5400" w:type="dxa"/>
          </w:tcPr>
          <w:p w14:paraId="78D96252" w14:textId="77777777" w:rsidR="001E1415" w:rsidRDefault="001E1415" w:rsidP="001E1415">
            <w:pPr>
              <w:tabs>
                <w:tab w:val="right" w:pos="4680"/>
              </w:tabs>
              <w:suppressAutoHyphens/>
              <w:spacing w:after="0"/>
              <w:rPr>
                <w:szCs w:val="24"/>
              </w:rPr>
            </w:pPr>
          </w:p>
        </w:tc>
      </w:tr>
      <w:tr w:rsidR="00841445" w14:paraId="4DE9C8AD" w14:textId="77777777" w:rsidTr="001E1415">
        <w:tc>
          <w:tcPr>
            <w:tcW w:w="5400" w:type="dxa"/>
          </w:tcPr>
          <w:p w14:paraId="33FB051B" w14:textId="77777777" w:rsidR="001E1415" w:rsidRDefault="001E1415" w:rsidP="001E1415">
            <w:pPr>
              <w:tabs>
                <w:tab w:val="right" w:pos="4680"/>
              </w:tabs>
              <w:suppressAutoHyphens/>
              <w:spacing w:after="0"/>
              <w:rPr>
                <w:szCs w:val="24"/>
              </w:rPr>
            </w:pPr>
          </w:p>
        </w:tc>
        <w:tc>
          <w:tcPr>
            <w:tcW w:w="5400" w:type="dxa"/>
          </w:tcPr>
          <w:p w14:paraId="3FFFA856" w14:textId="77777777" w:rsidR="001E1415" w:rsidRDefault="001E1415" w:rsidP="001E1415">
            <w:pPr>
              <w:tabs>
                <w:tab w:val="right" w:pos="4680"/>
              </w:tabs>
              <w:suppressAutoHyphens/>
              <w:spacing w:after="0"/>
              <w:rPr>
                <w:szCs w:val="24"/>
              </w:rPr>
            </w:pPr>
          </w:p>
        </w:tc>
      </w:tr>
      <w:tr w:rsidR="00841445" w14:paraId="085486BF" w14:textId="77777777" w:rsidTr="001E1415">
        <w:tc>
          <w:tcPr>
            <w:tcW w:w="5400" w:type="dxa"/>
          </w:tcPr>
          <w:p w14:paraId="1CC48218" w14:textId="77777777" w:rsidR="001E1415" w:rsidRDefault="00C500DF" w:rsidP="001E1415">
            <w:pPr>
              <w:tabs>
                <w:tab w:val="right" w:pos="4680"/>
              </w:tabs>
              <w:suppressAutoHyphens/>
              <w:spacing w:after="0"/>
              <w:rPr>
                <w:szCs w:val="24"/>
              </w:rPr>
            </w:pPr>
            <w:r>
              <w:rPr>
                <w:szCs w:val="24"/>
              </w:rPr>
              <w:t>Attest:</w:t>
            </w:r>
            <w:r>
              <w:rPr>
                <w:szCs w:val="24"/>
              </w:rPr>
              <w:tab/>
            </w:r>
          </w:p>
        </w:tc>
        <w:tc>
          <w:tcPr>
            <w:tcW w:w="5400" w:type="dxa"/>
          </w:tcPr>
          <w:p w14:paraId="39BFA61D" w14:textId="77777777" w:rsidR="001E1415" w:rsidRDefault="00C500DF" w:rsidP="001E1415">
            <w:pPr>
              <w:tabs>
                <w:tab w:val="right" w:pos="4680"/>
              </w:tabs>
              <w:suppressAutoHyphens/>
              <w:spacing w:after="0"/>
              <w:rPr>
                <w:szCs w:val="24"/>
              </w:rPr>
            </w:pPr>
            <w:r>
              <w:rPr>
                <w:szCs w:val="24"/>
              </w:rPr>
              <w:t>Attest:</w:t>
            </w:r>
          </w:p>
        </w:tc>
      </w:tr>
      <w:tr w:rsidR="00841445" w14:paraId="4D1184ED" w14:textId="77777777" w:rsidTr="001E1415">
        <w:tc>
          <w:tcPr>
            <w:tcW w:w="5400" w:type="dxa"/>
          </w:tcPr>
          <w:p w14:paraId="2DC2098E" w14:textId="77777777" w:rsidR="001E1415" w:rsidRDefault="001E1415" w:rsidP="001E1415">
            <w:pPr>
              <w:tabs>
                <w:tab w:val="right" w:pos="4680"/>
              </w:tabs>
              <w:suppressAutoHyphens/>
              <w:spacing w:after="0"/>
              <w:rPr>
                <w:szCs w:val="24"/>
                <w:u w:val="single"/>
              </w:rPr>
            </w:pPr>
          </w:p>
          <w:p w14:paraId="07F560F5" w14:textId="77777777" w:rsidR="001E1415" w:rsidRDefault="00C500DF" w:rsidP="001E1415">
            <w:pPr>
              <w:tabs>
                <w:tab w:val="right" w:pos="4680"/>
              </w:tabs>
              <w:suppressAutoHyphens/>
              <w:spacing w:after="0"/>
              <w:rPr>
                <w:szCs w:val="24"/>
              </w:rPr>
            </w:pPr>
            <w:r>
              <w:rPr>
                <w:szCs w:val="24"/>
                <w:u w:val="single"/>
              </w:rPr>
              <w:tab/>
            </w:r>
          </w:p>
        </w:tc>
        <w:tc>
          <w:tcPr>
            <w:tcW w:w="5400" w:type="dxa"/>
          </w:tcPr>
          <w:p w14:paraId="6B955EB5" w14:textId="77777777" w:rsidR="001E1415" w:rsidRDefault="001E1415" w:rsidP="001E1415">
            <w:pPr>
              <w:tabs>
                <w:tab w:val="right" w:pos="4680"/>
              </w:tabs>
              <w:suppressAutoHyphens/>
              <w:spacing w:after="0"/>
              <w:rPr>
                <w:szCs w:val="24"/>
                <w:u w:val="single"/>
              </w:rPr>
            </w:pPr>
          </w:p>
          <w:p w14:paraId="5C5F3F70" w14:textId="77777777" w:rsidR="001E1415" w:rsidRDefault="00C500DF" w:rsidP="001E1415">
            <w:pPr>
              <w:tabs>
                <w:tab w:val="right" w:pos="4680"/>
              </w:tabs>
              <w:suppressAutoHyphens/>
              <w:spacing w:after="0"/>
              <w:rPr>
                <w:szCs w:val="24"/>
              </w:rPr>
            </w:pPr>
            <w:r>
              <w:rPr>
                <w:szCs w:val="24"/>
                <w:u w:val="single"/>
              </w:rPr>
              <w:tab/>
            </w:r>
          </w:p>
        </w:tc>
      </w:tr>
      <w:tr w:rsidR="00841445" w14:paraId="4FB8CD9D" w14:textId="77777777" w:rsidTr="001E1415">
        <w:tc>
          <w:tcPr>
            <w:tcW w:w="5400" w:type="dxa"/>
          </w:tcPr>
          <w:p w14:paraId="34255EC0" w14:textId="36BE0B59" w:rsidR="001E1415" w:rsidRDefault="00C500DF" w:rsidP="001E1415">
            <w:pPr>
              <w:suppressAutoHyphens/>
              <w:spacing w:after="0"/>
              <w:ind w:left="360" w:hanging="360"/>
              <w:jc w:val="both"/>
              <w:rPr>
                <w:szCs w:val="24"/>
              </w:rPr>
            </w:pPr>
            <w:r>
              <w:rPr>
                <w:szCs w:val="24"/>
              </w:rPr>
              <w:t xml:space="preserve">City Clerk </w:t>
            </w:r>
          </w:p>
        </w:tc>
        <w:tc>
          <w:tcPr>
            <w:tcW w:w="5400" w:type="dxa"/>
          </w:tcPr>
          <w:p w14:paraId="18B0BFBF" w14:textId="77777777" w:rsidR="001E1415" w:rsidRDefault="00C500DF" w:rsidP="001E1415">
            <w:pPr>
              <w:suppressAutoHyphens/>
              <w:spacing w:after="0"/>
              <w:rPr>
                <w:szCs w:val="24"/>
              </w:rPr>
            </w:pPr>
            <w:r>
              <w:rPr>
                <w:szCs w:val="24"/>
              </w:rPr>
              <w:t>Town Clerk</w:t>
            </w:r>
          </w:p>
        </w:tc>
      </w:tr>
      <w:tr w:rsidR="00841445" w14:paraId="0983C159" w14:textId="77777777" w:rsidTr="001E1415">
        <w:tc>
          <w:tcPr>
            <w:tcW w:w="5400" w:type="dxa"/>
          </w:tcPr>
          <w:p w14:paraId="7FB4E7F5" w14:textId="77777777" w:rsidR="001E1415" w:rsidRDefault="001E1415" w:rsidP="001E1415">
            <w:pPr>
              <w:tabs>
                <w:tab w:val="right" w:pos="4680"/>
              </w:tabs>
              <w:suppressAutoHyphens/>
              <w:spacing w:after="0"/>
              <w:ind w:left="360"/>
              <w:rPr>
                <w:szCs w:val="24"/>
              </w:rPr>
            </w:pPr>
          </w:p>
        </w:tc>
        <w:tc>
          <w:tcPr>
            <w:tcW w:w="5400" w:type="dxa"/>
          </w:tcPr>
          <w:p w14:paraId="5A339FBB" w14:textId="77777777" w:rsidR="001E1415" w:rsidRDefault="001E1415" w:rsidP="001E1415">
            <w:pPr>
              <w:tabs>
                <w:tab w:val="right" w:pos="4680"/>
              </w:tabs>
              <w:suppressAutoHyphens/>
              <w:spacing w:after="0"/>
              <w:rPr>
                <w:szCs w:val="24"/>
              </w:rPr>
            </w:pPr>
          </w:p>
        </w:tc>
      </w:tr>
      <w:tr w:rsidR="00841445" w14:paraId="0FBBEC33" w14:textId="77777777" w:rsidTr="001E1415">
        <w:tc>
          <w:tcPr>
            <w:tcW w:w="5400" w:type="dxa"/>
          </w:tcPr>
          <w:p w14:paraId="1E9D22D7" w14:textId="77777777" w:rsidR="001E1415" w:rsidRDefault="001E1415" w:rsidP="001E1415">
            <w:pPr>
              <w:tabs>
                <w:tab w:val="right" w:pos="4680"/>
              </w:tabs>
              <w:suppressAutoHyphens/>
              <w:spacing w:after="0"/>
              <w:ind w:left="360"/>
              <w:rPr>
                <w:szCs w:val="24"/>
              </w:rPr>
            </w:pPr>
          </w:p>
        </w:tc>
        <w:tc>
          <w:tcPr>
            <w:tcW w:w="5400" w:type="dxa"/>
          </w:tcPr>
          <w:p w14:paraId="0D4E4BBB" w14:textId="77777777" w:rsidR="001E1415" w:rsidRDefault="001E1415" w:rsidP="001E1415">
            <w:pPr>
              <w:tabs>
                <w:tab w:val="right" w:pos="4680"/>
              </w:tabs>
              <w:suppressAutoHyphens/>
              <w:spacing w:after="0"/>
              <w:rPr>
                <w:szCs w:val="24"/>
              </w:rPr>
            </w:pPr>
          </w:p>
        </w:tc>
      </w:tr>
      <w:tr w:rsidR="00841445" w14:paraId="0FDF0C9A" w14:textId="77777777" w:rsidTr="001E1415">
        <w:tc>
          <w:tcPr>
            <w:tcW w:w="5400" w:type="dxa"/>
          </w:tcPr>
          <w:p w14:paraId="37611AE6" w14:textId="77777777" w:rsidR="001E1415" w:rsidRDefault="001E1415" w:rsidP="001E1415">
            <w:pPr>
              <w:tabs>
                <w:tab w:val="right" w:pos="4680"/>
              </w:tabs>
              <w:suppressAutoHyphens/>
              <w:spacing w:after="0"/>
              <w:rPr>
                <w:szCs w:val="24"/>
              </w:rPr>
            </w:pPr>
          </w:p>
        </w:tc>
        <w:tc>
          <w:tcPr>
            <w:tcW w:w="5400" w:type="dxa"/>
          </w:tcPr>
          <w:p w14:paraId="2351B024" w14:textId="77777777" w:rsidR="001E1415" w:rsidRDefault="001E1415" w:rsidP="001E1415">
            <w:pPr>
              <w:tabs>
                <w:tab w:val="right" w:pos="4680"/>
              </w:tabs>
              <w:suppressAutoHyphens/>
              <w:spacing w:after="0"/>
              <w:rPr>
                <w:szCs w:val="24"/>
              </w:rPr>
            </w:pPr>
          </w:p>
        </w:tc>
      </w:tr>
      <w:tr w:rsidR="00841445" w14:paraId="4B5A4166" w14:textId="77777777" w:rsidTr="001E1415">
        <w:tc>
          <w:tcPr>
            <w:tcW w:w="5400" w:type="dxa"/>
          </w:tcPr>
          <w:p w14:paraId="7AF33A45" w14:textId="77777777" w:rsidR="001E1415" w:rsidRDefault="001E1415" w:rsidP="001E1415">
            <w:pPr>
              <w:tabs>
                <w:tab w:val="right" w:pos="4680"/>
              </w:tabs>
              <w:suppressAutoHyphens/>
              <w:spacing w:after="0"/>
              <w:rPr>
                <w:szCs w:val="24"/>
              </w:rPr>
            </w:pPr>
          </w:p>
        </w:tc>
        <w:tc>
          <w:tcPr>
            <w:tcW w:w="5400" w:type="dxa"/>
          </w:tcPr>
          <w:p w14:paraId="600F7076" w14:textId="77777777" w:rsidR="001E1415" w:rsidRDefault="001E1415" w:rsidP="001E1415">
            <w:pPr>
              <w:tabs>
                <w:tab w:val="right" w:pos="4680"/>
              </w:tabs>
              <w:suppressAutoHyphens/>
              <w:spacing w:after="0"/>
              <w:rPr>
                <w:szCs w:val="24"/>
              </w:rPr>
            </w:pPr>
          </w:p>
        </w:tc>
      </w:tr>
      <w:tr w:rsidR="00841445" w14:paraId="030116A9" w14:textId="77777777" w:rsidTr="001E1415">
        <w:tc>
          <w:tcPr>
            <w:tcW w:w="5400" w:type="dxa"/>
          </w:tcPr>
          <w:p w14:paraId="608BBA6C" w14:textId="77777777" w:rsidR="001E1415" w:rsidRDefault="001E1415" w:rsidP="001E1415">
            <w:pPr>
              <w:tabs>
                <w:tab w:val="right" w:pos="4680"/>
              </w:tabs>
              <w:suppressAutoHyphens/>
              <w:spacing w:after="0"/>
              <w:rPr>
                <w:szCs w:val="24"/>
              </w:rPr>
            </w:pPr>
          </w:p>
        </w:tc>
        <w:tc>
          <w:tcPr>
            <w:tcW w:w="5400" w:type="dxa"/>
          </w:tcPr>
          <w:p w14:paraId="6B7BAF4D" w14:textId="77777777" w:rsidR="001E1415" w:rsidRDefault="001E1415" w:rsidP="001E1415">
            <w:pPr>
              <w:tabs>
                <w:tab w:val="right" w:pos="4680"/>
              </w:tabs>
              <w:suppressAutoHyphens/>
              <w:spacing w:after="0"/>
              <w:rPr>
                <w:szCs w:val="24"/>
              </w:rPr>
            </w:pPr>
          </w:p>
        </w:tc>
      </w:tr>
      <w:tr w:rsidR="00841445" w14:paraId="4D25CAD7" w14:textId="77777777" w:rsidTr="001E1415">
        <w:tc>
          <w:tcPr>
            <w:tcW w:w="5400" w:type="dxa"/>
          </w:tcPr>
          <w:p w14:paraId="5BCF0445" w14:textId="5ABBCB5F" w:rsidR="001E1415" w:rsidRDefault="00C500DF" w:rsidP="001E1415">
            <w:pPr>
              <w:suppressAutoHyphens/>
              <w:spacing w:after="0"/>
              <w:rPr>
                <w:szCs w:val="24"/>
              </w:rPr>
            </w:pPr>
            <w:r>
              <w:rPr>
                <w:b/>
                <w:szCs w:val="24"/>
              </w:rPr>
              <w:t>CITY OF SANTA ROSA</w:t>
            </w:r>
            <w:r>
              <w:rPr>
                <w:szCs w:val="24"/>
              </w:rPr>
              <w:t xml:space="preserve"> </w:t>
            </w:r>
          </w:p>
        </w:tc>
        <w:tc>
          <w:tcPr>
            <w:tcW w:w="5400" w:type="dxa"/>
          </w:tcPr>
          <w:p w14:paraId="2FE3B1B9" w14:textId="77777777" w:rsidR="001E1415" w:rsidRDefault="00C500DF" w:rsidP="001E1415">
            <w:pPr>
              <w:suppressAutoHyphens/>
              <w:spacing w:after="0"/>
              <w:rPr>
                <w:szCs w:val="24"/>
              </w:rPr>
            </w:pPr>
            <w:r>
              <w:rPr>
                <w:b/>
                <w:szCs w:val="24"/>
              </w:rPr>
              <w:t xml:space="preserve">TOWN OF </w:t>
            </w:r>
            <w:smartTag w:uri="urn:schemas-microsoft-com:office:smarttags" w:element="City">
              <w:smartTag w:uri="urn:schemas-microsoft-com:office:smarttags" w:element="place">
                <w:r>
                  <w:rPr>
                    <w:b/>
                    <w:szCs w:val="24"/>
                  </w:rPr>
                  <w:t>WINDSOR</w:t>
                </w:r>
              </w:smartTag>
            </w:smartTag>
          </w:p>
        </w:tc>
      </w:tr>
      <w:tr w:rsidR="00841445" w14:paraId="65113997" w14:textId="77777777" w:rsidTr="001E1415">
        <w:tc>
          <w:tcPr>
            <w:tcW w:w="5400" w:type="dxa"/>
          </w:tcPr>
          <w:p w14:paraId="3DE382A2" w14:textId="77777777" w:rsidR="001E1415" w:rsidRDefault="001E1415" w:rsidP="001E141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suppressAutoHyphens/>
              <w:spacing w:after="0"/>
              <w:rPr>
                <w:szCs w:val="24"/>
              </w:rPr>
            </w:pPr>
          </w:p>
          <w:p w14:paraId="5C17433D" w14:textId="77777777" w:rsidR="001E1415" w:rsidRDefault="00C500DF" w:rsidP="001E1415">
            <w:pPr>
              <w:tabs>
                <w:tab w:val="right" w:pos="4680"/>
              </w:tabs>
              <w:suppressAutoHyphens/>
              <w:spacing w:after="0"/>
              <w:rPr>
                <w:szCs w:val="24"/>
              </w:rPr>
            </w:pPr>
            <w:r>
              <w:rPr>
                <w:szCs w:val="24"/>
              </w:rPr>
              <w:t xml:space="preserve">By: </w:t>
            </w:r>
            <w:r>
              <w:rPr>
                <w:szCs w:val="24"/>
                <w:u w:val="single"/>
              </w:rPr>
              <w:tab/>
            </w:r>
          </w:p>
        </w:tc>
        <w:tc>
          <w:tcPr>
            <w:tcW w:w="5400" w:type="dxa"/>
          </w:tcPr>
          <w:p w14:paraId="037B5275" w14:textId="77777777" w:rsidR="001E1415" w:rsidRDefault="001E1415" w:rsidP="001E1415">
            <w:pPr>
              <w:tabs>
                <w:tab w:val="left" w:pos="0"/>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left" w:pos="9720"/>
                <w:tab w:val="left" w:pos="10080"/>
                <w:tab w:val="left" w:pos="10440"/>
                <w:tab w:val="left" w:pos="10800"/>
                <w:tab w:val="left" w:pos="11160"/>
                <w:tab w:val="left" w:pos="11520"/>
                <w:tab w:val="left" w:pos="11880"/>
                <w:tab w:val="left" w:pos="12240"/>
                <w:tab w:val="left" w:pos="12600"/>
                <w:tab w:val="left" w:pos="12960"/>
                <w:tab w:val="left" w:pos="13320"/>
                <w:tab w:val="left" w:pos="13680"/>
                <w:tab w:val="left" w:pos="14040"/>
              </w:tabs>
              <w:suppressAutoHyphens/>
              <w:spacing w:after="0"/>
              <w:rPr>
                <w:szCs w:val="24"/>
              </w:rPr>
            </w:pPr>
          </w:p>
          <w:p w14:paraId="2D16F712" w14:textId="77777777" w:rsidR="001E1415" w:rsidRDefault="00C500DF" w:rsidP="001E1415">
            <w:pPr>
              <w:tabs>
                <w:tab w:val="right" w:pos="4680"/>
              </w:tabs>
              <w:suppressAutoHyphens/>
              <w:spacing w:after="0"/>
              <w:rPr>
                <w:szCs w:val="24"/>
              </w:rPr>
            </w:pPr>
            <w:r>
              <w:rPr>
                <w:szCs w:val="24"/>
              </w:rPr>
              <w:t xml:space="preserve">By: </w:t>
            </w:r>
            <w:r>
              <w:rPr>
                <w:szCs w:val="24"/>
                <w:u w:val="single"/>
              </w:rPr>
              <w:tab/>
            </w:r>
          </w:p>
        </w:tc>
      </w:tr>
      <w:tr w:rsidR="00841445" w14:paraId="5160C32F" w14:textId="77777777" w:rsidTr="001E1415">
        <w:tc>
          <w:tcPr>
            <w:tcW w:w="5400" w:type="dxa"/>
          </w:tcPr>
          <w:p w14:paraId="60DB3DB4" w14:textId="77777777" w:rsidR="001E1415" w:rsidRDefault="001E1415" w:rsidP="001E1415">
            <w:pPr>
              <w:tabs>
                <w:tab w:val="right" w:pos="4680"/>
              </w:tabs>
              <w:suppressAutoHyphens/>
              <w:spacing w:after="0"/>
              <w:ind w:left="360"/>
              <w:rPr>
                <w:szCs w:val="24"/>
              </w:rPr>
            </w:pPr>
          </w:p>
        </w:tc>
        <w:tc>
          <w:tcPr>
            <w:tcW w:w="5400" w:type="dxa"/>
          </w:tcPr>
          <w:p w14:paraId="55DB1927" w14:textId="77777777" w:rsidR="001E1415" w:rsidRDefault="001E1415" w:rsidP="001E1415">
            <w:pPr>
              <w:tabs>
                <w:tab w:val="right" w:pos="4680"/>
              </w:tabs>
              <w:suppressAutoHyphens/>
              <w:spacing w:after="0"/>
              <w:rPr>
                <w:szCs w:val="24"/>
              </w:rPr>
            </w:pPr>
          </w:p>
        </w:tc>
      </w:tr>
      <w:tr w:rsidR="00841445" w14:paraId="7EFCB44B" w14:textId="77777777" w:rsidTr="001E1415">
        <w:tc>
          <w:tcPr>
            <w:tcW w:w="5400" w:type="dxa"/>
          </w:tcPr>
          <w:p w14:paraId="082CCFFF" w14:textId="77777777" w:rsidR="001E1415" w:rsidRDefault="00C500DF" w:rsidP="001E1415">
            <w:pPr>
              <w:tabs>
                <w:tab w:val="right" w:pos="4680"/>
              </w:tabs>
              <w:suppressAutoHyphens/>
              <w:spacing w:after="0"/>
              <w:ind w:left="360"/>
              <w:rPr>
                <w:szCs w:val="24"/>
                <w:u w:val="single"/>
              </w:rPr>
            </w:pPr>
            <w:r>
              <w:rPr>
                <w:szCs w:val="24"/>
              </w:rPr>
              <w:lastRenderedPageBreak/>
              <w:t>____________________________________</w:t>
            </w:r>
            <w:r>
              <w:rPr>
                <w:szCs w:val="24"/>
                <w:u w:val="single"/>
              </w:rPr>
              <w:t xml:space="preserve">                  </w:t>
            </w:r>
          </w:p>
        </w:tc>
        <w:tc>
          <w:tcPr>
            <w:tcW w:w="5400" w:type="dxa"/>
          </w:tcPr>
          <w:p w14:paraId="3A342F05" w14:textId="77777777" w:rsidR="001E1415" w:rsidRDefault="00C500DF" w:rsidP="001E1415">
            <w:pPr>
              <w:tabs>
                <w:tab w:val="right" w:pos="4680"/>
              </w:tabs>
              <w:suppressAutoHyphens/>
              <w:spacing w:after="0"/>
              <w:rPr>
                <w:szCs w:val="24"/>
              </w:rPr>
            </w:pPr>
            <w:r>
              <w:rPr>
                <w:szCs w:val="24"/>
              </w:rPr>
              <w:t>____________________________________</w:t>
            </w:r>
            <w:r>
              <w:rPr>
                <w:szCs w:val="24"/>
                <w:u w:val="single"/>
              </w:rPr>
              <w:t xml:space="preserve">    </w:t>
            </w:r>
          </w:p>
        </w:tc>
      </w:tr>
      <w:tr w:rsidR="00841445" w14:paraId="36DFCF90" w14:textId="77777777" w:rsidTr="001E1415">
        <w:tc>
          <w:tcPr>
            <w:tcW w:w="5400" w:type="dxa"/>
          </w:tcPr>
          <w:p w14:paraId="3F9DAD83" w14:textId="77777777" w:rsidR="001E1415" w:rsidRDefault="001E1415" w:rsidP="001E1415">
            <w:pPr>
              <w:tabs>
                <w:tab w:val="right" w:pos="4680"/>
              </w:tabs>
              <w:suppressAutoHyphens/>
              <w:spacing w:after="0"/>
              <w:rPr>
                <w:szCs w:val="24"/>
              </w:rPr>
            </w:pPr>
          </w:p>
        </w:tc>
        <w:tc>
          <w:tcPr>
            <w:tcW w:w="5400" w:type="dxa"/>
          </w:tcPr>
          <w:p w14:paraId="1F1655A1" w14:textId="77777777" w:rsidR="001E1415" w:rsidRDefault="001E1415" w:rsidP="001E1415">
            <w:pPr>
              <w:tabs>
                <w:tab w:val="right" w:pos="4680"/>
              </w:tabs>
              <w:suppressAutoHyphens/>
              <w:spacing w:after="0"/>
              <w:rPr>
                <w:szCs w:val="24"/>
              </w:rPr>
            </w:pPr>
          </w:p>
        </w:tc>
      </w:tr>
      <w:tr w:rsidR="00841445" w14:paraId="7C54F467" w14:textId="77777777" w:rsidTr="001E1415">
        <w:tc>
          <w:tcPr>
            <w:tcW w:w="5400" w:type="dxa"/>
          </w:tcPr>
          <w:p w14:paraId="432AAB7E" w14:textId="77777777" w:rsidR="001E1415" w:rsidRDefault="00C500DF" w:rsidP="001E1415">
            <w:pPr>
              <w:tabs>
                <w:tab w:val="right" w:pos="4680"/>
              </w:tabs>
              <w:suppressAutoHyphens/>
              <w:spacing w:after="0"/>
              <w:ind w:left="360"/>
              <w:rPr>
                <w:szCs w:val="24"/>
              </w:rPr>
            </w:pPr>
            <w:r>
              <w:rPr>
                <w:szCs w:val="24"/>
              </w:rPr>
              <w:t>Chair, Board of Directors</w:t>
            </w:r>
          </w:p>
        </w:tc>
        <w:tc>
          <w:tcPr>
            <w:tcW w:w="5400" w:type="dxa"/>
          </w:tcPr>
          <w:p w14:paraId="5701D4FE" w14:textId="77777777" w:rsidR="001E1415" w:rsidRDefault="00C500DF" w:rsidP="001E1415">
            <w:pPr>
              <w:tabs>
                <w:tab w:val="right" w:pos="4680"/>
              </w:tabs>
              <w:suppressAutoHyphens/>
              <w:spacing w:after="0"/>
              <w:rPr>
                <w:szCs w:val="24"/>
              </w:rPr>
            </w:pPr>
            <w:r>
              <w:rPr>
                <w:szCs w:val="24"/>
              </w:rPr>
              <w:t>Town Manager</w:t>
            </w:r>
          </w:p>
        </w:tc>
      </w:tr>
      <w:tr w:rsidR="00841445" w14:paraId="50D39AF1" w14:textId="77777777" w:rsidTr="001E1415">
        <w:tc>
          <w:tcPr>
            <w:tcW w:w="5400" w:type="dxa"/>
          </w:tcPr>
          <w:p w14:paraId="62311558" w14:textId="77777777" w:rsidR="001E1415" w:rsidRDefault="001E1415" w:rsidP="001E1415">
            <w:pPr>
              <w:tabs>
                <w:tab w:val="right" w:pos="4680"/>
              </w:tabs>
              <w:suppressAutoHyphens/>
              <w:spacing w:after="0"/>
              <w:rPr>
                <w:szCs w:val="24"/>
              </w:rPr>
            </w:pPr>
          </w:p>
        </w:tc>
        <w:tc>
          <w:tcPr>
            <w:tcW w:w="5400" w:type="dxa"/>
          </w:tcPr>
          <w:p w14:paraId="100CA99D" w14:textId="77777777" w:rsidR="001E1415" w:rsidRDefault="001E1415" w:rsidP="001E1415">
            <w:pPr>
              <w:tabs>
                <w:tab w:val="right" w:pos="4680"/>
              </w:tabs>
              <w:suppressAutoHyphens/>
              <w:spacing w:after="0"/>
              <w:rPr>
                <w:szCs w:val="24"/>
              </w:rPr>
            </w:pPr>
          </w:p>
        </w:tc>
      </w:tr>
      <w:tr w:rsidR="00841445" w14:paraId="12B794CB" w14:textId="77777777" w:rsidTr="001E1415">
        <w:tc>
          <w:tcPr>
            <w:tcW w:w="5400" w:type="dxa"/>
          </w:tcPr>
          <w:p w14:paraId="60EBDE26" w14:textId="77777777" w:rsidR="001E1415" w:rsidRDefault="00C500DF" w:rsidP="001E1415">
            <w:pPr>
              <w:tabs>
                <w:tab w:val="right" w:pos="4680"/>
              </w:tabs>
              <w:suppressAutoHyphens/>
              <w:spacing w:after="0"/>
              <w:rPr>
                <w:szCs w:val="24"/>
              </w:rPr>
            </w:pPr>
            <w:r>
              <w:rPr>
                <w:szCs w:val="24"/>
              </w:rPr>
              <w:t xml:space="preserve">Date: </w:t>
            </w:r>
            <w:r>
              <w:rPr>
                <w:szCs w:val="24"/>
                <w:u w:val="single"/>
              </w:rPr>
              <w:tab/>
            </w:r>
          </w:p>
        </w:tc>
        <w:tc>
          <w:tcPr>
            <w:tcW w:w="5400" w:type="dxa"/>
          </w:tcPr>
          <w:p w14:paraId="53B64666" w14:textId="77777777" w:rsidR="001E1415" w:rsidRDefault="00C500DF" w:rsidP="001E1415">
            <w:pPr>
              <w:tabs>
                <w:tab w:val="right" w:pos="4680"/>
              </w:tabs>
              <w:suppressAutoHyphens/>
              <w:spacing w:after="0"/>
              <w:rPr>
                <w:szCs w:val="24"/>
              </w:rPr>
            </w:pPr>
            <w:r>
              <w:rPr>
                <w:szCs w:val="24"/>
              </w:rPr>
              <w:t xml:space="preserve">Date: </w:t>
            </w:r>
            <w:r>
              <w:rPr>
                <w:szCs w:val="24"/>
                <w:u w:val="single"/>
              </w:rPr>
              <w:tab/>
            </w:r>
          </w:p>
        </w:tc>
      </w:tr>
    </w:tbl>
    <w:p w14:paraId="05AE516E" w14:textId="5F9FC92C" w:rsidR="00E73BBA" w:rsidRDefault="00C500DF" w:rsidP="00C327EB">
      <w:pPr>
        <w:spacing w:before="120"/>
      </w:pPr>
      <w:r w:rsidRPr="00C327EB">
        <w:rPr>
          <w:noProof/>
          <w:spacing w:val="-2"/>
          <w:sz w:val="20"/>
        </w:rPr>
        <w:t>5239220.1</w:t>
      </w:r>
      <w:r>
        <w:t xml:space="preserve"> </w:t>
      </w:r>
    </w:p>
    <w:sectPr w:rsidR="00E73BBA">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49A333F" w14:textId="77777777" w:rsidR="00C9331F" w:rsidRDefault="00C9331F" w:rsidP="00CE4EED">
      <w:pPr>
        <w:spacing w:after="0"/>
      </w:pPr>
      <w:r>
        <w:separator/>
      </w:r>
    </w:p>
  </w:endnote>
  <w:endnote w:type="continuationSeparator" w:id="0">
    <w:p w14:paraId="72D41FCB" w14:textId="77777777" w:rsidR="00C9331F" w:rsidRDefault="00C9331F" w:rsidP="00CE4EE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97FC07" w14:textId="77777777" w:rsidR="00CE4EED" w:rsidRDefault="00CE4E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A4A2AF" w14:textId="77777777" w:rsidR="00CE4EED" w:rsidRDefault="00CE4EE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5083AA" w14:textId="77777777" w:rsidR="00CE4EED" w:rsidRDefault="00CE4E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823722" w14:textId="77777777" w:rsidR="00C9331F" w:rsidRDefault="00C9331F" w:rsidP="00CE4EED">
      <w:pPr>
        <w:spacing w:after="0"/>
      </w:pPr>
      <w:r>
        <w:separator/>
      </w:r>
    </w:p>
  </w:footnote>
  <w:footnote w:type="continuationSeparator" w:id="0">
    <w:p w14:paraId="46A9AE7C" w14:textId="77777777" w:rsidR="00C9331F" w:rsidRDefault="00C9331F" w:rsidP="00CE4EE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C9C7B7" w14:textId="77777777" w:rsidR="00CE4EED" w:rsidRDefault="00CE4E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11F6C" w14:textId="0B7649E1" w:rsidR="00CE4EED" w:rsidRDefault="00CE4EED">
    <w:pPr>
      <w:pStyle w:val="Header"/>
    </w:pPr>
    <w:r>
      <w:ptab w:relativeTo="margin" w:alignment="right" w:leader="none"/>
    </w:r>
    <w:r>
      <w:t>Attachment 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B952D0" w14:textId="77777777" w:rsidR="00CE4EED" w:rsidRDefault="00CE4EE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6975BB"/>
    <w:multiLevelType w:val="hybridMultilevel"/>
    <w:tmpl w:val="366AF592"/>
    <w:lvl w:ilvl="0" w:tplc="ACD4EB9E">
      <w:start w:val="1"/>
      <w:numFmt w:val="upperLetter"/>
      <w:lvlText w:val="%1."/>
      <w:lvlJc w:val="left"/>
      <w:pPr>
        <w:ind w:left="720" w:hanging="360"/>
      </w:pPr>
      <w:rPr>
        <w:rFonts w:hint="default"/>
      </w:rPr>
    </w:lvl>
    <w:lvl w:ilvl="1" w:tplc="9488C318" w:tentative="1">
      <w:start w:val="1"/>
      <w:numFmt w:val="lowerLetter"/>
      <w:lvlText w:val="%2."/>
      <w:lvlJc w:val="left"/>
      <w:pPr>
        <w:ind w:left="1440" w:hanging="360"/>
      </w:pPr>
    </w:lvl>
    <w:lvl w:ilvl="2" w:tplc="F8D461A4" w:tentative="1">
      <w:start w:val="1"/>
      <w:numFmt w:val="lowerRoman"/>
      <w:lvlText w:val="%3."/>
      <w:lvlJc w:val="right"/>
      <w:pPr>
        <w:ind w:left="2160" w:hanging="180"/>
      </w:pPr>
    </w:lvl>
    <w:lvl w:ilvl="3" w:tplc="5504F372" w:tentative="1">
      <w:start w:val="1"/>
      <w:numFmt w:val="decimal"/>
      <w:lvlText w:val="%4."/>
      <w:lvlJc w:val="left"/>
      <w:pPr>
        <w:ind w:left="2880" w:hanging="360"/>
      </w:pPr>
    </w:lvl>
    <w:lvl w:ilvl="4" w:tplc="E34C597E" w:tentative="1">
      <w:start w:val="1"/>
      <w:numFmt w:val="lowerLetter"/>
      <w:lvlText w:val="%5."/>
      <w:lvlJc w:val="left"/>
      <w:pPr>
        <w:ind w:left="3600" w:hanging="360"/>
      </w:pPr>
    </w:lvl>
    <w:lvl w:ilvl="5" w:tplc="8E305CC4" w:tentative="1">
      <w:start w:val="1"/>
      <w:numFmt w:val="lowerRoman"/>
      <w:lvlText w:val="%6."/>
      <w:lvlJc w:val="right"/>
      <w:pPr>
        <w:ind w:left="4320" w:hanging="180"/>
      </w:pPr>
    </w:lvl>
    <w:lvl w:ilvl="6" w:tplc="53E6F8EE" w:tentative="1">
      <w:start w:val="1"/>
      <w:numFmt w:val="decimal"/>
      <w:lvlText w:val="%7."/>
      <w:lvlJc w:val="left"/>
      <w:pPr>
        <w:ind w:left="5040" w:hanging="360"/>
      </w:pPr>
    </w:lvl>
    <w:lvl w:ilvl="7" w:tplc="71565DF0" w:tentative="1">
      <w:start w:val="1"/>
      <w:numFmt w:val="lowerLetter"/>
      <w:lvlText w:val="%8."/>
      <w:lvlJc w:val="left"/>
      <w:pPr>
        <w:ind w:left="5760" w:hanging="360"/>
      </w:pPr>
    </w:lvl>
    <w:lvl w:ilvl="8" w:tplc="3F3C669E" w:tentative="1">
      <w:start w:val="1"/>
      <w:numFmt w:val="lowerRoman"/>
      <w:lvlText w:val="%9."/>
      <w:lvlJc w:val="right"/>
      <w:pPr>
        <w:ind w:left="6480" w:hanging="180"/>
      </w:pPr>
    </w:lvl>
  </w:abstractNum>
  <w:abstractNum w:abstractNumId="1" w15:restartNumberingAfterBreak="0">
    <w:nsid w:val="7DB274DC"/>
    <w:multiLevelType w:val="multilevel"/>
    <w:tmpl w:val="556C9F00"/>
    <w:lvl w:ilvl="0">
      <w:start w:val="1"/>
      <w:numFmt w:val="decimal"/>
      <w:pStyle w:val="Heading1"/>
      <w:lvlText w:val="%1."/>
      <w:lvlJc w:val="left"/>
      <w:pPr>
        <w:tabs>
          <w:tab w:val="num" w:pos="720"/>
        </w:tabs>
        <w:ind w:left="720" w:hanging="720"/>
      </w:pPr>
      <w:rPr>
        <w:rFonts w:hint="default"/>
        <w:b w:val="0"/>
        <w:bCs w:val="0"/>
      </w:rPr>
    </w:lvl>
    <w:lvl w:ilvl="1">
      <w:start w:val="1"/>
      <w:numFmt w:val="upperLetter"/>
      <w:pStyle w:val="Heading2"/>
      <w:lvlText w:val="%2."/>
      <w:lvlJc w:val="left"/>
      <w:pPr>
        <w:tabs>
          <w:tab w:val="num" w:pos="1080"/>
        </w:tabs>
        <w:ind w:left="1080" w:hanging="360"/>
      </w:pPr>
      <w:rPr>
        <w:rFonts w:hint="default"/>
      </w:rPr>
    </w:lvl>
    <w:lvl w:ilvl="2">
      <w:start w:val="1"/>
      <w:numFmt w:val="decimal"/>
      <w:pStyle w:val="Heading3"/>
      <w:lvlText w:val="%3."/>
      <w:lvlJc w:val="left"/>
      <w:pPr>
        <w:tabs>
          <w:tab w:val="num" w:pos="1440"/>
        </w:tabs>
        <w:ind w:left="1440" w:hanging="360"/>
      </w:pPr>
      <w:rPr>
        <w:rFonts w:hint="default"/>
      </w:rPr>
    </w:lvl>
    <w:lvl w:ilvl="3">
      <w:start w:val="1"/>
      <w:numFmt w:val="lowerLetter"/>
      <w:pStyle w:val="Heading4"/>
      <w:lvlText w:val="%4)"/>
      <w:lvlJc w:val="left"/>
      <w:pPr>
        <w:tabs>
          <w:tab w:val="num" w:pos="1800"/>
        </w:tabs>
        <w:ind w:left="1800" w:hanging="360"/>
      </w:pPr>
      <w:rPr>
        <w:rFonts w:hint="default"/>
      </w:rPr>
    </w:lvl>
    <w:lvl w:ilvl="4">
      <w:start w:val="1"/>
      <w:numFmt w:val="decimal"/>
      <w:pStyle w:val="Heading5"/>
      <w:lvlText w:val="(%5)"/>
      <w:lvlJc w:val="left"/>
      <w:pPr>
        <w:tabs>
          <w:tab w:val="num" w:pos="2160"/>
        </w:tabs>
        <w:ind w:left="2160" w:hanging="360"/>
      </w:pPr>
      <w:rPr>
        <w:rFonts w:hint="default"/>
      </w:rPr>
    </w:lvl>
    <w:lvl w:ilvl="5">
      <w:start w:val="1"/>
      <w:numFmt w:val="lowerLetter"/>
      <w:pStyle w:val="Heading6"/>
      <w:lvlText w:val="(%6)"/>
      <w:lvlJc w:val="left"/>
      <w:pPr>
        <w:tabs>
          <w:tab w:val="num" w:pos="2520"/>
        </w:tabs>
        <w:ind w:left="2520" w:hanging="360"/>
      </w:pPr>
      <w:rPr>
        <w:rFonts w:hint="default"/>
      </w:rPr>
    </w:lvl>
    <w:lvl w:ilvl="6">
      <w:start w:val="1"/>
      <w:numFmt w:val="lowerRoman"/>
      <w:pStyle w:val="Heading7"/>
      <w:lvlText w:val="(%7)"/>
      <w:lvlJc w:val="left"/>
      <w:pPr>
        <w:tabs>
          <w:tab w:val="num" w:pos="2880"/>
        </w:tabs>
        <w:ind w:left="2880" w:hanging="360"/>
      </w:pPr>
      <w:rPr>
        <w:rFonts w:hint="default"/>
      </w:rPr>
    </w:lvl>
    <w:lvl w:ilvl="7">
      <w:start w:val="1"/>
      <w:numFmt w:val="lowerLetter"/>
      <w:pStyle w:val="Heading8"/>
      <w:lvlText w:val="(%8)"/>
      <w:lvlJc w:val="left"/>
      <w:pPr>
        <w:tabs>
          <w:tab w:val="num" w:pos="3240"/>
        </w:tabs>
        <w:ind w:left="3240" w:hanging="360"/>
      </w:pPr>
      <w:rPr>
        <w:rFonts w:hint="default"/>
      </w:rPr>
    </w:lvl>
    <w:lvl w:ilvl="8">
      <w:start w:val="1"/>
      <w:numFmt w:val="lowerRoman"/>
      <w:pStyle w:val="Heading9"/>
      <w:lvlText w:val="(%9)"/>
      <w:lvlJc w:val="left"/>
      <w:pPr>
        <w:tabs>
          <w:tab w:val="num" w:pos="3600"/>
        </w:tabs>
        <w:ind w:left="3600" w:hanging="360"/>
      </w:pPr>
      <w:rPr>
        <w:rFonts w:hint="default"/>
      </w:rPr>
    </w:lvl>
  </w:abstractNum>
  <w:num w:numId="1">
    <w:abstractNumId w:val="1"/>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2"/>
    </w:lvlOverride>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stylePaneFormatFilter w:val="5324" w:allStyles="0" w:customStyles="0" w:latentStyles="1" w:stylesInUse="0" w:headingStyles="1" w:numberingStyles="0" w:tableStyles="0" w:directFormattingOnRuns="1" w:directFormattingOnParagraphs="1" w:directFormattingOnNumbering="0" w:directFormattingOnTables="0" w:clearFormatting="1" w:top3HeadingStyles="0" w:visibleStyles="1"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31EDF"/>
    <w:rsid w:val="0002611A"/>
    <w:rsid w:val="00027D5C"/>
    <w:rsid w:val="00032CC8"/>
    <w:rsid w:val="00036394"/>
    <w:rsid w:val="00040DD2"/>
    <w:rsid w:val="00053FE8"/>
    <w:rsid w:val="000A40F0"/>
    <w:rsid w:val="000B67C2"/>
    <w:rsid w:val="000C4ADB"/>
    <w:rsid w:val="001206E5"/>
    <w:rsid w:val="00132B7A"/>
    <w:rsid w:val="001331F8"/>
    <w:rsid w:val="0013455E"/>
    <w:rsid w:val="00142FD2"/>
    <w:rsid w:val="0019307A"/>
    <w:rsid w:val="00195425"/>
    <w:rsid w:val="001A3A80"/>
    <w:rsid w:val="001B3BE6"/>
    <w:rsid w:val="001B59AB"/>
    <w:rsid w:val="001C2B60"/>
    <w:rsid w:val="001D6A9A"/>
    <w:rsid w:val="001D7383"/>
    <w:rsid w:val="001D77AF"/>
    <w:rsid w:val="001D7FE9"/>
    <w:rsid w:val="001E1415"/>
    <w:rsid w:val="001E332B"/>
    <w:rsid w:val="001F1298"/>
    <w:rsid w:val="001F398F"/>
    <w:rsid w:val="00212DBD"/>
    <w:rsid w:val="00214192"/>
    <w:rsid w:val="0022550F"/>
    <w:rsid w:val="00233D99"/>
    <w:rsid w:val="0023753F"/>
    <w:rsid w:val="00251B2C"/>
    <w:rsid w:val="00270659"/>
    <w:rsid w:val="0027489E"/>
    <w:rsid w:val="00293179"/>
    <w:rsid w:val="002A45DE"/>
    <w:rsid w:val="002B1A59"/>
    <w:rsid w:val="002B5E6C"/>
    <w:rsid w:val="002B7357"/>
    <w:rsid w:val="002B7E5E"/>
    <w:rsid w:val="002E38BC"/>
    <w:rsid w:val="002E486B"/>
    <w:rsid w:val="002E60A3"/>
    <w:rsid w:val="002E63E3"/>
    <w:rsid w:val="003118E7"/>
    <w:rsid w:val="0032262A"/>
    <w:rsid w:val="00341F0F"/>
    <w:rsid w:val="00350D50"/>
    <w:rsid w:val="003547A0"/>
    <w:rsid w:val="003852FB"/>
    <w:rsid w:val="00393C70"/>
    <w:rsid w:val="00395EC6"/>
    <w:rsid w:val="003C64F0"/>
    <w:rsid w:val="003C7F00"/>
    <w:rsid w:val="003F65D6"/>
    <w:rsid w:val="00403C76"/>
    <w:rsid w:val="00411F6E"/>
    <w:rsid w:val="004142E8"/>
    <w:rsid w:val="0043323F"/>
    <w:rsid w:val="004408E8"/>
    <w:rsid w:val="004613C7"/>
    <w:rsid w:val="004B035F"/>
    <w:rsid w:val="004C465A"/>
    <w:rsid w:val="004E2230"/>
    <w:rsid w:val="0051477F"/>
    <w:rsid w:val="0054478A"/>
    <w:rsid w:val="00553045"/>
    <w:rsid w:val="00556924"/>
    <w:rsid w:val="005578A0"/>
    <w:rsid w:val="00563B26"/>
    <w:rsid w:val="005648F4"/>
    <w:rsid w:val="00565EFE"/>
    <w:rsid w:val="005A3615"/>
    <w:rsid w:val="005B0202"/>
    <w:rsid w:val="005B7C2C"/>
    <w:rsid w:val="005C4824"/>
    <w:rsid w:val="005F6402"/>
    <w:rsid w:val="00600A4A"/>
    <w:rsid w:val="00611582"/>
    <w:rsid w:val="00615362"/>
    <w:rsid w:val="006333BA"/>
    <w:rsid w:val="006403BE"/>
    <w:rsid w:val="00653BFF"/>
    <w:rsid w:val="00655714"/>
    <w:rsid w:val="0065606D"/>
    <w:rsid w:val="00660E43"/>
    <w:rsid w:val="0067673C"/>
    <w:rsid w:val="006B2D01"/>
    <w:rsid w:val="006C59C2"/>
    <w:rsid w:val="006F5483"/>
    <w:rsid w:val="00703ABC"/>
    <w:rsid w:val="007328CF"/>
    <w:rsid w:val="007621F5"/>
    <w:rsid w:val="00775730"/>
    <w:rsid w:val="007803B4"/>
    <w:rsid w:val="00783624"/>
    <w:rsid w:val="0079069D"/>
    <w:rsid w:val="00794913"/>
    <w:rsid w:val="00794A18"/>
    <w:rsid w:val="00794D4F"/>
    <w:rsid w:val="007A6A0D"/>
    <w:rsid w:val="007C23FC"/>
    <w:rsid w:val="007D54DE"/>
    <w:rsid w:val="007E0544"/>
    <w:rsid w:val="007F4149"/>
    <w:rsid w:val="007F6BAD"/>
    <w:rsid w:val="008173D8"/>
    <w:rsid w:val="0082443A"/>
    <w:rsid w:val="008265EA"/>
    <w:rsid w:val="00841445"/>
    <w:rsid w:val="0085330F"/>
    <w:rsid w:val="00886022"/>
    <w:rsid w:val="00900534"/>
    <w:rsid w:val="00924448"/>
    <w:rsid w:val="00931EDF"/>
    <w:rsid w:val="00936ADE"/>
    <w:rsid w:val="00937756"/>
    <w:rsid w:val="00942B6D"/>
    <w:rsid w:val="00957ED9"/>
    <w:rsid w:val="0099220F"/>
    <w:rsid w:val="009B576E"/>
    <w:rsid w:val="009E044C"/>
    <w:rsid w:val="009E40F8"/>
    <w:rsid w:val="009E4C7F"/>
    <w:rsid w:val="009F49B1"/>
    <w:rsid w:val="00A059BC"/>
    <w:rsid w:val="00A31E4D"/>
    <w:rsid w:val="00A37776"/>
    <w:rsid w:val="00AA292E"/>
    <w:rsid w:val="00AB0260"/>
    <w:rsid w:val="00AB140D"/>
    <w:rsid w:val="00AC396A"/>
    <w:rsid w:val="00AD794C"/>
    <w:rsid w:val="00AE1784"/>
    <w:rsid w:val="00B03427"/>
    <w:rsid w:val="00B10CE2"/>
    <w:rsid w:val="00B27B53"/>
    <w:rsid w:val="00B3426F"/>
    <w:rsid w:val="00B40162"/>
    <w:rsid w:val="00B44CFB"/>
    <w:rsid w:val="00B6769C"/>
    <w:rsid w:val="00B87440"/>
    <w:rsid w:val="00BB08E6"/>
    <w:rsid w:val="00BD4146"/>
    <w:rsid w:val="00BE3908"/>
    <w:rsid w:val="00BF0BD7"/>
    <w:rsid w:val="00C002C2"/>
    <w:rsid w:val="00C01A8C"/>
    <w:rsid w:val="00C0721F"/>
    <w:rsid w:val="00C12105"/>
    <w:rsid w:val="00C327EB"/>
    <w:rsid w:val="00C37AD8"/>
    <w:rsid w:val="00C44015"/>
    <w:rsid w:val="00C4633C"/>
    <w:rsid w:val="00C500DF"/>
    <w:rsid w:val="00C57C9B"/>
    <w:rsid w:val="00C6403C"/>
    <w:rsid w:val="00C71951"/>
    <w:rsid w:val="00C724CC"/>
    <w:rsid w:val="00C87A38"/>
    <w:rsid w:val="00C9331F"/>
    <w:rsid w:val="00C963BF"/>
    <w:rsid w:val="00C96CE9"/>
    <w:rsid w:val="00C976A3"/>
    <w:rsid w:val="00CA6D8E"/>
    <w:rsid w:val="00CC776E"/>
    <w:rsid w:val="00CE1694"/>
    <w:rsid w:val="00CE24D0"/>
    <w:rsid w:val="00CE2A90"/>
    <w:rsid w:val="00CE39F3"/>
    <w:rsid w:val="00CE3C9C"/>
    <w:rsid w:val="00CE4EED"/>
    <w:rsid w:val="00CF421C"/>
    <w:rsid w:val="00CF6B9F"/>
    <w:rsid w:val="00D000FA"/>
    <w:rsid w:val="00D310BB"/>
    <w:rsid w:val="00D31510"/>
    <w:rsid w:val="00D35D43"/>
    <w:rsid w:val="00D47580"/>
    <w:rsid w:val="00D631B7"/>
    <w:rsid w:val="00D660D5"/>
    <w:rsid w:val="00D7303D"/>
    <w:rsid w:val="00DC7C8E"/>
    <w:rsid w:val="00DD02AC"/>
    <w:rsid w:val="00E23A44"/>
    <w:rsid w:val="00E34487"/>
    <w:rsid w:val="00E73BBA"/>
    <w:rsid w:val="00E76AD1"/>
    <w:rsid w:val="00E911F3"/>
    <w:rsid w:val="00EA47C1"/>
    <w:rsid w:val="00EB5D0F"/>
    <w:rsid w:val="00ED183E"/>
    <w:rsid w:val="00ED1B7F"/>
    <w:rsid w:val="00EE3D3F"/>
    <w:rsid w:val="00F073DA"/>
    <w:rsid w:val="00F10A11"/>
    <w:rsid w:val="00F146EE"/>
    <w:rsid w:val="00F176ED"/>
    <w:rsid w:val="00F42680"/>
    <w:rsid w:val="00F44653"/>
    <w:rsid w:val="00F651DE"/>
    <w:rsid w:val="00F73762"/>
    <w:rsid w:val="00F75F1C"/>
    <w:rsid w:val="00FA2E01"/>
    <w:rsid w:val="00FB04BC"/>
    <w:rsid w:val="00FB636F"/>
    <w:rsid w:val="00FC1A81"/>
    <w:rsid w:val="00FD44D2"/>
    <w:rsid w:val="00FE059A"/>
    <w:rsid w:val="00FE32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ostalCod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2"/>
    </o:shapelayout>
  </w:shapeDefaults>
  <w:decimalSymbol w:val="."/>
  <w:listSeparator w:val=","/>
  <w14:docId w14:val="1B153CF0"/>
  <w15:chartTrackingRefBased/>
  <w15:docId w15:val="{E5113A66-0E92-4936-ABBC-D29CD29844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31EDF"/>
    <w:pPr>
      <w:overflowPunct w:val="0"/>
      <w:autoSpaceDE w:val="0"/>
      <w:autoSpaceDN w:val="0"/>
      <w:adjustRightInd w:val="0"/>
      <w:spacing w:after="240" w:line="240" w:lineRule="auto"/>
      <w:textAlignment w:val="baseline"/>
    </w:pPr>
    <w:rPr>
      <w:rFonts w:ascii="Times New Roman" w:eastAsia="Times New Roman" w:hAnsi="Times New Roman" w:cs="Times New Roman"/>
      <w:sz w:val="24"/>
      <w:szCs w:val="20"/>
    </w:rPr>
  </w:style>
  <w:style w:type="paragraph" w:styleId="Heading1">
    <w:name w:val="heading 1"/>
    <w:aliases w:val="Section 2,sec2"/>
    <w:basedOn w:val="Normal"/>
    <w:next w:val="Normal"/>
    <w:link w:val="Heading1Char"/>
    <w:qFormat/>
    <w:rsid w:val="00931EDF"/>
    <w:pPr>
      <w:keepNext/>
      <w:numPr>
        <w:numId w:val="1"/>
      </w:numPr>
      <w:spacing w:before="240" w:after="60"/>
      <w:outlineLvl w:val="0"/>
    </w:pPr>
    <w:rPr>
      <w:rFonts w:cs="Arial"/>
      <w:b/>
      <w:bCs/>
      <w:caps/>
      <w:kern w:val="32"/>
      <w:szCs w:val="32"/>
      <w:u w:val="single"/>
    </w:rPr>
  </w:style>
  <w:style w:type="paragraph" w:styleId="Heading2">
    <w:name w:val="heading 2"/>
    <w:aliases w:val="Section2,section2"/>
    <w:basedOn w:val="Normal"/>
    <w:next w:val="Normal"/>
    <w:link w:val="Heading2Char"/>
    <w:qFormat/>
    <w:rsid w:val="00931EDF"/>
    <w:pPr>
      <w:numPr>
        <w:ilvl w:val="1"/>
        <w:numId w:val="1"/>
      </w:numPr>
      <w:spacing w:before="120" w:after="60"/>
      <w:outlineLvl w:val="1"/>
    </w:pPr>
    <w:rPr>
      <w:rFonts w:cs="Arial"/>
      <w:bCs/>
      <w:iCs/>
      <w:szCs w:val="28"/>
    </w:rPr>
  </w:style>
  <w:style w:type="paragraph" w:styleId="Heading3">
    <w:name w:val="heading 3"/>
    <w:basedOn w:val="Normal"/>
    <w:next w:val="Normal"/>
    <w:link w:val="Heading3Char"/>
    <w:qFormat/>
    <w:rsid w:val="00931EDF"/>
    <w:pPr>
      <w:numPr>
        <w:ilvl w:val="2"/>
        <w:numId w:val="1"/>
      </w:numPr>
      <w:spacing w:after="60"/>
      <w:outlineLvl w:val="2"/>
    </w:pPr>
    <w:rPr>
      <w:rFonts w:cs="Arial"/>
      <w:bCs/>
      <w:szCs w:val="26"/>
    </w:rPr>
  </w:style>
  <w:style w:type="paragraph" w:styleId="Heading4">
    <w:name w:val="heading 4"/>
    <w:basedOn w:val="Normal"/>
    <w:next w:val="Normal"/>
    <w:link w:val="Heading4Char"/>
    <w:qFormat/>
    <w:rsid w:val="00931EDF"/>
    <w:pPr>
      <w:numPr>
        <w:ilvl w:val="3"/>
        <w:numId w:val="1"/>
      </w:numPr>
      <w:spacing w:after="60"/>
      <w:outlineLvl w:val="3"/>
    </w:pPr>
    <w:rPr>
      <w:bCs/>
      <w:szCs w:val="28"/>
    </w:rPr>
  </w:style>
  <w:style w:type="paragraph" w:styleId="Heading5">
    <w:name w:val="heading 5"/>
    <w:basedOn w:val="Normal"/>
    <w:next w:val="Normal"/>
    <w:link w:val="Heading5Char"/>
    <w:qFormat/>
    <w:rsid w:val="00931EDF"/>
    <w:pPr>
      <w:numPr>
        <w:ilvl w:val="4"/>
        <w:numId w:val="1"/>
      </w:numPr>
      <w:spacing w:after="60"/>
      <w:outlineLvl w:val="4"/>
    </w:pPr>
    <w:rPr>
      <w:bCs/>
      <w:iCs/>
      <w:szCs w:val="26"/>
    </w:rPr>
  </w:style>
  <w:style w:type="paragraph" w:styleId="Heading6">
    <w:name w:val="heading 6"/>
    <w:basedOn w:val="Normal"/>
    <w:next w:val="Normal"/>
    <w:link w:val="Heading6Char"/>
    <w:qFormat/>
    <w:rsid w:val="00931EDF"/>
    <w:pPr>
      <w:numPr>
        <w:ilvl w:val="5"/>
        <w:numId w:val="1"/>
      </w:numPr>
      <w:spacing w:after="60"/>
      <w:outlineLvl w:val="5"/>
    </w:pPr>
    <w:rPr>
      <w:i/>
    </w:rPr>
  </w:style>
  <w:style w:type="paragraph" w:styleId="Heading7">
    <w:name w:val="heading 7"/>
    <w:basedOn w:val="Normal"/>
    <w:next w:val="Normal"/>
    <w:link w:val="Heading7Char"/>
    <w:qFormat/>
    <w:rsid w:val="00931EDF"/>
    <w:pPr>
      <w:numPr>
        <w:ilvl w:val="6"/>
        <w:numId w:val="1"/>
      </w:numPr>
      <w:spacing w:after="60"/>
      <w:outlineLvl w:val="6"/>
    </w:pPr>
  </w:style>
  <w:style w:type="paragraph" w:styleId="Heading8">
    <w:name w:val="heading 8"/>
    <w:basedOn w:val="Normal"/>
    <w:next w:val="Normal"/>
    <w:link w:val="Heading8Char"/>
    <w:qFormat/>
    <w:rsid w:val="00931EDF"/>
    <w:pPr>
      <w:numPr>
        <w:ilvl w:val="7"/>
        <w:numId w:val="1"/>
      </w:numPr>
      <w:spacing w:after="60"/>
      <w:outlineLvl w:val="7"/>
    </w:pPr>
    <w:rPr>
      <w:i/>
    </w:rPr>
  </w:style>
  <w:style w:type="paragraph" w:styleId="Heading9">
    <w:name w:val="heading 9"/>
    <w:basedOn w:val="Normal"/>
    <w:next w:val="Normal"/>
    <w:link w:val="Heading9Char"/>
    <w:qFormat/>
    <w:rsid w:val="00931EDF"/>
    <w:pPr>
      <w:numPr>
        <w:ilvl w:val="8"/>
        <w:numId w:val="1"/>
      </w:numPr>
      <w:spacing w:after="60"/>
      <w:outlineLvl w:val="8"/>
    </w:pPr>
    <w:rPr>
      <w:i/>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Section 2 Char,sec2 Char"/>
    <w:basedOn w:val="DefaultParagraphFont"/>
    <w:link w:val="Heading1"/>
    <w:rsid w:val="00931EDF"/>
    <w:rPr>
      <w:rFonts w:ascii="Times New Roman" w:eastAsia="Times New Roman" w:hAnsi="Times New Roman" w:cs="Arial"/>
      <w:b/>
      <w:bCs/>
      <w:caps/>
      <w:kern w:val="32"/>
      <w:sz w:val="24"/>
      <w:szCs w:val="32"/>
      <w:u w:val="single"/>
    </w:rPr>
  </w:style>
  <w:style w:type="character" w:customStyle="1" w:styleId="Heading2Char">
    <w:name w:val="Heading 2 Char"/>
    <w:aliases w:val="Section2 Char,section2 Char"/>
    <w:basedOn w:val="DefaultParagraphFont"/>
    <w:link w:val="Heading2"/>
    <w:rsid w:val="00931EDF"/>
    <w:rPr>
      <w:rFonts w:ascii="Times New Roman" w:eastAsia="Times New Roman" w:hAnsi="Times New Roman" w:cs="Arial"/>
      <w:bCs/>
      <w:iCs/>
      <w:sz w:val="24"/>
      <w:szCs w:val="28"/>
    </w:rPr>
  </w:style>
  <w:style w:type="character" w:customStyle="1" w:styleId="Heading3Char">
    <w:name w:val="Heading 3 Char"/>
    <w:basedOn w:val="DefaultParagraphFont"/>
    <w:link w:val="Heading3"/>
    <w:rsid w:val="00931EDF"/>
    <w:rPr>
      <w:rFonts w:ascii="Times New Roman" w:eastAsia="Times New Roman" w:hAnsi="Times New Roman" w:cs="Arial"/>
      <w:bCs/>
      <w:sz w:val="24"/>
      <w:szCs w:val="26"/>
    </w:rPr>
  </w:style>
  <w:style w:type="character" w:customStyle="1" w:styleId="Heading4Char">
    <w:name w:val="Heading 4 Char"/>
    <w:basedOn w:val="DefaultParagraphFont"/>
    <w:link w:val="Heading4"/>
    <w:rsid w:val="00931EDF"/>
    <w:rPr>
      <w:rFonts w:ascii="Times New Roman" w:eastAsia="Times New Roman" w:hAnsi="Times New Roman" w:cs="Times New Roman"/>
      <w:bCs/>
      <w:sz w:val="24"/>
      <w:szCs w:val="28"/>
    </w:rPr>
  </w:style>
  <w:style w:type="character" w:customStyle="1" w:styleId="Heading5Char">
    <w:name w:val="Heading 5 Char"/>
    <w:basedOn w:val="DefaultParagraphFont"/>
    <w:link w:val="Heading5"/>
    <w:rsid w:val="00931EDF"/>
    <w:rPr>
      <w:rFonts w:ascii="Times New Roman" w:eastAsia="Times New Roman" w:hAnsi="Times New Roman" w:cs="Times New Roman"/>
      <w:bCs/>
      <w:iCs/>
      <w:sz w:val="24"/>
      <w:szCs w:val="26"/>
    </w:rPr>
  </w:style>
  <w:style w:type="character" w:customStyle="1" w:styleId="Heading6Char">
    <w:name w:val="Heading 6 Char"/>
    <w:basedOn w:val="DefaultParagraphFont"/>
    <w:link w:val="Heading6"/>
    <w:rsid w:val="00931EDF"/>
    <w:rPr>
      <w:rFonts w:ascii="Times New Roman" w:eastAsia="Times New Roman" w:hAnsi="Times New Roman" w:cs="Times New Roman"/>
      <w:i/>
      <w:sz w:val="24"/>
      <w:szCs w:val="20"/>
    </w:rPr>
  </w:style>
  <w:style w:type="character" w:customStyle="1" w:styleId="Heading7Char">
    <w:name w:val="Heading 7 Char"/>
    <w:basedOn w:val="DefaultParagraphFont"/>
    <w:link w:val="Heading7"/>
    <w:rsid w:val="00931EDF"/>
    <w:rPr>
      <w:rFonts w:ascii="Times New Roman" w:eastAsia="Times New Roman" w:hAnsi="Times New Roman" w:cs="Times New Roman"/>
      <w:sz w:val="24"/>
      <w:szCs w:val="20"/>
    </w:rPr>
  </w:style>
  <w:style w:type="character" w:customStyle="1" w:styleId="Heading8Char">
    <w:name w:val="Heading 8 Char"/>
    <w:basedOn w:val="DefaultParagraphFont"/>
    <w:link w:val="Heading8"/>
    <w:rsid w:val="00931EDF"/>
    <w:rPr>
      <w:rFonts w:ascii="Times New Roman" w:eastAsia="Times New Roman" w:hAnsi="Times New Roman" w:cs="Times New Roman"/>
      <w:i/>
      <w:sz w:val="24"/>
      <w:szCs w:val="20"/>
    </w:rPr>
  </w:style>
  <w:style w:type="character" w:customStyle="1" w:styleId="Heading9Char">
    <w:name w:val="Heading 9 Char"/>
    <w:basedOn w:val="DefaultParagraphFont"/>
    <w:link w:val="Heading9"/>
    <w:rsid w:val="00931EDF"/>
    <w:rPr>
      <w:rFonts w:ascii="Times New Roman" w:eastAsia="Times New Roman" w:hAnsi="Times New Roman" w:cs="Times New Roman"/>
      <w:i/>
      <w:sz w:val="24"/>
    </w:rPr>
  </w:style>
  <w:style w:type="paragraph" w:styleId="Revision">
    <w:name w:val="Revision"/>
    <w:hidden/>
    <w:uiPriority w:val="99"/>
    <w:semiHidden/>
    <w:rsid w:val="00CC776E"/>
    <w:pPr>
      <w:spacing w:after="0" w:line="240" w:lineRule="auto"/>
    </w:pPr>
    <w:rPr>
      <w:rFonts w:ascii="Times New Roman" w:eastAsia="Times New Roman" w:hAnsi="Times New Roman" w:cs="Times New Roman"/>
      <w:sz w:val="24"/>
      <w:szCs w:val="20"/>
    </w:rPr>
  </w:style>
  <w:style w:type="character" w:styleId="CommentReference">
    <w:name w:val="annotation reference"/>
    <w:basedOn w:val="DefaultParagraphFont"/>
    <w:uiPriority w:val="99"/>
    <w:semiHidden/>
    <w:unhideWhenUsed/>
    <w:rsid w:val="00CC776E"/>
    <w:rPr>
      <w:sz w:val="16"/>
      <w:szCs w:val="16"/>
    </w:rPr>
  </w:style>
  <w:style w:type="paragraph" w:styleId="CommentText">
    <w:name w:val="annotation text"/>
    <w:basedOn w:val="Normal"/>
    <w:link w:val="CommentTextChar"/>
    <w:uiPriority w:val="99"/>
    <w:unhideWhenUsed/>
    <w:rsid w:val="00CC776E"/>
    <w:rPr>
      <w:sz w:val="20"/>
    </w:rPr>
  </w:style>
  <w:style w:type="character" w:customStyle="1" w:styleId="CommentTextChar">
    <w:name w:val="Comment Text Char"/>
    <w:basedOn w:val="DefaultParagraphFont"/>
    <w:link w:val="CommentText"/>
    <w:uiPriority w:val="99"/>
    <w:rsid w:val="00CC776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CC776E"/>
    <w:rPr>
      <w:b/>
      <w:bCs/>
    </w:rPr>
  </w:style>
  <w:style w:type="character" w:customStyle="1" w:styleId="CommentSubjectChar">
    <w:name w:val="Comment Subject Char"/>
    <w:basedOn w:val="CommentTextChar"/>
    <w:link w:val="CommentSubject"/>
    <w:uiPriority w:val="99"/>
    <w:semiHidden/>
    <w:rsid w:val="00CC776E"/>
    <w:rPr>
      <w:rFonts w:ascii="Times New Roman" w:eastAsia="Times New Roman" w:hAnsi="Times New Roman" w:cs="Times New Roman"/>
      <w:b/>
      <w:bCs/>
      <w:sz w:val="20"/>
      <w:szCs w:val="20"/>
    </w:rPr>
  </w:style>
  <w:style w:type="paragraph" w:styleId="ListParagraph">
    <w:name w:val="List Paragraph"/>
    <w:basedOn w:val="Normal"/>
    <w:uiPriority w:val="34"/>
    <w:qFormat/>
    <w:rsid w:val="001F398F"/>
    <w:pPr>
      <w:ind w:left="720"/>
      <w:contextualSpacing/>
    </w:pPr>
  </w:style>
  <w:style w:type="paragraph" w:styleId="BalloonText">
    <w:name w:val="Balloon Text"/>
    <w:basedOn w:val="Normal"/>
    <w:link w:val="BalloonTextChar"/>
    <w:uiPriority w:val="99"/>
    <w:semiHidden/>
    <w:unhideWhenUsed/>
    <w:rsid w:val="001D7FE9"/>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D7FE9"/>
    <w:rPr>
      <w:rFonts w:ascii="Segoe UI" w:eastAsia="Times New Roman" w:hAnsi="Segoe UI" w:cs="Segoe UI"/>
      <w:sz w:val="18"/>
      <w:szCs w:val="18"/>
    </w:rPr>
  </w:style>
  <w:style w:type="paragraph" w:styleId="Header">
    <w:name w:val="header"/>
    <w:basedOn w:val="Normal"/>
    <w:link w:val="HeaderChar"/>
    <w:uiPriority w:val="99"/>
    <w:unhideWhenUsed/>
    <w:rsid w:val="00C327EB"/>
    <w:pPr>
      <w:tabs>
        <w:tab w:val="center" w:pos="4680"/>
        <w:tab w:val="right" w:pos="9360"/>
      </w:tabs>
      <w:spacing w:after="0"/>
    </w:pPr>
  </w:style>
  <w:style w:type="character" w:customStyle="1" w:styleId="HeaderChar">
    <w:name w:val="Header Char"/>
    <w:basedOn w:val="DefaultParagraphFont"/>
    <w:link w:val="Header"/>
    <w:uiPriority w:val="99"/>
    <w:rsid w:val="00C327EB"/>
    <w:rPr>
      <w:rFonts w:ascii="Times New Roman" w:eastAsia="Times New Roman" w:hAnsi="Times New Roman" w:cs="Times New Roman"/>
      <w:sz w:val="24"/>
      <w:szCs w:val="20"/>
    </w:rPr>
  </w:style>
  <w:style w:type="paragraph" w:styleId="Footer">
    <w:name w:val="footer"/>
    <w:basedOn w:val="Normal"/>
    <w:link w:val="FooterChar"/>
    <w:uiPriority w:val="99"/>
    <w:unhideWhenUsed/>
    <w:rsid w:val="00C327EB"/>
    <w:pPr>
      <w:tabs>
        <w:tab w:val="center" w:pos="4680"/>
        <w:tab w:val="right" w:pos="9360"/>
      </w:tabs>
      <w:spacing w:after="0"/>
    </w:pPr>
  </w:style>
  <w:style w:type="character" w:customStyle="1" w:styleId="FooterChar">
    <w:name w:val="Footer Char"/>
    <w:basedOn w:val="DefaultParagraphFont"/>
    <w:link w:val="Footer"/>
    <w:uiPriority w:val="99"/>
    <w:rsid w:val="00C327EB"/>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8</Pages>
  <Words>2634</Words>
  <Characters>14224</Characters>
  <Application>Microsoft Office Word</Application>
  <DocSecurity>0</DocSecurity>
  <Lines>526</Lines>
  <Paragraphs>280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Veronica Siwy</dc:creator>
  <cp:lastModifiedBy>Manis, Dina</cp:lastModifiedBy>
  <cp:revision>4</cp:revision>
  <dcterms:created xsi:type="dcterms:W3CDTF">2022-12-01T14:35:00Z</dcterms:created>
  <dcterms:modified xsi:type="dcterms:W3CDTF">2022-12-01T17:17:00Z</dcterms:modified>
</cp:coreProperties>
</file>