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86E58" w14:textId="6DC0C968"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Agenda Item #</w:t>
      </w:r>
      <w:r w:rsidR="00946470">
        <w:rPr>
          <w:rFonts w:ascii="Arial" w:hAnsi="Arial" w:cs="Arial"/>
          <w:sz w:val="24"/>
          <w:szCs w:val="24"/>
        </w:rPr>
        <w:t>16.1</w:t>
      </w:r>
    </w:p>
    <w:p w14:paraId="76986E59" w14:textId="4CB246EB" w:rsidR="0033698E" w:rsidRPr="0033698E" w:rsidRDefault="0033698E" w:rsidP="0033698E">
      <w:pPr>
        <w:tabs>
          <w:tab w:val="right" w:pos="9360"/>
        </w:tabs>
        <w:spacing w:after="0" w:line="240" w:lineRule="auto"/>
        <w:rPr>
          <w:rFonts w:ascii="Arial" w:hAnsi="Arial" w:cs="Arial"/>
          <w:sz w:val="24"/>
          <w:szCs w:val="24"/>
        </w:rPr>
      </w:pPr>
      <w:r>
        <w:rPr>
          <w:rFonts w:ascii="Arial" w:hAnsi="Arial" w:cs="Arial"/>
          <w:sz w:val="24"/>
          <w:szCs w:val="24"/>
        </w:rPr>
        <w:tab/>
      </w:r>
      <w:r w:rsidRPr="0033698E">
        <w:rPr>
          <w:rFonts w:ascii="Arial" w:hAnsi="Arial" w:cs="Arial"/>
          <w:sz w:val="24"/>
          <w:szCs w:val="24"/>
        </w:rPr>
        <w:t xml:space="preserve">For Council Meeting of: </w:t>
      </w:r>
      <w:r w:rsidR="00E92773">
        <w:rPr>
          <w:rFonts w:ascii="Arial" w:hAnsi="Arial" w:cs="Arial"/>
          <w:sz w:val="24"/>
          <w:szCs w:val="24"/>
        </w:rPr>
        <w:t>February 4, 2025</w:t>
      </w:r>
    </w:p>
    <w:p w14:paraId="76986E5A" w14:textId="77777777" w:rsidR="0033698E" w:rsidRPr="0033698E" w:rsidRDefault="0033698E" w:rsidP="0033698E">
      <w:pPr>
        <w:spacing w:after="0" w:line="240" w:lineRule="auto"/>
        <w:rPr>
          <w:rFonts w:ascii="Arial" w:hAnsi="Arial" w:cs="Arial"/>
          <w:sz w:val="24"/>
          <w:szCs w:val="24"/>
        </w:rPr>
      </w:pPr>
    </w:p>
    <w:p w14:paraId="76986E5B"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OF SANTA ROSA</w:t>
      </w:r>
    </w:p>
    <w:p w14:paraId="76986E5C" w14:textId="77777777" w:rsidR="0033698E" w:rsidRPr="0033698E" w:rsidRDefault="0033698E" w:rsidP="0033698E">
      <w:pPr>
        <w:spacing w:after="0" w:line="240" w:lineRule="auto"/>
        <w:jc w:val="center"/>
        <w:rPr>
          <w:rFonts w:ascii="Arial" w:hAnsi="Arial" w:cs="Arial"/>
          <w:sz w:val="24"/>
          <w:szCs w:val="24"/>
        </w:rPr>
      </w:pPr>
      <w:r w:rsidRPr="0033698E">
        <w:rPr>
          <w:rFonts w:ascii="Arial" w:hAnsi="Arial" w:cs="Arial"/>
          <w:sz w:val="24"/>
          <w:szCs w:val="24"/>
        </w:rPr>
        <w:t>CITY COUNCIL</w:t>
      </w:r>
    </w:p>
    <w:p w14:paraId="76986E5D" w14:textId="77777777" w:rsidR="0033698E" w:rsidRPr="0033698E" w:rsidRDefault="0033698E" w:rsidP="0033698E">
      <w:pPr>
        <w:spacing w:after="0" w:line="240" w:lineRule="auto"/>
        <w:rPr>
          <w:rFonts w:ascii="Arial" w:hAnsi="Arial" w:cs="Arial"/>
          <w:sz w:val="24"/>
          <w:szCs w:val="24"/>
        </w:rPr>
      </w:pPr>
    </w:p>
    <w:p w14:paraId="76986E5E" w14:textId="77777777" w:rsid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TO:</w:t>
      </w:r>
      <w:r w:rsidRPr="0033698E">
        <w:rPr>
          <w:rFonts w:ascii="Arial" w:hAnsi="Arial" w:cs="Arial"/>
          <w:sz w:val="24"/>
          <w:szCs w:val="24"/>
        </w:rPr>
        <w:tab/>
        <w:t>MAYOR AND CITY COUNCIL</w:t>
      </w:r>
    </w:p>
    <w:p w14:paraId="242A2988" w14:textId="77777777" w:rsidR="00E92773" w:rsidRDefault="0033698E" w:rsidP="007F634E">
      <w:pPr>
        <w:spacing w:after="0" w:line="240" w:lineRule="auto"/>
        <w:ind w:left="2160" w:hanging="2160"/>
        <w:rPr>
          <w:rFonts w:ascii="Arial" w:hAnsi="Arial" w:cs="Arial"/>
          <w:sz w:val="24"/>
          <w:szCs w:val="24"/>
        </w:rPr>
      </w:pPr>
      <w:r>
        <w:rPr>
          <w:rFonts w:ascii="Arial" w:hAnsi="Arial" w:cs="Arial"/>
          <w:sz w:val="24"/>
          <w:szCs w:val="24"/>
        </w:rPr>
        <w:t>FROM:</w:t>
      </w:r>
      <w:r>
        <w:rPr>
          <w:rFonts w:ascii="Arial" w:hAnsi="Arial" w:cs="Arial"/>
          <w:sz w:val="24"/>
          <w:szCs w:val="24"/>
        </w:rPr>
        <w:tab/>
      </w:r>
      <w:r w:rsidR="00E92773">
        <w:rPr>
          <w:rFonts w:ascii="Arial" w:hAnsi="Arial" w:cs="Arial"/>
          <w:sz w:val="24"/>
          <w:szCs w:val="24"/>
        </w:rPr>
        <w:t xml:space="preserve">GABE OSBURN, DIRECTOR </w:t>
      </w:r>
    </w:p>
    <w:p w14:paraId="76986E61" w14:textId="09913EFD" w:rsidR="0033698E" w:rsidRDefault="00E92773" w:rsidP="00E92773">
      <w:pPr>
        <w:spacing w:after="0" w:line="240" w:lineRule="auto"/>
        <w:ind w:left="2160"/>
        <w:rPr>
          <w:rFonts w:ascii="Arial" w:hAnsi="Arial" w:cs="Arial"/>
          <w:sz w:val="24"/>
          <w:szCs w:val="24"/>
        </w:rPr>
      </w:pPr>
      <w:r>
        <w:rPr>
          <w:rFonts w:ascii="Arial" w:hAnsi="Arial" w:cs="Arial"/>
          <w:sz w:val="24"/>
          <w:szCs w:val="24"/>
        </w:rPr>
        <w:t>PLANNING AND ECONOMIC DEVELOPMENT</w:t>
      </w:r>
    </w:p>
    <w:p w14:paraId="76986E62" w14:textId="524BBB02"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SUBJECT:</w:t>
      </w:r>
      <w:r w:rsidRPr="0033698E">
        <w:rPr>
          <w:rFonts w:ascii="Arial" w:hAnsi="Arial" w:cs="Arial"/>
          <w:sz w:val="24"/>
          <w:szCs w:val="24"/>
        </w:rPr>
        <w:tab/>
      </w:r>
      <w:r w:rsidR="00E92773">
        <w:rPr>
          <w:rFonts w:ascii="Arial" w:hAnsi="Arial" w:cs="Arial"/>
          <w:sz w:val="24"/>
          <w:szCs w:val="24"/>
        </w:rPr>
        <w:t>LANDMARK ALTERATION PROCESS IMPROVEMENTS AND CULTURAL HERITAGE BOARD AND DESIGN REVIEW BOARD CONSOLIDATION</w:t>
      </w:r>
    </w:p>
    <w:p w14:paraId="76986E63" w14:textId="77777777" w:rsidR="0033698E" w:rsidRPr="0033698E" w:rsidRDefault="0033698E" w:rsidP="0033698E">
      <w:pPr>
        <w:spacing w:after="0" w:line="240" w:lineRule="auto"/>
        <w:rPr>
          <w:rFonts w:ascii="Arial" w:hAnsi="Arial" w:cs="Arial"/>
          <w:sz w:val="24"/>
          <w:szCs w:val="24"/>
        </w:rPr>
      </w:pPr>
    </w:p>
    <w:p w14:paraId="76986E64" w14:textId="2D3AB37D" w:rsidR="0033698E" w:rsidRPr="0033698E" w:rsidRDefault="0033698E" w:rsidP="0033698E">
      <w:pPr>
        <w:spacing w:after="0" w:line="240" w:lineRule="auto"/>
        <w:ind w:left="2160" w:hanging="2160"/>
        <w:rPr>
          <w:rFonts w:ascii="Arial" w:hAnsi="Arial" w:cs="Arial"/>
          <w:sz w:val="24"/>
          <w:szCs w:val="24"/>
        </w:rPr>
      </w:pPr>
      <w:r w:rsidRPr="0033698E">
        <w:rPr>
          <w:rFonts w:ascii="Arial" w:hAnsi="Arial" w:cs="Arial"/>
          <w:sz w:val="24"/>
          <w:szCs w:val="24"/>
        </w:rPr>
        <w:t>AGENDA ACTION:</w:t>
      </w:r>
      <w:r w:rsidRPr="0033698E">
        <w:rPr>
          <w:rFonts w:ascii="Arial" w:hAnsi="Arial" w:cs="Arial"/>
          <w:sz w:val="24"/>
          <w:szCs w:val="24"/>
        </w:rPr>
        <w:tab/>
      </w:r>
      <w:r w:rsidR="00E92773">
        <w:rPr>
          <w:rFonts w:ascii="Arial" w:hAnsi="Arial" w:cs="Arial"/>
          <w:sz w:val="24"/>
          <w:szCs w:val="24"/>
        </w:rPr>
        <w:t>ORDINANCE AND RESOLUTIONS</w:t>
      </w:r>
    </w:p>
    <w:p w14:paraId="76986E65" w14:textId="77777777" w:rsidR="0033698E" w:rsidRPr="0033698E" w:rsidRDefault="0033698E" w:rsidP="0033698E">
      <w:pPr>
        <w:pBdr>
          <w:bottom w:val="double" w:sz="4" w:space="1" w:color="auto"/>
        </w:pBdr>
        <w:spacing w:after="0" w:line="240" w:lineRule="auto"/>
        <w:rPr>
          <w:rFonts w:ascii="Arial" w:hAnsi="Arial" w:cs="Arial"/>
          <w:sz w:val="24"/>
          <w:szCs w:val="24"/>
        </w:rPr>
      </w:pPr>
    </w:p>
    <w:p w14:paraId="76986E66" w14:textId="77777777" w:rsidR="0033698E" w:rsidRPr="0033698E" w:rsidRDefault="0033698E" w:rsidP="0033698E">
      <w:pPr>
        <w:spacing w:after="0" w:line="240" w:lineRule="auto"/>
        <w:rPr>
          <w:rFonts w:ascii="Arial" w:hAnsi="Arial" w:cs="Arial"/>
          <w:sz w:val="24"/>
          <w:szCs w:val="24"/>
        </w:rPr>
      </w:pPr>
    </w:p>
    <w:p w14:paraId="76986E67" w14:textId="77777777" w:rsidR="0033698E" w:rsidRPr="0033698E" w:rsidRDefault="0033698E" w:rsidP="0033698E">
      <w:pPr>
        <w:spacing w:after="0" w:line="240" w:lineRule="auto"/>
        <w:rPr>
          <w:rFonts w:ascii="Arial" w:hAnsi="Arial" w:cs="Arial"/>
          <w:sz w:val="24"/>
          <w:szCs w:val="24"/>
          <w:u w:val="single"/>
        </w:rPr>
      </w:pPr>
      <w:r>
        <w:rPr>
          <w:rFonts w:ascii="Arial" w:hAnsi="Arial" w:cs="Arial"/>
          <w:sz w:val="24"/>
          <w:szCs w:val="24"/>
          <w:u w:val="single"/>
        </w:rPr>
        <w:t>RECOMMENDATION</w:t>
      </w:r>
    </w:p>
    <w:p w14:paraId="76986E68" w14:textId="77777777" w:rsidR="0033698E" w:rsidRPr="0033698E" w:rsidRDefault="0033698E" w:rsidP="0033698E">
      <w:pPr>
        <w:spacing w:after="0" w:line="240" w:lineRule="auto"/>
        <w:rPr>
          <w:rFonts w:ascii="Arial" w:hAnsi="Arial" w:cs="Arial"/>
          <w:sz w:val="24"/>
          <w:szCs w:val="24"/>
        </w:rPr>
      </w:pPr>
    </w:p>
    <w:p w14:paraId="76986E6C" w14:textId="288780BA" w:rsidR="0033698E" w:rsidRDefault="0033698E" w:rsidP="00E92773">
      <w:pPr>
        <w:spacing w:after="0" w:line="240" w:lineRule="auto"/>
        <w:rPr>
          <w:rFonts w:ascii="Arial" w:hAnsi="Arial" w:cs="Arial"/>
          <w:sz w:val="24"/>
          <w:szCs w:val="24"/>
        </w:rPr>
      </w:pPr>
      <w:r>
        <w:rPr>
          <w:rFonts w:ascii="Arial" w:hAnsi="Arial" w:cs="Arial"/>
          <w:sz w:val="24"/>
          <w:szCs w:val="24"/>
        </w:rPr>
        <w:t xml:space="preserve">It is recommended by the </w:t>
      </w:r>
      <w:r w:rsidR="00501AF4">
        <w:rPr>
          <w:rFonts w:ascii="Arial" w:hAnsi="Arial" w:cs="Arial"/>
          <w:sz w:val="24"/>
          <w:szCs w:val="24"/>
        </w:rPr>
        <w:t xml:space="preserve">Planning Commission and the </w:t>
      </w:r>
      <w:r w:rsidR="00E92773">
        <w:rPr>
          <w:rFonts w:ascii="Arial" w:hAnsi="Arial" w:cs="Arial"/>
          <w:sz w:val="24"/>
          <w:szCs w:val="24"/>
        </w:rPr>
        <w:t>Planning and Economic Development</w:t>
      </w:r>
      <w:r>
        <w:rPr>
          <w:rFonts w:ascii="Arial" w:hAnsi="Arial" w:cs="Arial"/>
          <w:sz w:val="24"/>
          <w:szCs w:val="24"/>
        </w:rPr>
        <w:t xml:space="preserve"> Department that the Council</w:t>
      </w:r>
      <w:r w:rsidR="00C76B46">
        <w:rPr>
          <w:rFonts w:ascii="Arial" w:hAnsi="Arial" w:cs="Arial"/>
          <w:sz w:val="24"/>
          <w:szCs w:val="24"/>
        </w:rPr>
        <w:t>,</w:t>
      </w:r>
      <w:r w:rsidR="00E92773">
        <w:rPr>
          <w:rFonts w:ascii="Arial" w:hAnsi="Arial" w:cs="Arial"/>
          <w:sz w:val="24"/>
          <w:szCs w:val="24"/>
        </w:rPr>
        <w:t xml:space="preserve"> </w:t>
      </w:r>
      <w:r w:rsidR="00882D24">
        <w:rPr>
          <w:rFonts w:ascii="Arial" w:hAnsi="Arial" w:cs="Arial"/>
          <w:sz w:val="24"/>
          <w:szCs w:val="24"/>
        </w:rPr>
        <w:t xml:space="preserve">by one ordinance and three resolutions: </w:t>
      </w:r>
      <w:r w:rsidR="00E92773">
        <w:rPr>
          <w:rFonts w:ascii="Arial" w:hAnsi="Arial" w:cs="Arial"/>
          <w:sz w:val="24"/>
          <w:szCs w:val="24"/>
        </w:rPr>
        <w:t>1) introduce an Ordinance to address streamlining and process improvements for the Landmark Alteration Permit process and to consolidate the duties and composition of the Cultural Heritage Board and Design Review Board into a single Design Review and Preservation Board;</w:t>
      </w:r>
      <w:r w:rsidR="009859C5">
        <w:rPr>
          <w:rFonts w:ascii="Arial" w:hAnsi="Arial" w:cs="Arial"/>
          <w:sz w:val="24"/>
          <w:szCs w:val="24"/>
        </w:rPr>
        <w:t xml:space="preserve"> 2) </w:t>
      </w:r>
      <w:r w:rsidR="0030557C">
        <w:rPr>
          <w:rFonts w:ascii="Arial" w:hAnsi="Arial" w:cs="Arial"/>
          <w:sz w:val="24"/>
          <w:szCs w:val="24"/>
        </w:rPr>
        <w:t xml:space="preserve">adopt a resolution to </w:t>
      </w:r>
      <w:r w:rsidR="009859C5">
        <w:rPr>
          <w:rFonts w:ascii="Arial" w:hAnsi="Arial" w:cs="Arial"/>
          <w:sz w:val="24"/>
          <w:szCs w:val="24"/>
        </w:rPr>
        <w:t>amend the Santa Rosa Design Guidelines to replace all references to the Cultural Heritage Board and Design Review Board with a reference to the Design Review and Preservation Board; 3</w:t>
      </w:r>
      <w:r w:rsidR="00E92773">
        <w:rPr>
          <w:rFonts w:ascii="Arial" w:hAnsi="Arial" w:cs="Arial"/>
          <w:sz w:val="24"/>
          <w:szCs w:val="24"/>
        </w:rPr>
        <w:t xml:space="preserve">) </w:t>
      </w:r>
      <w:r w:rsidR="0030557C">
        <w:rPr>
          <w:rFonts w:ascii="Arial" w:hAnsi="Arial" w:cs="Arial"/>
          <w:sz w:val="24"/>
          <w:szCs w:val="24"/>
        </w:rPr>
        <w:t xml:space="preserve">adopt a resolution to </w:t>
      </w:r>
      <w:r w:rsidR="00E92773">
        <w:rPr>
          <w:rFonts w:ascii="Arial" w:hAnsi="Arial" w:cs="Arial"/>
          <w:sz w:val="24"/>
          <w:szCs w:val="24"/>
        </w:rPr>
        <w:t>set a fee for</w:t>
      </w:r>
      <w:r w:rsidR="003C4583">
        <w:rPr>
          <w:rFonts w:ascii="Arial" w:hAnsi="Arial" w:cs="Arial"/>
          <w:sz w:val="24"/>
          <w:szCs w:val="24"/>
        </w:rPr>
        <w:t xml:space="preserve"> the</w:t>
      </w:r>
      <w:r w:rsidR="00E92773">
        <w:rPr>
          <w:rFonts w:ascii="Arial" w:hAnsi="Arial" w:cs="Arial"/>
          <w:sz w:val="24"/>
          <w:szCs w:val="24"/>
        </w:rPr>
        <w:t xml:space="preserve"> Director Level Landmark Alteration Permit application</w:t>
      </w:r>
      <w:r w:rsidR="00211A06">
        <w:rPr>
          <w:rFonts w:ascii="Arial" w:hAnsi="Arial" w:cs="Arial"/>
          <w:sz w:val="24"/>
          <w:szCs w:val="24"/>
        </w:rPr>
        <w:t xml:space="preserve"> and provide for reduced Landmark Alteration Permit fees for all levels of homeowner submitted applications</w:t>
      </w:r>
      <w:r w:rsidR="00E92773">
        <w:rPr>
          <w:rFonts w:ascii="Arial" w:hAnsi="Arial" w:cs="Arial"/>
          <w:sz w:val="24"/>
          <w:szCs w:val="24"/>
        </w:rPr>
        <w:t xml:space="preserve">; and </w:t>
      </w:r>
      <w:r w:rsidR="009859C5">
        <w:rPr>
          <w:rFonts w:ascii="Arial" w:hAnsi="Arial" w:cs="Arial"/>
          <w:sz w:val="24"/>
          <w:szCs w:val="24"/>
        </w:rPr>
        <w:t>4</w:t>
      </w:r>
      <w:r w:rsidR="00E92773">
        <w:rPr>
          <w:rFonts w:ascii="Arial" w:hAnsi="Arial" w:cs="Arial"/>
          <w:sz w:val="24"/>
          <w:szCs w:val="24"/>
        </w:rPr>
        <w:t xml:space="preserve">) </w:t>
      </w:r>
      <w:r w:rsidR="0030557C">
        <w:rPr>
          <w:rFonts w:ascii="Arial" w:hAnsi="Arial" w:cs="Arial"/>
          <w:sz w:val="24"/>
          <w:szCs w:val="24"/>
        </w:rPr>
        <w:t xml:space="preserve">adopt a resolution to </w:t>
      </w:r>
      <w:r w:rsidR="00E92773">
        <w:rPr>
          <w:rFonts w:ascii="Arial" w:hAnsi="Arial" w:cs="Arial"/>
          <w:sz w:val="24"/>
          <w:szCs w:val="24"/>
        </w:rPr>
        <w:t>amend Council Policy 000-06 to</w:t>
      </w:r>
      <w:r w:rsidR="008E36F1">
        <w:rPr>
          <w:rFonts w:ascii="Arial" w:hAnsi="Arial" w:cs="Arial"/>
          <w:sz w:val="24"/>
          <w:szCs w:val="24"/>
        </w:rPr>
        <w:t xml:space="preserve"> remove references to the Design Review Board and Cultural Heritage Board and add</w:t>
      </w:r>
      <w:r w:rsidR="00E92773">
        <w:rPr>
          <w:rFonts w:ascii="Arial" w:hAnsi="Arial" w:cs="Arial"/>
          <w:sz w:val="24"/>
          <w:szCs w:val="24"/>
        </w:rPr>
        <w:t xml:space="preserve"> the Design Review and Preservation Board </w:t>
      </w:r>
      <w:r w:rsidR="008E36F1">
        <w:rPr>
          <w:rFonts w:ascii="Arial" w:hAnsi="Arial" w:cs="Arial"/>
          <w:sz w:val="24"/>
          <w:szCs w:val="24"/>
        </w:rPr>
        <w:t xml:space="preserve">to Section H, requiring appointment of Board members </w:t>
      </w:r>
      <w:r w:rsidR="00E92773">
        <w:rPr>
          <w:rFonts w:ascii="Arial" w:hAnsi="Arial" w:cs="Arial"/>
          <w:sz w:val="24"/>
          <w:szCs w:val="24"/>
        </w:rPr>
        <w:t>by the full Council.</w:t>
      </w:r>
    </w:p>
    <w:p w14:paraId="76986E6D" w14:textId="77777777" w:rsidR="00F63DDB" w:rsidRDefault="00F63DDB" w:rsidP="0033698E">
      <w:pPr>
        <w:spacing w:after="0" w:line="240" w:lineRule="auto"/>
        <w:rPr>
          <w:rFonts w:ascii="Arial" w:hAnsi="Arial" w:cs="Arial"/>
          <w:sz w:val="24"/>
          <w:szCs w:val="24"/>
        </w:rPr>
      </w:pPr>
    </w:p>
    <w:p w14:paraId="76986E6E" w14:textId="77777777" w:rsidR="0033698E" w:rsidRPr="0033698E" w:rsidRDefault="0033698E" w:rsidP="00F63DDB">
      <w:pPr>
        <w:pBdr>
          <w:top w:val="double" w:sz="4" w:space="1" w:color="auto"/>
        </w:pBdr>
        <w:spacing w:after="0" w:line="240" w:lineRule="auto"/>
        <w:rPr>
          <w:rFonts w:ascii="Arial" w:hAnsi="Arial" w:cs="Arial"/>
          <w:sz w:val="24"/>
          <w:szCs w:val="24"/>
        </w:rPr>
      </w:pPr>
    </w:p>
    <w:p w14:paraId="76986E6F" w14:textId="77777777" w:rsidR="0033698E" w:rsidRPr="00F63DDB" w:rsidRDefault="00F63DDB" w:rsidP="0033698E">
      <w:pPr>
        <w:spacing w:after="0" w:line="240" w:lineRule="auto"/>
        <w:rPr>
          <w:rFonts w:ascii="Arial" w:hAnsi="Arial" w:cs="Arial"/>
          <w:sz w:val="24"/>
          <w:szCs w:val="24"/>
          <w:u w:val="single"/>
        </w:rPr>
      </w:pPr>
      <w:r>
        <w:rPr>
          <w:rFonts w:ascii="Arial" w:hAnsi="Arial" w:cs="Arial"/>
          <w:sz w:val="24"/>
          <w:szCs w:val="24"/>
          <w:u w:val="single"/>
        </w:rPr>
        <w:t>EXECUTIVE SUMMARY</w:t>
      </w:r>
    </w:p>
    <w:p w14:paraId="76986E70" w14:textId="77777777" w:rsidR="00F63DDB" w:rsidRDefault="00F63DDB" w:rsidP="0033698E">
      <w:pPr>
        <w:spacing w:after="0" w:line="240" w:lineRule="auto"/>
        <w:rPr>
          <w:rFonts w:ascii="Arial" w:hAnsi="Arial" w:cs="Arial"/>
          <w:sz w:val="24"/>
          <w:szCs w:val="24"/>
        </w:rPr>
      </w:pPr>
    </w:p>
    <w:p w14:paraId="76986E71" w14:textId="5E22BE62" w:rsidR="0033698E" w:rsidRPr="0033698E" w:rsidRDefault="00A24DA8" w:rsidP="0033698E">
      <w:pPr>
        <w:spacing w:after="0" w:line="240" w:lineRule="auto"/>
        <w:rPr>
          <w:rFonts w:ascii="Arial" w:hAnsi="Arial" w:cs="Arial"/>
          <w:sz w:val="24"/>
          <w:szCs w:val="24"/>
        </w:rPr>
      </w:pPr>
      <w:r w:rsidRPr="018938C1">
        <w:rPr>
          <w:rFonts w:ascii="Arial" w:hAnsi="Arial" w:cs="Arial"/>
          <w:sz w:val="24"/>
          <w:szCs w:val="24"/>
        </w:rPr>
        <w:t xml:space="preserve">In May 2018, the City Council adopted the Resilient City Development Measures Ordinance, which included streamlining measures for the </w:t>
      </w:r>
      <w:r w:rsidRPr="22B31D8C">
        <w:rPr>
          <w:rFonts w:ascii="Arial" w:hAnsi="Arial" w:cs="Arial"/>
          <w:sz w:val="24"/>
          <w:szCs w:val="24"/>
        </w:rPr>
        <w:t>Design</w:t>
      </w:r>
      <w:r w:rsidRPr="018938C1">
        <w:rPr>
          <w:rFonts w:ascii="Arial" w:hAnsi="Arial" w:cs="Arial"/>
          <w:sz w:val="24"/>
          <w:szCs w:val="24"/>
        </w:rPr>
        <w:t xml:space="preserve"> Review process to help facilitate</w:t>
      </w:r>
      <w:r>
        <w:rPr>
          <w:rFonts w:ascii="Arial" w:hAnsi="Arial" w:cs="Arial"/>
          <w:sz w:val="24"/>
          <w:szCs w:val="24"/>
        </w:rPr>
        <w:t xml:space="preserve"> the</w:t>
      </w:r>
      <w:r w:rsidRPr="018938C1">
        <w:rPr>
          <w:rFonts w:ascii="Arial" w:hAnsi="Arial" w:cs="Arial"/>
          <w:sz w:val="24"/>
          <w:szCs w:val="24"/>
        </w:rPr>
        <w:t xml:space="preserve"> development of housing, daycare facilities and lodging following the 2017 wildfires.  Since that time, City staff ha</w:t>
      </w:r>
      <w:r>
        <w:rPr>
          <w:rFonts w:ascii="Arial" w:hAnsi="Arial" w:cs="Arial"/>
          <w:sz w:val="24"/>
          <w:szCs w:val="24"/>
        </w:rPr>
        <w:t>s</w:t>
      </w:r>
      <w:r w:rsidRPr="018938C1">
        <w:rPr>
          <w:rFonts w:ascii="Arial" w:hAnsi="Arial" w:cs="Arial"/>
          <w:sz w:val="24"/>
          <w:szCs w:val="24"/>
        </w:rPr>
        <w:t xml:space="preserve"> been analyzing the streamlined process to determine whether it could be applied to other entitlement processes.  One such process that has not been reviewed since adoption of the current Zoning Code in 2004 is Landmark Alteration (LMA) Permits.  The LMA Permit process provides for the review and permitting of renovations and rehabilitation of properties within the City’s eight Preservation Districts and </w:t>
      </w:r>
      <w:r>
        <w:rPr>
          <w:rFonts w:ascii="Arial" w:hAnsi="Arial" w:cs="Arial"/>
          <w:sz w:val="24"/>
          <w:szCs w:val="24"/>
        </w:rPr>
        <w:t>for</w:t>
      </w:r>
      <w:r w:rsidRPr="018938C1">
        <w:rPr>
          <w:rFonts w:ascii="Arial" w:hAnsi="Arial" w:cs="Arial"/>
          <w:sz w:val="24"/>
          <w:szCs w:val="24"/>
        </w:rPr>
        <w:t xml:space="preserve"> designated landmarks.  </w:t>
      </w:r>
      <w:r>
        <w:rPr>
          <w:rFonts w:ascii="Arial" w:hAnsi="Arial" w:cs="Arial"/>
          <w:sz w:val="24"/>
          <w:szCs w:val="24"/>
        </w:rPr>
        <w:t xml:space="preserve">The City has also been reviewing its various boards, commissions and committees to determine if there could be </w:t>
      </w:r>
      <w:r>
        <w:rPr>
          <w:rFonts w:ascii="Arial" w:hAnsi="Arial" w:cs="Arial"/>
          <w:sz w:val="24"/>
          <w:szCs w:val="24"/>
        </w:rPr>
        <w:lastRenderedPageBreak/>
        <w:t>consolidation to address City resources and redundancy amongst decision making bodies.  As part of that process, staff has been reviewing the duties and composition of both the Cultural Heritage Board and Design Review Board for consideration of consolidating the two boards</w:t>
      </w:r>
      <w:r w:rsidRPr="018938C1">
        <w:rPr>
          <w:rFonts w:ascii="Arial" w:eastAsia="Arial" w:hAnsi="Arial" w:cs="Arial"/>
          <w:sz w:val="24"/>
          <w:szCs w:val="24"/>
        </w:rPr>
        <w:t xml:space="preserve">. </w:t>
      </w:r>
      <w:r>
        <w:rPr>
          <w:rFonts w:ascii="Arial" w:eastAsia="Arial" w:hAnsi="Arial" w:cs="Arial"/>
          <w:sz w:val="24"/>
          <w:szCs w:val="24"/>
        </w:rPr>
        <w:t>On November 7, 2024, the Design Review Board held a Study Session and provided comments on the draft amendments. On December 12, 2024, the Planning Commission unanimously adopted a resolution recommending that the City Council amend</w:t>
      </w:r>
      <w:r w:rsidRPr="018938C1">
        <w:rPr>
          <w:rFonts w:ascii="Arial" w:eastAsia="Arial" w:hAnsi="Arial" w:cs="Arial"/>
          <w:sz w:val="24"/>
          <w:szCs w:val="24"/>
        </w:rPr>
        <w:t xml:space="preserve"> the Zoning and Municipal Code</w:t>
      </w:r>
      <w:r>
        <w:rPr>
          <w:rFonts w:ascii="Arial" w:eastAsia="Arial" w:hAnsi="Arial" w:cs="Arial"/>
          <w:sz w:val="24"/>
          <w:szCs w:val="24"/>
        </w:rPr>
        <w:t>s</w:t>
      </w:r>
      <w:r w:rsidRPr="018938C1">
        <w:rPr>
          <w:rFonts w:ascii="Arial" w:eastAsia="Arial" w:hAnsi="Arial" w:cs="Arial"/>
          <w:sz w:val="24"/>
          <w:szCs w:val="24"/>
        </w:rPr>
        <w:t xml:space="preserve"> to streamline the LMA Permit process and consolidate the Cultural Heritage Board</w:t>
      </w:r>
      <w:r>
        <w:rPr>
          <w:rFonts w:ascii="Arial" w:eastAsia="Arial" w:hAnsi="Arial" w:cs="Arial"/>
          <w:sz w:val="24"/>
          <w:szCs w:val="24"/>
        </w:rPr>
        <w:t xml:space="preserve"> and Design Review Board</w:t>
      </w:r>
      <w:r w:rsidRPr="018938C1">
        <w:rPr>
          <w:rFonts w:ascii="Arial" w:eastAsia="Arial" w:hAnsi="Arial" w:cs="Arial"/>
          <w:sz w:val="24"/>
          <w:szCs w:val="24"/>
        </w:rPr>
        <w:t xml:space="preserve"> duties and composition into </w:t>
      </w:r>
      <w:r>
        <w:rPr>
          <w:rFonts w:ascii="Arial" w:eastAsia="Arial" w:hAnsi="Arial" w:cs="Arial"/>
          <w:sz w:val="24"/>
          <w:szCs w:val="24"/>
        </w:rPr>
        <w:t>a single</w:t>
      </w:r>
      <w:r w:rsidRPr="018938C1">
        <w:rPr>
          <w:rFonts w:ascii="Arial" w:eastAsia="Arial" w:hAnsi="Arial" w:cs="Arial"/>
          <w:sz w:val="24"/>
          <w:szCs w:val="24"/>
        </w:rPr>
        <w:t xml:space="preserve"> Design Review</w:t>
      </w:r>
      <w:r>
        <w:rPr>
          <w:rFonts w:ascii="Arial" w:eastAsia="Arial" w:hAnsi="Arial" w:cs="Arial"/>
          <w:sz w:val="24"/>
          <w:szCs w:val="24"/>
        </w:rPr>
        <w:t xml:space="preserve"> and Preservation</w:t>
      </w:r>
      <w:r w:rsidRPr="018938C1">
        <w:rPr>
          <w:rFonts w:ascii="Arial" w:eastAsia="Arial" w:hAnsi="Arial" w:cs="Arial"/>
          <w:sz w:val="24"/>
          <w:szCs w:val="24"/>
        </w:rPr>
        <w:t xml:space="preserve"> Board.</w:t>
      </w:r>
      <w:r w:rsidR="003E63C4">
        <w:rPr>
          <w:rFonts w:ascii="Arial" w:eastAsia="Arial" w:hAnsi="Arial" w:cs="Arial"/>
          <w:sz w:val="24"/>
          <w:szCs w:val="24"/>
        </w:rPr>
        <w:t xml:space="preserve">  As part of the proposed amendments, staff is also recommending that the Council amend the Design Guidelines to replace all references to the two existing Boards with the single reference to the Design Review and Preservation Board, and to amend Council Policy 000-06 to change the Board appointment from individual Council member appointments to appointment by the full Council.</w:t>
      </w:r>
      <w:r w:rsidR="006604E5">
        <w:rPr>
          <w:rFonts w:ascii="Arial" w:eastAsia="Arial" w:hAnsi="Arial" w:cs="Arial"/>
          <w:sz w:val="24"/>
          <w:szCs w:val="24"/>
        </w:rPr>
        <w:t xml:space="preserve">  Finally, staff is recommending that the Council amend the City’s Fee Schedule to add a fee for Director Level LMA Permits, and to consider reduced fees for homeowner submitted LMA Permits.</w:t>
      </w:r>
      <w:r>
        <w:rPr>
          <w:rFonts w:ascii="Arial" w:eastAsia="Arial" w:hAnsi="Arial" w:cs="Arial"/>
          <w:sz w:val="24"/>
          <w:szCs w:val="24"/>
        </w:rPr>
        <w:t xml:space="preserve">  The proposed changes have been designed to streamline the process and provide for enhancement of the City’s preservation efforts</w:t>
      </w:r>
      <w:r w:rsidRPr="018938C1">
        <w:rPr>
          <w:rFonts w:ascii="Arial" w:eastAsia="Arial" w:hAnsi="Arial" w:cs="Arial"/>
          <w:sz w:val="24"/>
          <w:szCs w:val="24"/>
        </w:rPr>
        <w:t>.</w:t>
      </w:r>
    </w:p>
    <w:p w14:paraId="76986E72" w14:textId="77777777" w:rsidR="005E3EED" w:rsidRDefault="005E3EED" w:rsidP="0033698E">
      <w:pPr>
        <w:spacing w:after="0" w:line="240" w:lineRule="auto"/>
        <w:rPr>
          <w:rFonts w:ascii="Arial" w:hAnsi="Arial" w:cs="Arial"/>
          <w:sz w:val="24"/>
          <w:szCs w:val="24"/>
        </w:rPr>
      </w:pPr>
    </w:p>
    <w:p w14:paraId="76986E73" w14:textId="77777777" w:rsidR="0033698E" w:rsidRPr="005E3EED" w:rsidRDefault="0033698E" w:rsidP="0033698E">
      <w:pPr>
        <w:spacing w:after="0" w:line="240" w:lineRule="auto"/>
        <w:rPr>
          <w:rFonts w:ascii="Arial" w:hAnsi="Arial" w:cs="Arial"/>
          <w:sz w:val="24"/>
          <w:szCs w:val="24"/>
          <w:u w:val="single"/>
        </w:rPr>
      </w:pPr>
      <w:r w:rsidRPr="005E3EED">
        <w:rPr>
          <w:rFonts w:ascii="Arial" w:hAnsi="Arial" w:cs="Arial"/>
          <w:sz w:val="24"/>
          <w:szCs w:val="24"/>
          <w:u w:val="single"/>
        </w:rPr>
        <w:t>BACKGROUND</w:t>
      </w:r>
    </w:p>
    <w:p w14:paraId="76986E74" w14:textId="77777777" w:rsidR="0033698E" w:rsidRPr="0033698E" w:rsidRDefault="0033698E" w:rsidP="0033698E">
      <w:pPr>
        <w:spacing w:after="0" w:line="240" w:lineRule="auto"/>
        <w:rPr>
          <w:rFonts w:ascii="Arial" w:hAnsi="Arial" w:cs="Arial"/>
          <w:sz w:val="24"/>
          <w:szCs w:val="24"/>
        </w:rPr>
      </w:pPr>
    </w:p>
    <w:p w14:paraId="40410FA4" w14:textId="77777777" w:rsidR="0030397E" w:rsidRPr="00B63E34" w:rsidRDefault="0030397E" w:rsidP="0030397E">
      <w:pPr>
        <w:widowControl w:val="0"/>
        <w:numPr>
          <w:ilvl w:val="0"/>
          <w:numId w:val="4"/>
        </w:numPr>
        <w:autoSpaceDE w:val="0"/>
        <w:autoSpaceDN w:val="0"/>
        <w:adjustRightInd w:val="0"/>
        <w:spacing w:after="0" w:line="240" w:lineRule="auto"/>
        <w:ind w:hanging="720"/>
        <w:rPr>
          <w:rFonts w:ascii="Arial" w:hAnsi="Arial" w:cs="Arial"/>
          <w:sz w:val="24"/>
          <w:u w:val="single"/>
        </w:rPr>
      </w:pPr>
      <w:r w:rsidRPr="00B63E34">
        <w:rPr>
          <w:rFonts w:ascii="Arial" w:hAnsi="Arial" w:cs="Arial"/>
          <w:sz w:val="24"/>
          <w:u w:val="single"/>
        </w:rPr>
        <w:t>Project Description</w:t>
      </w:r>
    </w:p>
    <w:p w14:paraId="1B01D5DB" w14:textId="77777777" w:rsidR="0030397E" w:rsidRDefault="0030397E" w:rsidP="0030397E">
      <w:pPr>
        <w:widowControl w:val="0"/>
        <w:autoSpaceDE w:val="0"/>
        <w:autoSpaceDN w:val="0"/>
        <w:adjustRightInd w:val="0"/>
        <w:spacing w:after="0" w:line="240" w:lineRule="auto"/>
        <w:ind w:left="720"/>
        <w:rPr>
          <w:rFonts w:ascii="Arial" w:hAnsi="Arial" w:cs="Arial"/>
          <w:sz w:val="24"/>
          <w:u w:val="single"/>
        </w:rPr>
      </w:pPr>
    </w:p>
    <w:p w14:paraId="3075ECC7" w14:textId="06E5B645" w:rsidR="0030397E" w:rsidRPr="00691818" w:rsidRDefault="0030397E" w:rsidP="0030397E">
      <w:pPr>
        <w:widowControl w:val="0"/>
        <w:autoSpaceDE w:val="0"/>
        <w:autoSpaceDN w:val="0"/>
        <w:adjustRightInd w:val="0"/>
        <w:spacing w:after="0" w:line="240" w:lineRule="auto"/>
        <w:ind w:left="720"/>
        <w:rPr>
          <w:rFonts w:ascii="Arial" w:hAnsi="Arial" w:cs="Arial"/>
          <w:sz w:val="24"/>
        </w:rPr>
      </w:pPr>
      <w:r>
        <w:rPr>
          <w:rFonts w:ascii="Arial" w:hAnsi="Arial" w:cs="Arial"/>
          <w:sz w:val="24"/>
        </w:rPr>
        <w:t xml:space="preserve">The proposed project includes recommendations to amend the Santa Rosa Municipal Code, the Processing Review Procedures for Owners of Historic Properties, the Santa Rosa Design Guidelines, and Council Policy 000-06 regarding Board appointments.  The proposed amendments are two-fold: 1) streamline and enhance the </w:t>
      </w:r>
      <w:r w:rsidR="00BE3ED3">
        <w:rPr>
          <w:rFonts w:ascii="Arial" w:hAnsi="Arial" w:cs="Arial"/>
          <w:sz w:val="24"/>
        </w:rPr>
        <w:t>LMA</w:t>
      </w:r>
      <w:r>
        <w:rPr>
          <w:rFonts w:ascii="Arial" w:hAnsi="Arial" w:cs="Arial"/>
          <w:sz w:val="24"/>
        </w:rPr>
        <w:t xml:space="preserve"> Permit process for properties located in the City’s eight Preservation Districts and for properties designated as local landmarks; and 2) consolidate the Cultural Heritage Board and Design Review Board duties and composition into a single Design Review and Preservation Board, in order to </w:t>
      </w:r>
      <w:bookmarkStart w:id="0" w:name="_Hlk186198750"/>
      <w:r>
        <w:rPr>
          <w:rFonts w:ascii="Arial" w:hAnsi="Arial" w:cs="Arial"/>
          <w:sz w:val="24"/>
        </w:rPr>
        <w:t>provide a more streamlined process, enhance the City’s preservation efforts, and better allocate City resources</w:t>
      </w:r>
      <w:bookmarkEnd w:id="0"/>
      <w:r>
        <w:rPr>
          <w:rFonts w:ascii="Arial" w:hAnsi="Arial" w:cs="Arial"/>
          <w:sz w:val="24"/>
        </w:rPr>
        <w:t xml:space="preserve">.  </w:t>
      </w:r>
      <w:r w:rsidR="00BE3ED3">
        <w:rPr>
          <w:rFonts w:ascii="Arial" w:hAnsi="Arial" w:cs="Arial"/>
          <w:sz w:val="24"/>
        </w:rPr>
        <w:t xml:space="preserve">The project also includes a recommendation to amend the City’s Fee Schedule to add a fee for the proposed new Director Level LMA Permit application, and for Council to consider reducing fees for homeowner submitted LMA Permit applications, similar to the fee reductions provided to homeowners prior to the March 5, 2024 fee study and associated new development permit fee adoption. </w:t>
      </w:r>
    </w:p>
    <w:p w14:paraId="37096D4E" w14:textId="77777777" w:rsidR="0030397E" w:rsidRDefault="0030397E" w:rsidP="0030397E">
      <w:pPr>
        <w:widowControl w:val="0"/>
        <w:autoSpaceDE w:val="0"/>
        <w:autoSpaceDN w:val="0"/>
        <w:adjustRightInd w:val="0"/>
        <w:spacing w:after="0" w:line="240" w:lineRule="auto"/>
        <w:ind w:left="720"/>
        <w:rPr>
          <w:rFonts w:ascii="Arial" w:hAnsi="Arial" w:cs="Arial"/>
          <w:sz w:val="24"/>
          <w:u w:val="single"/>
        </w:rPr>
      </w:pPr>
    </w:p>
    <w:p w14:paraId="7FB30919" w14:textId="77777777" w:rsidR="0030397E" w:rsidRDefault="0030397E" w:rsidP="0030397E">
      <w:pPr>
        <w:numPr>
          <w:ilvl w:val="0"/>
          <w:numId w:val="4"/>
        </w:numPr>
        <w:autoSpaceDE w:val="0"/>
        <w:autoSpaceDN w:val="0"/>
        <w:adjustRightInd w:val="0"/>
        <w:spacing w:after="0" w:line="240" w:lineRule="auto"/>
        <w:ind w:right="48" w:hanging="720"/>
        <w:rPr>
          <w:rFonts w:ascii="Arial" w:hAnsi="Arial" w:cs="Arial"/>
          <w:sz w:val="24"/>
          <w:u w:val="single"/>
        </w:rPr>
      </w:pPr>
      <w:r w:rsidRPr="00ED68FC">
        <w:rPr>
          <w:rFonts w:ascii="Arial" w:hAnsi="Arial" w:cs="Arial"/>
          <w:sz w:val="24"/>
          <w:u w:val="single"/>
        </w:rPr>
        <w:t>Project History</w:t>
      </w:r>
    </w:p>
    <w:p w14:paraId="1270F407" w14:textId="77777777" w:rsidR="0030397E" w:rsidRDefault="0030397E" w:rsidP="0030397E">
      <w:pPr>
        <w:autoSpaceDE w:val="0"/>
        <w:autoSpaceDN w:val="0"/>
        <w:adjustRightInd w:val="0"/>
        <w:spacing w:after="0" w:line="240" w:lineRule="auto"/>
        <w:ind w:left="720" w:right="48"/>
        <w:rPr>
          <w:rFonts w:ascii="Arial" w:hAnsi="Arial" w:cs="Arial"/>
          <w:sz w:val="24"/>
        </w:rPr>
      </w:pPr>
    </w:p>
    <w:p w14:paraId="124E7268" w14:textId="77777777" w:rsidR="0030397E" w:rsidRDefault="0030397E" w:rsidP="0030397E">
      <w:pPr>
        <w:autoSpaceDE w:val="0"/>
        <w:autoSpaceDN w:val="0"/>
        <w:adjustRightInd w:val="0"/>
        <w:spacing w:after="0" w:line="240" w:lineRule="auto"/>
        <w:ind w:left="720" w:right="48"/>
        <w:rPr>
          <w:rFonts w:ascii="Arial" w:eastAsia="Arial" w:hAnsi="Arial" w:cs="Arial"/>
          <w:sz w:val="24"/>
          <w:szCs w:val="24"/>
        </w:rPr>
      </w:pPr>
      <w:r w:rsidRPr="74FB1D85">
        <w:rPr>
          <w:rFonts w:ascii="Arial" w:eastAsia="Arial" w:hAnsi="Arial" w:cs="Arial"/>
          <w:sz w:val="24"/>
          <w:szCs w:val="24"/>
        </w:rPr>
        <w:t xml:space="preserve">On May 22, 2018, the </w:t>
      </w:r>
      <w:r>
        <w:rPr>
          <w:rFonts w:ascii="Arial" w:eastAsia="Arial" w:hAnsi="Arial" w:cs="Arial"/>
          <w:sz w:val="24"/>
          <w:szCs w:val="24"/>
        </w:rPr>
        <w:t xml:space="preserve">City </w:t>
      </w:r>
      <w:r w:rsidRPr="74FB1D85">
        <w:rPr>
          <w:rFonts w:ascii="Arial" w:eastAsia="Arial" w:hAnsi="Arial" w:cs="Arial"/>
          <w:sz w:val="24"/>
          <w:szCs w:val="24"/>
        </w:rPr>
        <w:t>Council adopted Ordinance No. ORD-2018-012, adding Zoning Code Sections 20-16.060 through 20-16.110 related to</w:t>
      </w:r>
      <w:r>
        <w:rPr>
          <w:rFonts w:ascii="Arial" w:eastAsia="Arial" w:hAnsi="Arial" w:cs="Arial"/>
          <w:sz w:val="24"/>
          <w:szCs w:val="24"/>
        </w:rPr>
        <w:t>, among other things,</w:t>
      </w:r>
      <w:r w:rsidRPr="74FB1D85">
        <w:rPr>
          <w:rFonts w:ascii="Arial" w:eastAsia="Arial" w:hAnsi="Arial" w:cs="Arial"/>
          <w:sz w:val="24"/>
          <w:szCs w:val="24"/>
        </w:rPr>
        <w:t xml:space="preserve"> reduced review authority for certain uses</w:t>
      </w:r>
      <w:r>
        <w:rPr>
          <w:rFonts w:ascii="Arial" w:eastAsia="Arial" w:hAnsi="Arial" w:cs="Arial"/>
          <w:sz w:val="24"/>
          <w:szCs w:val="24"/>
        </w:rPr>
        <w:t xml:space="preserve"> and to provide for</w:t>
      </w:r>
      <w:r w:rsidRPr="74FB1D85">
        <w:rPr>
          <w:rFonts w:ascii="Arial" w:eastAsia="Arial" w:hAnsi="Arial" w:cs="Arial"/>
          <w:sz w:val="24"/>
          <w:szCs w:val="24"/>
        </w:rPr>
        <w:t xml:space="preserve"> modifications </w:t>
      </w:r>
      <w:r>
        <w:rPr>
          <w:rFonts w:ascii="Arial" w:eastAsia="Arial" w:hAnsi="Arial" w:cs="Arial"/>
          <w:sz w:val="24"/>
          <w:szCs w:val="24"/>
        </w:rPr>
        <w:t xml:space="preserve">and streamlining of </w:t>
      </w:r>
      <w:r w:rsidRPr="74FB1D85">
        <w:rPr>
          <w:rFonts w:ascii="Arial" w:eastAsia="Arial" w:hAnsi="Arial" w:cs="Arial"/>
          <w:sz w:val="24"/>
          <w:szCs w:val="24"/>
        </w:rPr>
        <w:t>the Design Review process.</w:t>
      </w:r>
    </w:p>
    <w:p w14:paraId="6687CCA8" w14:textId="77777777" w:rsidR="0030397E" w:rsidRDefault="0030397E" w:rsidP="0030397E">
      <w:pPr>
        <w:autoSpaceDE w:val="0"/>
        <w:autoSpaceDN w:val="0"/>
        <w:adjustRightInd w:val="0"/>
        <w:spacing w:after="0" w:line="240" w:lineRule="auto"/>
        <w:ind w:left="720" w:right="48"/>
        <w:rPr>
          <w:rFonts w:ascii="Arial" w:eastAsia="Arial" w:hAnsi="Arial" w:cs="Arial"/>
          <w:sz w:val="24"/>
          <w:szCs w:val="24"/>
        </w:rPr>
      </w:pPr>
    </w:p>
    <w:p w14:paraId="02C330D0" w14:textId="77777777" w:rsidR="0030397E" w:rsidRDefault="0030397E" w:rsidP="0030397E">
      <w:pPr>
        <w:autoSpaceDE w:val="0"/>
        <w:autoSpaceDN w:val="0"/>
        <w:adjustRightInd w:val="0"/>
        <w:spacing w:after="0" w:line="240" w:lineRule="auto"/>
        <w:ind w:left="720" w:right="48"/>
        <w:rPr>
          <w:rFonts w:ascii="Arial" w:eastAsia="Arial" w:hAnsi="Arial" w:cs="Arial"/>
          <w:sz w:val="24"/>
          <w:szCs w:val="24"/>
        </w:rPr>
      </w:pPr>
      <w:r>
        <w:rPr>
          <w:rFonts w:ascii="Arial" w:eastAsia="Arial" w:hAnsi="Arial" w:cs="Arial"/>
          <w:sz w:val="24"/>
          <w:szCs w:val="24"/>
        </w:rPr>
        <w:t xml:space="preserve">Since May of 2018, City staff have been monitoring the reduced review authority and streamlined Design Review process to understand its impact on development, and how it might be expanded to other entitlement processes.  As part of this consideration, staff received positive feedback on the streamlined process from developers through multiple roundtable meetings in 2022. </w:t>
      </w:r>
    </w:p>
    <w:p w14:paraId="15343EA2" w14:textId="77777777" w:rsidR="0030397E" w:rsidRDefault="0030397E" w:rsidP="0030397E">
      <w:pPr>
        <w:autoSpaceDE w:val="0"/>
        <w:autoSpaceDN w:val="0"/>
        <w:adjustRightInd w:val="0"/>
        <w:spacing w:after="0" w:line="240" w:lineRule="auto"/>
        <w:ind w:left="720" w:right="48"/>
        <w:rPr>
          <w:rFonts w:ascii="Arial" w:eastAsia="Arial" w:hAnsi="Arial" w:cs="Arial"/>
          <w:sz w:val="24"/>
          <w:szCs w:val="24"/>
        </w:rPr>
      </w:pPr>
    </w:p>
    <w:p w14:paraId="105380A2" w14:textId="456635A4" w:rsidR="0030397E" w:rsidRDefault="0030397E" w:rsidP="0030397E">
      <w:pPr>
        <w:autoSpaceDE w:val="0"/>
        <w:autoSpaceDN w:val="0"/>
        <w:adjustRightInd w:val="0"/>
        <w:spacing w:after="0" w:line="240" w:lineRule="auto"/>
        <w:ind w:left="720" w:right="48"/>
        <w:rPr>
          <w:rFonts w:ascii="Arial" w:eastAsia="Arial" w:hAnsi="Arial" w:cs="Arial"/>
          <w:sz w:val="24"/>
          <w:szCs w:val="24"/>
        </w:rPr>
      </w:pPr>
      <w:r>
        <w:rPr>
          <w:rFonts w:ascii="Arial" w:eastAsia="Arial" w:hAnsi="Arial" w:cs="Arial"/>
          <w:sz w:val="24"/>
          <w:szCs w:val="24"/>
        </w:rPr>
        <w:t xml:space="preserve">On January 30, 2024, the City Council held a study session </w:t>
      </w:r>
      <w:r>
        <w:rPr>
          <w:rFonts w:ascii="Arial" w:hAnsi="Arial" w:cs="Arial"/>
          <w:sz w:val="24"/>
          <w:szCs w:val="24"/>
        </w:rPr>
        <w:t xml:space="preserve">to receive information, ask questions, and provide direction to City staff related to the City’s draft Development Related Cost of Service Fee Study.  </w:t>
      </w:r>
    </w:p>
    <w:p w14:paraId="6E7A7EAC" w14:textId="77777777" w:rsidR="0030397E" w:rsidRDefault="0030397E" w:rsidP="0030397E">
      <w:pPr>
        <w:autoSpaceDE w:val="0"/>
        <w:autoSpaceDN w:val="0"/>
        <w:adjustRightInd w:val="0"/>
        <w:spacing w:after="0" w:line="240" w:lineRule="auto"/>
        <w:ind w:left="720" w:right="48"/>
        <w:rPr>
          <w:rFonts w:ascii="Arial" w:eastAsia="Arial" w:hAnsi="Arial" w:cs="Arial"/>
          <w:sz w:val="24"/>
          <w:szCs w:val="24"/>
        </w:rPr>
      </w:pPr>
    </w:p>
    <w:p w14:paraId="6C5A72AF" w14:textId="7D24BCA6" w:rsidR="0030397E" w:rsidRDefault="0030397E" w:rsidP="0030397E">
      <w:pPr>
        <w:autoSpaceDE w:val="0"/>
        <w:autoSpaceDN w:val="0"/>
        <w:adjustRightInd w:val="0"/>
        <w:spacing w:after="0" w:line="240" w:lineRule="auto"/>
        <w:ind w:left="720" w:right="48"/>
        <w:rPr>
          <w:rFonts w:ascii="Arial" w:eastAsia="Arial" w:hAnsi="Arial" w:cs="Arial"/>
          <w:sz w:val="24"/>
          <w:szCs w:val="24"/>
        </w:rPr>
      </w:pPr>
      <w:r>
        <w:rPr>
          <w:rFonts w:ascii="Arial" w:eastAsia="Arial" w:hAnsi="Arial" w:cs="Arial"/>
          <w:sz w:val="24"/>
          <w:szCs w:val="24"/>
        </w:rPr>
        <w:t>On March 5, 2024, the City Council adopted Resolution No</w:t>
      </w:r>
      <w:r w:rsidRPr="00BF494F">
        <w:rPr>
          <w:rFonts w:ascii="Arial" w:eastAsia="Arial" w:hAnsi="Arial" w:cs="Arial"/>
          <w:sz w:val="24"/>
          <w:szCs w:val="24"/>
        </w:rPr>
        <w:t xml:space="preserve">. </w:t>
      </w:r>
      <w:r w:rsidRPr="00BF494F">
        <w:rPr>
          <w:rFonts w:ascii="Arial" w:hAnsi="Arial" w:cs="Arial"/>
          <w:sz w:val="24"/>
          <w:szCs w:val="24"/>
        </w:rPr>
        <w:t>RES-2024-033</w:t>
      </w:r>
      <w:r w:rsidRPr="00BF494F">
        <w:rPr>
          <w:rFonts w:ascii="Arial" w:eastAsia="Arial" w:hAnsi="Arial" w:cs="Arial"/>
          <w:sz w:val="24"/>
          <w:szCs w:val="24"/>
        </w:rPr>
        <w:t>,</w:t>
      </w:r>
      <w:r>
        <w:rPr>
          <w:rFonts w:ascii="Arial" w:eastAsia="Arial" w:hAnsi="Arial" w:cs="Arial"/>
          <w:sz w:val="24"/>
          <w:szCs w:val="24"/>
        </w:rPr>
        <w:t xml:space="preserve"> adopting new development related permit fees.  As part of the resolution, Council adopted reductions to certain permit application fees, including appeals, affordable housing, downtown housing development of four units or greater, daycare facilities and grocery stores in designated “food deserts”.  </w:t>
      </w:r>
    </w:p>
    <w:p w14:paraId="64EE9A7C" w14:textId="77777777" w:rsidR="0030397E" w:rsidRDefault="0030397E" w:rsidP="0030397E">
      <w:pPr>
        <w:autoSpaceDE w:val="0"/>
        <w:autoSpaceDN w:val="0"/>
        <w:adjustRightInd w:val="0"/>
        <w:spacing w:after="0" w:line="240" w:lineRule="auto"/>
        <w:ind w:left="720" w:right="48"/>
        <w:rPr>
          <w:rFonts w:ascii="Arial" w:eastAsia="Arial" w:hAnsi="Arial" w:cs="Arial"/>
          <w:sz w:val="24"/>
          <w:szCs w:val="24"/>
        </w:rPr>
      </w:pPr>
    </w:p>
    <w:p w14:paraId="30A96B14" w14:textId="77777777" w:rsidR="0030397E" w:rsidRDefault="0030397E" w:rsidP="0030397E">
      <w:pPr>
        <w:autoSpaceDE w:val="0"/>
        <w:autoSpaceDN w:val="0"/>
        <w:adjustRightInd w:val="0"/>
        <w:spacing w:after="0" w:line="240" w:lineRule="auto"/>
        <w:ind w:left="720" w:right="48"/>
        <w:rPr>
          <w:rFonts w:ascii="Arial" w:eastAsia="Arial" w:hAnsi="Arial" w:cs="Arial"/>
          <w:sz w:val="24"/>
          <w:szCs w:val="24"/>
        </w:rPr>
      </w:pPr>
      <w:r>
        <w:rPr>
          <w:rFonts w:ascii="Arial" w:eastAsia="Arial" w:hAnsi="Arial" w:cs="Arial"/>
          <w:sz w:val="24"/>
          <w:szCs w:val="24"/>
        </w:rPr>
        <w:t xml:space="preserve">On July 1, 2024, the new development permit fee schedule went into effect, which included significant increases in LMA Permit fees. </w:t>
      </w:r>
    </w:p>
    <w:p w14:paraId="6E7DA48C" w14:textId="77777777" w:rsidR="0030397E" w:rsidRDefault="0030397E" w:rsidP="0030397E">
      <w:pPr>
        <w:autoSpaceDE w:val="0"/>
        <w:autoSpaceDN w:val="0"/>
        <w:adjustRightInd w:val="0"/>
        <w:spacing w:after="0" w:line="240" w:lineRule="auto"/>
        <w:ind w:left="720" w:right="48"/>
        <w:rPr>
          <w:rFonts w:ascii="Arial" w:eastAsia="Arial" w:hAnsi="Arial" w:cs="Arial"/>
          <w:sz w:val="24"/>
          <w:szCs w:val="24"/>
        </w:rPr>
      </w:pPr>
    </w:p>
    <w:p w14:paraId="651E773C" w14:textId="77777777" w:rsidR="0030397E" w:rsidRDefault="0030397E" w:rsidP="0030397E">
      <w:pPr>
        <w:autoSpaceDE w:val="0"/>
        <w:autoSpaceDN w:val="0"/>
        <w:adjustRightInd w:val="0"/>
        <w:spacing w:after="0" w:line="240" w:lineRule="auto"/>
        <w:ind w:left="720" w:right="48"/>
        <w:rPr>
          <w:rFonts w:ascii="Arial" w:eastAsia="Arial" w:hAnsi="Arial" w:cs="Arial"/>
          <w:sz w:val="24"/>
          <w:szCs w:val="24"/>
        </w:rPr>
      </w:pPr>
      <w:r>
        <w:rPr>
          <w:rFonts w:ascii="Arial" w:eastAsia="Arial" w:hAnsi="Arial" w:cs="Arial"/>
          <w:sz w:val="24"/>
          <w:szCs w:val="24"/>
        </w:rPr>
        <w:t xml:space="preserve">On July 17, 2024, during a regular meeting of the Cultural Heritage Board, the Board Chair announced that he would be resigning due to concerns related to the increased LMA Permit fees and the fact that the Board had not been consulted about the proposed fee increases prior to Council taking action.  Following the </w:t>
      </w:r>
      <w:r w:rsidRPr="22B31D8C">
        <w:rPr>
          <w:rFonts w:ascii="Arial" w:eastAsia="Arial" w:hAnsi="Arial" w:cs="Arial"/>
          <w:sz w:val="24"/>
          <w:szCs w:val="24"/>
        </w:rPr>
        <w:t>Chair’s</w:t>
      </w:r>
      <w:r>
        <w:rPr>
          <w:rFonts w:ascii="Arial" w:eastAsia="Arial" w:hAnsi="Arial" w:cs="Arial"/>
          <w:sz w:val="24"/>
          <w:szCs w:val="24"/>
        </w:rPr>
        <w:t xml:space="preserve"> announcement, four of the remaining six Board members who were in attendance also announced their immediate resignations, siting the same concerns.  The meeting was immediately adjourned due to lack of a quorum.  Since that time, five Board members have provided written resignations to the City Clerk’s Office.  With only two remaining members, the Cultural Heritage Board is currently lacking a quorum to conduct business. </w:t>
      </w:r>
    </w:p>
    <w:p w14:paraId="5CD113AF" w14:textId="77777777" w:rsidR="0030397E" w:rsidRDefault="0030397E" w:rsidP="0030397E">
      <w:pPr>
        <w:autoSpaceDE w:val="0"/>
        <w:autoSpaceDN w:val="0"/>
        <w:adjustRightInd w:val="0"/>
        <w:spacing w:after="0" w:line="240" w:lineRule="auto"/>
        <w:ind w:left="720" w:right="48"/>
        <w:rPr>
          <w:rFonts w:ascii="Arial" w:eastAsia="Arial" w:hAnsi="Arial" w:cs="Arial"/>
          <w:sz w:val="24"/>
          <w:szCs w:val="24"/>
        </w:rPr>
      </w:pPr>
    </w:p>
    <w:p w14:paraId="76986E75" w14:textId="7A5958D9" w:rsidR="005E3EED" w:rsidRDefault="0030397E" w:rsidP="003F5837">
      <w:pPr>
        <w:autoSpaceDE w:val="0"/>
        <w:autoSpaceDN w:val="0"/>
        <w:adjustRightInd w:val="0"/>
        <w:spacing w:after="0" w:line="240" w:lineRule="auto"/>
        <w:ind w:left="720" w:right="48"/>
        <w:rPr>
          <w:rFonts w:ascii="Arial" w:eastAsia="Arial" w:hAnsi="Arial" w:cs="Arial"/>
          <w:sz w:val="24"/>
          <w:szCs w:val="24"/>
        </w:rPr>
      </w:pPr>
      <w:r>
        <w:rPr>
          <w:rFonts w:ascii="Arial" w:eastAsia="Arial" w:hAnsi="Arial" w:cs="Arial"/>
          <w:sz w:val="24"/>
          <w:szCs w:val="24"/>
        </w:rPr>
        <w:t xml:space="preserve">On November 7, 2024, the Design Review Board held a Study Session and provided comments on the proposed amendments. </w:t>
      </w:r>
    </w:p>
    <w:p w14:paraId="45E87FDB" w14:textId="77777777" w:rsidR="000E04C0" w:rsidRDefault="000E04C0" w:rsidP="003F5837">
      <w:pPr>
        <w:autoSpaceDE w:val="0"/>
        <w:autoSpaceDN w:val="0"/>
        <w:adjustRightInd w:val="0"/>
        <w:spacing w:after="0" w:line="240" w:lineRule="auto"/>
        <w:ind w:left="720" w:right="48"/>
        <w:rPr>
          <w:rFonts w:ascii="Arial" w:eastAsia="Arial" w:hAnsi="Arial" w:cs="Arial"/>
          <w:sz w:val="24"/>
          <w:szCs w:val="24"/>
        </w:rPr>
      </w:pPr>
    </w:p>
    <w:p w14:paraId="60ED8012" w14:textId="119A6EF6" w:rsidR="003F5837" w:rsidRPr="003F5837" w:rsidRDefault="003F5837" w:rsidP="003F5837">
      <w:pPr>
        <w:autoSpaceDE w:val="0"/>
        <w:autoSpaceDN w:val="0"/>
        <w:adjustRightInd w:val="0"/>
        <w:spacing w:after="0" w:line="240" w:lineRule="auto"/>
        <w:ind w:left="720" w:right="48"/>
        <w:rPr>
          <w:rFonts w:ascii="Arial" w:eastAsia="Arial" w:hAnsi="Arial" w:cs="Arial"/>
          <w:sz w:val="24"/>
          <w:szCs w:val="24"/>
        </w:rPr>
      </w:pPr>
      <w:r>
        <w:rPr>
          <w:rFonts w:ascii="Arial" w:eastAsia="Arial" w:hAnsi="Arial" w:cs="Arial"/>
          <w:sz w:val="24"/>
          <w:szCs w:val="24"/>
        </w:rPr>
        <w:t xml:space="preserve">On December 12, 2024, the Planning Commission held a public hearing and unanimously </w:t>
      </w:r>
      <w:r w:rsidR="00777CF0">
        <w:rPr>
          <w:rFonts w:ascii="Arial" w:eastAsia="Arial" w:hAnsi="Arial" w:cs="Arial"/>
          <w:sz w:val="24"/>
          <w:szCs w:val="24"/>
        </w:rPr>
        <w:t xml:space="preserve">adopted Resolution No. PC-2024-027, </w:t>
      </w:r>
      <w:r>
        <w:rPr>
          <w:rFonts w:ascii="Arial" w:eastAsia="Arial" w:hAnsi="Arial" w:cs="Arial"/>
          <w:sz w:val="24"/>
          <w:szCs w:val="24"/>
        </w:rPr>
        <w:t>recommend</w:t>
      </w:r>
      <w:r w:rsidR="00777CF0">
        <w:rPr>
          <w:rFonts w:ascii="Arial" w:eastAsia="Arial" w:hAnsi="Arial" w:cs="Arial"/>
          <w:sz w:val="24"/>
          <w:szCs w:val="24"/>
        </w:rPr>
        <w:t>ing</w:t>
      </w:r>
      <w:r>
        <w:rPr>
          <w:rFonts w:ascii="Arial" w:eastAsia="Arial" w:hAnsi="Arial" w:cs="Arial"/>
          <w:sz w:val="24"/>
          <w:szCs w:val="24"/>
        </w:rPr>
        <w:t xml:space="preserve"> that the City Council adopt the proposed amendments. </w:t>
      </w:r>
    </w:p>
    <w:p w14:paraId="76986E76" w14:textId="77777777" w:rsidR="00977B3E" w:rsidRDefault="00977B3E" w:rsidP="0033698E">
      <w:pPr>
        <w:spacing w:after="0" w:line="240" w:lineRule="auto"/>
        <w:rPr>
          <w:rFonts w:ascii="Arial" w:hAnsi="Arial" w:cs="Arial"/>
          <w:sz w:val="24"/>
          <w:szCs w:val="24"/>
        </w:rPr>
      </w:pPr>
    </w:p>
    <w:p w14:paraId="76986E77" w14:textId="77777777" w:rsidR="00977B3E" w:rsidRDefault="00977B3E" w:rsidP="00977B3E">
      <w:pPr>
        <w:widowControl w:val="0"/>
        <w:spacing w:after="0" w:line="240" w:lineRule="auto"/>
        <w:rPr>
          <w:rFonts w:ascii="Arial" w:hAnsi="Arial" w:cs="Arial"/>
          <w:sz w:val="24"/>
          <w:szCs w:val="24"/>
        </w:rPr>
      </w:pPr>
      <w:r>
        <w:rPr>
          <w:rFonts w:ascii="Arial" w:hAnsi="Arial" w:cs="Arial"/>
          <w:sz w:val="24"/>
          <w:szCs w:val="24"/>
          <w:u w:val="single"/>
        </w:rPr>
        <w:t>PRIOR CITY COUNCIL REVIEW</w:t>
      </w:r>
    </w:p>
    <w:p w14:paraId="76986E78" w14:textId="77777777" w:rsidR="00977B3E" w:rsidRDefault="00977B3E" w:rsidP="00977B3E">
      <w:pPr>
        <w:widowControl w:val="0"/>
        <w:spacing w:after="0" w:line="240" w:lineRule="auto"/>
        <w:rPr>
          <w:rFonts w:ascii="Arial" w:hAnsi="Arial" w:cs="Arial"/>
          <w:sz w:val="24"/>
          <w:szCs w:val="24"/>
        </w:rPr>
      </w:pPr>
    </w:p>
    <w:p w14:paraId="76986E7D" w14:textId="65752C87" w:rsidR="00977B3E" w:rsidRDefault="00343D0D" w:rsidP="0033698E">
      <w:pPr>
        <w:spacing w:after="0" w:line="240" w:lineRule="auto"/>
        <w:rPr>
          <w:rFonts w:ascii="Arial" w:hAnsi="Arial" w:cs="Arial"/>
          <w:sz w:val="24"/>
          <w:szCs w:val="24"/>
        </w:rPr>
      </w:pPr>
      <w:r>
        <w:rPr>
          <w:rFonts w:ascii="Arial" w:hAnsi="Arial" w:cs="Arial"/>
          <w:sz w:val="24"/>
          <w:szCs w:val="24"/>
        </w:rPr>
        <w:t xml:space="preserve">See Project History section above. </w:t>
      </w:r>
    </w:p>
    <w:p w14:paraId="76986E7E" w14:textId="77777777" w:rsidR="005E3EED" w:rsidRDefault="005E3EED" w:rsidP="0033698E">
      <w:pPr>
        <w:spacing w:after="0" w:line="240" w:lineRule="auto"/>
        <w:rPr>
          <w:rFonts w:ascii="Arial" w:hAnsi="Arial" w:cs="Arial"/>
          <w:sz w:val="24"/>
          <w:szCs w:val="24"/>
        </w:rPr>
      </w:pPr>
    </w:p>
    <w:p w14:paraId="33F9A137" w14:textId="77777777" w:rsidR="000F52AA" w:rsidRDefault="000F52AA" w:rsidP="0033698E">
      <w:pPr>
        <w:spacing w:after="0" w:line="240" w:lineRule="auto"/>
        <w:rPr>
          <w:rFonts w:ascii="Arial" w:hAnsi="Arial" w:cs="Arial"/>
          <w:sz w:val="24"/>
          <w:szCs w:val="24"/>
        </w:rPr>
      </w:pPr>
    </w:p>
    <w:p w14:paraId="49985671" w14:textId="77777777" w:rsidR="000F52AA" w:rsidRDefault="000F52AA" w:rsidP="0033698E">
      <w:pPr>
        <w:spacing w:after="0" w:line="240" w:lineRule="auto"/>
        <w:rPr>
          <w:rFonts w:ascii="Arial" w:hAnsi="Arial" w:cs="Arial"/>
          <w:sz w:val="24"/>
          <w:szCs w:val="24"/>
        </w:rPr>
      </w:pPr>
    </w:p>
    <w:p w14:paraId="488E243C" w14:textId="77777777" w:rsidR="000F52AA" w:rsidRDefault="000F52AA" w:rsidP="0033698E">
      <w:pPr>
        <w:spacing w:after="0" w:line="240" w:lineRule="auto"/>
        <w:rPr>
          <w:rFonts w:ascii="Arial" w:hAnsi="Arial" w:cs="Arial"/>
          <w:sz w:val="24"/>
          <w:szCs w:val="24"/>
        </w:rPr>
      </w:pPr>
    </w:p>
    <w:p w14:paraId="76490592" w14:textId="77777777" w:rsidR="000F52AA" w:rsidRDefault="000F52AA" w:rsidP="0033698E">
      <w:pPr>
        <w:spacing w:after="0" w:line="240" w:lineRule="auto"/>
        <w:rPr>
          <w:rFonts w:ascii="Arial" w:hAnsi="Arial" w:cs="Arial"/>
          <w:sz w:val="24"/>
          <w:szCs w:val="24"/>
        </w:rPr>
      </w:pPr>
    </w:p>
    <w:p w14:paraId="76986E7F" w14:textId="77777777" w:rsidR="0033698E" w:rsidRPr="00F51E2C" w:rsidRDefault="0033698E" w:rsidP="0033698E">
      <w:pPr>
        <w:spacing w:after="0" w:line="240" w:lineRule="auto"/>
        <w:rPr>
          <w:rFonts w:ascii="Arial" w:hAnsi="Arial" w:cs="Arial"/>
          <w:sz w:val="24"/>
          <w:szCs w:val="24"/>
          <w:u w:val="single"/>
        </w:rPr>
      </w:pPr>
      <w:r w:rsidRPr="00F51E2C">
        <w:rPr>
          <w:rFonts w:ascii="Arial" w:hAnsi="Arial" w:cs="Arial"/>
          <w:sz w:val="24"/>
          <w:szCs w:val="24"/>
          <w:u w:val="single"/>
        </w:rPr>
        <w:t>ANALYSIS</w:t>
      </w:r>
    </w:p>
    <w:p w14:paraId="76986E80" w14:textId="77777777" w:rsidR="0033698E" w:rsidRPr="0033698E" w:rsidRDefault="0033698E" w:rsidP="0033698E">
      <w:pPr>
        <w:spacing w:after="0" w:line="240" w:lineRule="auto"/>
        <w:rPr>
          <w:rFonts w:ascii="Arial" w:hAnsi="Arial" w:cs="Arial"/>
          <w:sz w:val="24"/>
          <w:szCs w:val="24"/>
        </w:rPr>
      </w:pPr>
    </w:p>
    <w:p w14:paraId="005EDC8E" w14:textId="77777777" w:rsidR="004746F4" w:rsidRDefault="004746F4" w:rsidP="004746F4">
      <w:pPr>
        <w:pStyle w:val="ListParagraph"/>
        <w:widowControl w:val="0"/>
        <w:numPr>
          <w:ilvl w:val="0"/>
          <w:numId w:val="7"/>
        </w:numPr>
        <w:spacing w:after="0" w:line="240" w:lineRule="auto"/>
        <w:ind w:hanging="720"/>
        <w:rPr>
          <w:rFonts w:ascii="Arial" w:hAnsi="Arial" w:cs="Arial"/>
          <w:sz w:val="24"/>
          <w:szCs w:val="24"/>
          <w:u w:val="single"/>
        </w:rPr>
      </w:pPr>
      <w:r w:rsidRPr="00122CD7">
        <w:rPr>
          <w:rFonts w:ascii="Arial" w:hAnsi="Arial" w:cs="Arial"/>
          <w:sz w:val="24"/>
          <w:szCs w:val="24"/>
          <w:u w:val="single"/>
        </w:rPr>
        <w:t>General Plan</w:t>
      </w:r>
    </w:p>
    <w:p w14:paraId="523FE4AA" w14:textId="77777777" w:rsidR="004746F4" w:rsidRDefault="004746F4" w:rsidP="004746F4">
      <w:pPr>
        <w:widowControl w:val="0"/>
        <w:spacing w:after="0" w:line="240" w:lineRule="auto"/>
        <w:rPr>
          <w:rFonts w:ascii="Arial" w:hAnsi="Arial" w:cs="Arial"/>
          <w:sz w:val="24"/>
          <w:szCs w:val="24"/>
          <w:u w:val="single"/>
        </w:rPr>
      </w:pPr>
    </w:p>
    <w:p w14:paraId="7834269F" w14:textId="77777777" w:rsidR="004746F4" w:rsidRPr="00C66125" w:rsidRDefault="004746F4" w:rsidP="004746F4">
      <w:pPr>
        <w:autoSpaceDE w:val="0"/>
        <w:autoSpaceDN w:val="0"/>
        <w:adjustRightInd w:val="0"/>
        <w:spacing w:after="0" w:line="240" w:lineRule="auto"/>
        <w:ind w:left="720"/>
        <w:rPr>
          <w:rFonts w:ascii="Arial" w:hAnsi="Arial" w:cs="Arial"/>
          <w:sz w:val="24"/>
          <w:szCs w:val="24"/>
        </w:rPr>
      </w:pPr>
      <w:r w:rsidRPr="005A1ADC">
        <w:rPr>
          <w:rFonts w:ascii="Arial" w:hAnsi="Arial" w:cs="Arial"/>
          <w:color w:val="14140C"/>
          <w:sz w:val="24"/>
          <w:szCs w:val="24"/>
          <w:shd w:val="clear" w:color="auto" w:fill="FFFFFF"/>
        </w:rPr>
        <w:t xml:space="preserve">The </w:t>
      </w:r>
      <w:hyperlink r:id="rId11" w:history="1">
        <w:r w:rsidRPr="005A1ADC">
          <w:rPr>
            <w:rStyle w:val="Hyperlink"/>
            <w:rFonts w:ascii="Arial" w:hAnsi="Arial" w:cs="Arial"/>
            <w:sz w:val="24"/>
            <w:szCs w:val="24"/>
            <w:shd w:val="clear" w:color="auto" w:fill="FFFFFF"/>
          </w:rPr>
          <w:t>General Plan</w:t>
        </w:r>
      </w:hyperlink>
      <w:r w:rsidRPr="005A1ADC">
        <w:rPr>
          <w:rFonts w:ascii="Arial" w:hAnsi="Arial" w:cs="Arial"/>
          <w:color w:val="14140C"/>
          <w:sz w:val="24"/>
          <w:szCs w:val="24"/>
          <w:shd w:val="clear" w:color="auto" w:fill="FFFFFF"/>
        </w:rPr>
        <w:t xml:space="preserve"> addresses issues related to the physical development and growth of Santa Rosa and guides the City's planning and zoning</w:t>
      </w:r>
      <w:r>
        <w:rPr>
          <w:rFonts w:ascii="Arial" w:hAnsi="Arial" w:cs="Arial"/>
          <w:color w:val="14140C"/>
          <w:sz w:val="24"/>
          <w:szCs w:val="24"/>
          <w:shd w:val="clear" w:color="auto" w:fill="FFFFFF"/>
        </w:rPr>
        <w:t xml:space="preserve"> </w:t>
      </w:r>
      <w:r w:rsidRPr="005A1ADC">
        <w:rPr>
          <w:rFonts w:ascii="Arial" w:hAnsi="Arial" w:cs="Arial"/>
          <w:color w:val="14140C"/>
          <w:sz w:val="24"/>
          <w:szCs w:val="24"/>
          <w:shd w:val="clear" w:color="auto" w:fill="FFFFFF"/>
        </w:rPr>
        <w:t>functions. </w:t>
      </w:r>
      <w:r>
        <w:rPr>
          <w:rFonts w:ascii="Arial" w:hAnsi="Arial" w:cs="Arial"/>
          <w:color w:val="14140C"/>
          <w:sz w:val="24"/>
          <w:szCs w:val="24"/>
          <w:shd w:val="clear" w:color="auto" w:fill="FFFFFF"/>
        </w:rPr>
        <w:t xml:space="preserve"> Element 11 of the 2035 General Plan </w:t>
      </w:r>
      <w:r>
        <w:rPr>
          <w:rFonts w:ascii="Arial" w:hAnsi="Arial" w:cs="Arial"/>
          <w:sz w:val="24"/>
          <w:szCs w:val="24"/>
        </w:rPr>
        <w:t xml:space="preserve">is Historic Preservation.  </w:t>
      </w:r>
      <w:r w:rsidRPr="00C66125">
        <w:rPr>
          <w:rFonts w:ascii="Arial" w:hAnsi="Arial" w:cs="Arial"/>
          <w:sz w:val="24"/>
          <w:szCs w:val="24"/>
        </w:rPr>
        <w:t>This element presents an overview of the prehistory and history of Santa Rosa and</w:t>
      </w:r>
      <w:r>
        <w:rPr>
          <w:rFonts w:ascii="Arial" w:hAnsi="Arial" w:cs="Arial"/>
          <w:sz w:val="24"/>
          <w:szCs w:val="24"/>
        </w:rPr>
        <w:t xml:space="preserve"> </w:t>
      </w:r>
      <w:r w:rsidRPr="00C66125">
        <w:rPr>
          <w:rFonts w:ascii="Arial" w:hAnsi="Arial" w:cs="Arial"/>
          <w:sz w:val="24"/>
          <w:szCs w:val="24"/>
        </w:rPr>
        <w:t>establishes goals and policies for identifying and preserving significant prehistoric</w:t>
      </w:r>
      <w:r>
        <w:rPr>
          <w:rFonts w:ascii="Arial" w:hAnsi="Arial" w:cs="Arial"/>
          <w:sz w:val="24"/>
          <w:szCs w:val="24"/>
        </w:rPr>
        <w:t xml:space="preserve"> </w:t>
      </w:r>
      <w:r w:rsidRPr="00C66125">
        <w:rPr>
          <w:rFonts w:ascii="Arial" w:hAnsi="Arial" w:cs="Arial"/>
          <w:sz w:val="24"/>
          <w:szCs w:val="24"/>
        </w:rPr>
        <w:t xml:space="preserve">and historic resources. </w:t>
      </w:r>
      <w:r>
        <w:rPr>
          <w:rFonts w:ascii="Arial" w:hAnsi="Arial" w:cs="Arial"/>
          <w:sz w:val="24"/>
          <w:szCs w:val="24"/>
        </w:rPr>
        <w:t xml:space="preserve"> </w:t>
      </w:r>
      <w:r w:rsidRPr="00C66125">
        <w:rPr>
          <w:rFonts w:ascii="Arial" w:hAnsi="Arial" w:cs="Arial"/>
          <w:sz w:val="24"/>
          <w:szCs w:val="24"/>
        </w:rPr>
        <w:t>Resources include buildings and neighborhoods of historic</w:t>
      </w:r>
      <w:r>
        <w:rPr>
          <w:rFonts w:ascii="Arial" w:hAnsi="Arial" w:cs="Arial"/>
          <w:sz w:val="24"/>
          <w:szCs w:val="24"/>
        </w:rPr>
        <w:t xml:space="preserve"> </w:t>
      </w:r>
      <w:r w:rsidRPr="00C66125">
        <w:rPr>
          <w:rFonts w:ascii="Arial" w:hAnsi="Arial" w:cs="Arial"/>
          <w:sz w:val="24"/>
          <w:szCs w:val="24"/>
        </w:rPr>
        <w:t>architectural significance, places of special historic or archaeological interest, and</w:t>
      </w:r>
      <w:r>
        <w:rPr>
          <w:rFonts w:ascii="Arial" w:hAnsi="Arial" w:cs="Arial"/>
          <w:sz w:val="24"/>
          <w:szCs w:val="24"/>
        </w:rPr>
        <w:t xml:space="preserve"> </w:t>
      </w:r>
      <w:r w:rsidRPr="00C66125">
        <w:rPr>
          <w:rFonts w:ascii="Arial" w:hAnsi="Arial" w:cs="Arial"/>
          <w:sz w:val="24"/>
          <w:szCs w:val="24"/>
        </w:rPr>
        <w:t>other features that have special value to the community</w:t>
      </w:r>
      <w:r>
        <w:rPr>
          <w:rFonts w:ascii="Arial" w:hAnsi="Arial" w:cs="Arial"/>
          <w:sz w:val="24"/>
          <w:szCs w:val="24"/>
        </w:rPr>
        <w:t>.</w:t>
      </w:r>
    </w:p>
    <w:p w14:paraId="03BA9A53" w14:textId="77777777" w:rsidR="004746F4" w:rsidRPr="00C66125" w:rsidRDefault="004746F4" w:rsidP="004746F4">
      <w:pPr>
        <w:widowControl w:val="0"/>
        <w:spacing w:after="0" w:line="240" w:lineRule="auto"/>
        <w:ind w:left="720"/>
        <w:rPr>
          <w:rFonts w:ascii="Arial" w:hAnsi="Arial" w:cs="Arial"/>
          <w:sz w:val="24"/>
          <w:szCs w:val="24"/>
        </w:rPr>
      </w:pPr>
    </w:p>
    <w:p w14:paraId="28BF1FAC" w14:textId="77777777" w:rsidR="004746F4" w:rsidRDefault="004746F4" w:rsidP="004746F4">
      <w:pPr>
        <w:widowControl w:val="0"/>
        <w:spacing w:after="0" w:line="240" w:lineRule="auto"/>
        <w:ind w:left="720"/>
        <w:rPr>
          <w:rFonts w:ascii="Arial" w:hAnsi="Arial" w:cs="Arial"/>
          <w:sz w:val="24"/>
          <w:szCs w:val="24"/>
        </w:rPr>
      </w:pPr>
      <w:r w:rsidRPr="005A1ADC">
        <w:rPr>
          <w:rFonts w:ascii="Arial" w:hAnsi="Arial" w:cs="Arial"/>
          <w:sz w:val="24"/>
          <w:szCs w:val="24"/>
        </w:rPr>
        <w:t>The most relevant applicable General Plan goal and polic</w:t>
      </w:r>
      <w:r>
        <w:rPr>
          <w:rFonts w:ascii="Arial" w:hAnsi="Arial" w:cs="Arial"/>
          <w:sz w:val="24"/>
          <w:szCs w:val="24"/>
        </w:rPr>
        <w:t>y are</w:t>
      </w:r>
      <w:r w:rsidRPr="005A1ADC">
        <w:rPr>
          <w:rFonts w:ascii="Arial" w:hAnsi="Arial" w:cs="Arial"/>
          <w:sz w:val="24"/>
          <w:szCs w:val="24"/>
        </w:rPr>
        <w:t xml:space="preserve"> </w:t>
      </w:r>
      <w:r>
        <w:rPr>
          <w:rFonts w:ascii="Arial" w:hAnsi="Arial" w:cs="Arial"/>
          <w:sz w:val="24"/>
          <w:szCs w:val="24"/>
        </w:rPr>
        <w:t>provided below:</w:t>
      </w:r>
    </w:p>
    <w:p w14:paraId="472EC1D5" w14:textId="77777777" w:rsidR="004746F4" w:rsidRDefault="004746F4" w:rsidP="004746F4">
      <w:pPr>
        <w:widowControl w:val="0"/>
        <w:spacing w:after="0" w:line="240" w:lineRule="auto"/>
        <w:ind w:left="720"/>
        <w:rPr>
          <w:rFonts w:ascii="Arial" w:hAnsi="Arial" w:cs="Arial"/>
          <w:sz w:val="24"/>
          <w:szCs w:val="24"/>
        </w:rPr>
      </w:pPr>
    </w:p>
    <w:p w14:paraId="67CED2A1" w14:textId="77777777" w:rsidR="004746F4" w:rsidRPr="00FD11E1" w:rsidRDefault="004746F4" w:rsidP="004746F4">
      <w:pPr>
        <w:autoSpaceDE w:val="0"/>
        <w:autoSpaceDN w:val="0"/>
        <w:adjustRightInd w:val="0"/>
        <w:spacing w:after="0" w:line="240" w:lineRule="auto"/>
        <w:ind w:left="720"/>
        <w:rPr>
          <w:rFonts w:ascii="Arial" w:hAnsi="Arial" w:cs="Arial"/>
          <w:b/>
          <w:bCs/>
          <w:i/>
          <w:iCs/>
          <w:sz w:val="24"/>
          <w:szCs w:val="24"/>
        </w:rPr>
      </w:pPr>
      <w:r w:rsidRPr="00FD11E1">
        <w:rPr>
          <w:rFonts w:ascii="Arial" w:hAnsi="Arial" w:cs="Arial"/>
          <w:b/>
          <w:bCs/>
          <w:i/>
          <w:iCs/>
          <w:sz w:val="24"/>
          <w:szCs w:val="24"/>
        </w:rPr>
        <w:t xml:space="preserve">HP-B </w:t>
      </w:r>
      <w:r>
        <w:rPr>
          <w:rFonts w:ascii="Arial" w:hAnsi="Arial" w:cs="Arial"/>
          <w:b/>
          <w:bCs/>
          <w:i/>
          <w:iCs/>
          <w:sz w:val="24"/>
          <w:szCs w:val="24"/>
        </w:rPr>
        <w:tab/>
      </w:r>
      <w:r>
        <w:rPr>
          <w:rFonts w:ascii="Arial" w:hAnsi="Arial" w:cs="Arial"/>
          <w:b/>
          <w:bCs/>
          <w:i/>
          <w:iCs/>
          <w:sz w:val="24"/>
          <w:szCs w:val="24"/>
        </w:rPr>
        <w:tab/>
      </w:r>
      <w:r w:rsidRPr="00FD11E1">
        <w:rPr>
          <w:rFonts w:ascii="Arial" w:hAnsi="Arial" w:cs="Arial"/>
          <w:b/>
          <w:bCs/>
          <w:i/>
          <w:iCs/>
          <w:sz w:val="24"/>
          <w:szCs w:val="24"/>
        </w:rPr>
        <w:t>Preserve Santa Rosa’s historic structures and neighborhoods.</w:t>
      </w:r>
    </w:p>
    <w:p w14:paraId="04736AEB" w14:textId="77777777" w:rsidR="004746F4" w:rsidRDefault="004746F4" w:rsidP="004746F4">
      <w:pPr>
        <w:autoSpaceDE w:val="0"/>
        <w:autoSpaceDN w:val="0"/>
        <w:adjustRightInd w:val="0"/>
        <w:spacing w:after="0" w:line="240" w:lineRule="auto"/>
        <w:ind w:left="720"/>
        <w:rPr>
          <w:rFonts w:ascii="Arial" w:hAnsi="Arial" w:cs="Arial"/>
          <w:sz w:val="24"/>
          <w:szCs w:val="24"/>
        </w:rPr>
      </w:pPr>
    </w:p>
    <w:p w14:paraId="5AD97995" w14:textId="77777777" w:rsidR="004746F4" w:rsidRDefault="004746F4" w:rsidP="004746F4">
      <w:pPr>
        <w:autoSpaceDE w:val="0"/>
        <w:autoSpaceDN w:val="0"/>
        <w:adjustRightInd w:val="0"/>
        <w:spacing w:after="0" w:line="240" w:lineRule="auto"/>
        <w:ind w:left="2160" w:hanging="1440"/>
        <w:rPr>
          <w:rFonts w:ascii="Arial" w:hAnsi="Arial" w:cs="Arial"/>
          <w:sz w:val="24"/>
          <w:szCs w:val="24"/>
        </w:rPr>
      </w:pPr>
      <w:r w:rsidRPr="00FD11E1">
        <w:rPr>
          <w:rFonts w:ascii="Arial" w:hAnsi="Arial" w:cs="Arial"/>
          <w:sz w:val="24"/>
          <w:szCs w:val="24"/>
        </w:rPr>
        <w:t xml:space="preserve">HP-B-1 </w:t>
      </w:r>
      <w:r>
        <w:rPr>
          <w:rFonts w:ascii="Arial" w:hAnsi="Arial" w:cs="Arial"/>
          <w:sz w:val="24"/>
          <w:szCs w:val="24"/>
        </w:rPr>
        <w:tab/>
      </w:r>
      <w:r w:rsidRPr="00FD11E1">
        <w:rPr>
          <w:rFonts w:ascii="Arial" w:hAnsi="Arial" w:cs="Arial"/>
          <w:sz w:val="24"/>
          <w:szCs w:val="24"/>
        </w:rPr>
        <w:t>Ensure that alterations to historic buildings and their surrounding settings are</w:t>
      </w:r>
      <w:r>
        <w:rPr>
          <w:rFonts w:ascii="Arial" w:hAnsi="Arial" w:cs="Arial"/>
          <w:sz w:val="24"/>
          <w:szCs w:val="24"/>
        </w:rPr>
        <w:t xml:space="preserve"> </w:t>
      </w:r>
      <w:r w:rsidRPr="00FD11E1">
        <w:rPr>
          <w:rFonts w:ascii="Arial" w:hAnsi="Arial" w:cs="Arial"/>
          <w:sz w:val="24"/>
          <w:szCs w:val="24"/>
        </w:rPr>
        <w:t>compatible with the character of the structure and the neighborhood. Ensure</w:t>
      </w:r>
      <w:r>
        <w:rPr>
          <w:rFonts w:ascii="Arial" w:hAnsi="Arial" w:cs="Arial"/>
          <w:sz w:val="24"/>
          <w:szCs w:val="24"/>
        </w:rPr>
        <w:t xml:space="preserve"> </w:t>
      </w:r>
      <w:r w:rsidRPr="00FD11E1">
        <w:rPr>
          <w:rFonts w:ascii="Arial" w:hAnsi="Arial" w:cs="Arial"/>
          <w:sz w:val="24"/>
          <w:szCs w:val="24"/>
        </w:rPr>
        <w:t xml:space="preserve">that specific rehabilitation projects follow the Secretary of </w:t>
      </w:r>
      <w:r>
        <w:rPr>
          <w:rFonts w:ascii="Arial" w:hAnsi="Arial" w:cs="Arial"/>
          <w:sz w:val="24"/>
          <w:szCs w:val="24"/>
        </w:rPr>
        <w:t>Interior’s</w:t>
      </w:r>
      <w:r w:rsidRPr="00FD11E1">
        <w:rPr>
          <w:rFonts w:ascii="Arial" w:hAnsi="Arial" w:cs="Arial"/>
          <w:sz w:val="24"/>
          <w:szCs w:val="24"/>
        </w:rPr>
        <w:t xml:space="preserve"> Standards</w:t>
      </w:r>
      <w:r>
        <w:rPr>
          <w:rFonts w:ascii="Arial" w:hAnsi="Arial" w:cs="Arial"/>
          <w:sz w:val="24"/>
          <w:szCs w:val="24"/>
        </w:rPr>
        <w:t xml:space="preserve"> </w:t>
      </w:r>
      <w:r w:rsidRPr="00FD11E1">
        <w:rPr>
          <w:rFonts w:ascii="Arial" w:hAnsi="Arial" w:cs="Arial"/>
          <w:sz w:val="24"/>
          <w:szCs w:val="24"/>
        </w:rPr>
        <w:t>for Rehabilitation to a reasonable extent, taking into consideration economic</w:t>
      </w:r>
      <w:r>
        <w:rPr>
          <w:rFonts w:ascii="Arial" w:hAnsi="Arial" w:cs="Arial"/>
          <w:sz w:val="24"/>
          <w:szCs w:val="24"/>
        </w:rPr>
        <w:t xml:space="preserve"> </w:t>
      </w:r>
      <w:r w:rsidRPr="00FD11E1">
        <w:rPr>
          <w:rFonts w:ascii="Arial" w:hAnsi="Arial" w:cs="Arial"/>
          <w:sz w:val="24"/>
          <w:szCs w:val="24"/>
        </w:rPr>
        <w:t>and technical feasibility.</w:t>
      </w:r>
    </w:p>
    <w:p w14:paraId="641A3C84" w14:textId="77777777" w:rsidR="004746F4" w:rsidRDefault="004746F4" w:rsidP="004746F4">
      <w:pPr>
        <w:autoSpaceDE w:val="0"/>
        <w:autoSpaceDN w:val="0"/>
        <w:adjustRightInd w:val="0"/>
        <w:spacing w:after="0" w:line="240" w:lineRule="auto"/>
        <w:ind w:left="2160" w:hanging="1440"/>
        <w:rPr>
          <w:rFonts w:ascii="Arial" w:hAnsi="Arial" w:cs="Arial"/>
          <w:sz w:val="24"/>
          <w:szCs w:val="24"/>
        </w:rPr>
      </w:pPr>
    </w:p>
    <w:p w14:paraId="5D9089AA" w14:textId="77777777" w:rsidR="004746F4" w:rsidRDefault="004746F4" w:rsidP="004746F4">
      <w:pPr>
        <w:autoSpaceDE w:val="0"/>
        <w:autoSpaceDN w:val="0"/>
        <w:adjustRightInd w:val="0"/>
        <w:spacing w:after="0" w:line="240" w:lineRule="auto"/>
        <w:ind w:left="720"/>
        <w:rPr>
          <w:rFonts w:ascii="Arial" w:hAnsi="Arial" w:cs="Arial"/>
          <w:sz w:val="24"/>
          <w:szCs w:val="24"/>
        </w:rPr>
      </w:pPr>
      <w:r>
        <w:rPr>
          <w:rFonts w:ascii="Arial" w:hAnsi="Arial" w:cs="Arial"/>
          <w:sz w:val="24"/>
          <w:szCs w:val="24"/>
        </w:rPr>
        <w:t xml:space="preserve">There are only two references in the current General Plan 2035 to the Cultural Heritage Board, one related to the creation of the Board through the 1988 Historic and Cultural Preservation Ordinance (Municipal Code Chapter 17-22, which is discussed in the Zoning and Municipal Code Section below), and one in Policy HP-B-3, which states </w:t>
      </w:r>
      <w:r w:rsidRPr="00C45B32">
        <w:rPr>
          <w:rFonts w:ascii="Arial" w:hAnsi="Arial" w:cs="Arial"/>
          <w:i/>
          <w:iCs/>
          <w:sz w:val="24"/>
          <w:szCs w:val="24"/>
        </w:rPr>
        <w:t>“Establish priorities and pursue designating new landmarks and historic preservation districts, following study by the Cultural Heritage Board, to preserve historic areas.”</w:t>
      </w:r>
      <w:r w:rsidRPr="00C45B32">
        <w:rPr>
          <w:rFonts w:ascii="Arial" w:hAnsi="Arial" w:cs="Arial"/>
          <w:sz w:val="24"/>
          <w:szCs w:val="24"/>
        </w:rPr>
        <w:t xml:space="preserve">  </w:t>
      </w:r>
      <w:r>
        <w:rPr>
          <w:rFonts w:ascii="Arial" w:hAnsi="Arial" w:cs="Arial"/>
          <w:sz w:val="24"/>
          <w:szCs w:val="24"/>
        </w:rPr>
        <w:t xml:space="preserve">The first reference would not need to be amended as a result of the proposed changes, but the second reference should be changed to the Design Review and Preservation Board, if the proposed amendments are adopted by Council.  However, because the City is in the process of comprehensively updating the General Plan, which is anticipated to be </w:t>
      </w:r>
      <w:r w:rsidRPr="22B31D8C">
        <w:rPr>
          <w:rFonts w:ascii="Arial" w:hAnsi="Arial" w:cs="Arial"/>
          <w:sz w:val="24"/>
          <w:szCs w:val="24"/>
        </w:rPr>
        <w:t>considered</w:t>
      </w:r>
      <w:r>
        <w:rPr>
          <w:rFonts w:ascii="Arial" w:hAnsi="Arial" w:cs="Arial"/>
          <w:sz w:val="24"/>
          <w:szCs w:val="24"/>
        </w:rPr>
        <w:t xml:space="preserve"> by Council in early 2025, and because a change to the Board reference in Policy HP-B-3 is minor and would not create an inconsistency for the purposes of processing LMA Permits, staff recommends that no changes be made to the current General Plan.  Rather, staff recommends addressing any necessary changes in the proposed General Plan 2050 prior to Council </w:t>
      </w:r>
      <w:r w:rsidRPr="22B31D8C">
        <w:rPr>
          <w:rFonts w:ascii="Arial" w:hAnsi="Arial" w:cs="Arial"/>
          <w:sz w:val="24"/>
          <w:szCs w:val="24"/>
        </w:rPr>
        <w:t xml:space="preserve">action </w:t>
      </w:r>
      <w:r>
        <w:rPr>
          <w:rFonts w:ascii="Arial" w:hAnsi="Arial" w:cs="Arial"/>
          <w:sz w:val="24"/>
          <w:szCs w:val="24"/>
        </w:rPr>
        <w:t>in 2025.</w:t>
      </w:r>
    </w:p>
    <w:p w14:paraId="0CFE2650" w14:textId="77777777" w:rsidR="004746F4" w:rsidRDefault="004746F4" w:rsidP="004746F4">
      <w:pPr>
        <w:autoSpaceDE w:val="0"/>
        <w:autoSpaceDN w:val="0"/>
        <w:adjustRightInd w:val="0"/>
        <w:spacing w:after="0" w:line="240" w:lineRule="auto"/>
        <w:ind w:left="720"/>
        <w:rPr>
          <w:rFonts w:ascii="Arial" w:hAnsi="Arial" w:cs="Arial"/>
          <w:sz w:val="24"/>
          <w:szCs w:val="24"/>
        </w:rPr>
      </w:pPr>
    </w:p>
    <w:p w14:paraId="0D107F97" w14:textId="77777777" w:rsidR="004746F4" w:rsidRPr="00C45B32" w:rsidRDefault="004746F4" w:rsidP="004746F4">
      <w:pPr>
        <w:autoSpaceDE w:val="0"/>
        <w:autoSpaceDN w:val="0"/>
        <w:adjustRightInd w:val="0"/>
        <w:spacing w:after="0" w:line="240" w:lineRule="auto"/>
        <w:ind w:left="720"/>
        <w:rPr>
          <w:rFonts w:ascii="Arial" w:hAnsi="Arial" w:cs="Arial"/>
          <w:sz w:val="24"/>
          <w:szCs w:val="24"/>
        </w:rPr>
      </w:pPr>
      <w:r>
        <w:rPr>
          <w:rFonts w:ascii="Arial" w:hAnsi="Arial" w:cs="Arial"/>
          <w:sz w:val="24"/>
          <w:szCs w:val="24"/>
        </w:rPr>
        <w:t>T</w:t>
      </w:r>
      <w:r w:rsidRPr="00C45B32">
        <w:rPr>
          <w:rFonts w:ascii="Arial" w:hAnsi="Arial" w:cs="Arial"/>
          <w:sz w:val="24"/>
          <w:szCs w:val="24"/>
        </w:rPr>
        <w:t>he proposed amendments to the Zoning and Municipal Code</w:t>
      </w:r>
      <w:r>
        <w:rPr>
          <w:rFonts w:ascii="Arial" w:hAnsi="Arial" w:cs="Arial"/>
          <w:sz w:val="24"/>
          <w:szCs w:val="24"/>
        </w:rPr>
        <w:t>s</w:t>
      </w:r>
      <w:r w:rsidRPr="00C45B32">
        <w:rPr>
          <w:rFonts w:ascii="Arial" w:hAnsi="Arial" w:cs="Arial"/>
          <w:sz w:val="24"/>
          <w:szCs w:val="24"/>
        </w:rPr>
        <w:t xml:space="preserve"> and the Processing Review Procedures for Owners of Historic Properties</w:t>
      </w:r>
      <w:r>
        <w:rPr>
          <w:rFonts w:ascii="Arial" w:hAnsi="Arial" w:cs="Arial"/>
          <w:sz w:val="24"/>
          <w:szCs w:val="24"/>
        </w:rPr>
        <w:t xml:space="preserve"> are consistent with the General Plan 2035.  Specifically</w:t>
      </w:r>
      <w:r w:rsidRPr="00C45B32">
        <w:rPr>
          <w:rFonts w:ascii="Arial" w:hAnsi="Arial" w:cs="Arial"/>
          <w:sz w:val="24"/>
          <w:szCs w:val="24"/>
        </w:rPr>
        <w:t xml:space="preserve">, the City would continue to ensure that </w:t>
      </w:r>
      <w:r w:rsidRPr="00C45B32">
        <w:rPr>
          <w:rFonts w:ascii="Arial" w:hAnsi="Arial" w:cs="Arial"/>
          <w:sz w:val="24"/>
          <w:szCs w:val="24"/>
        </w:rPr>
        <w:lastRenderedPageBreak/>
        <w:t>proposed alterations and restorations of structures in the City’s Preservation Districts</w:t>
      </w:r>
      <w:r>
        <w:rPr>
          <w:rFonts w:ascii="Arial" w:hAnsi="Arial" w:cs="Arial"/>
          <w:sz w:val="24"/>
          <w:szCs w:val="24"/>
        </w:rPr>
        <w:t>,</w:t>
      </w:r>
      <w:r w:rsidRPr="00C45B32">
        <w:rPr>
          <w:rFonts w:ascii="Arial" w:hAnsi="Arial" w:cs="Arial"/>
          <w:sz w:val="24"/>
          <w:szCs w:val="24"/>
        </w:rPr>
        <w:t xml:space="preserve"> and of designated local landmarks</w:t>
      </w:r>
      <w:r>
        <w:rPr>
          <w:rFonts w:ascii="Arial" w:hAnsi="Arial" w:cs="Arial"/>
          <w:sz w:val="24"/>
          <w:szCs w:val="24"/>
        </w:rPr>
        <w:t>,</w:t>
      </w:r>
      <w:r w:rsidRPr="00C45B32">
        <w:rPr>
          <w:rFonts w:ascii="Arial" w:hAnsi="Arial" w:cs="Arial"/>
          <w:sz w:val="24"/>
          <w:szCs w:val="24"/>
        </w:rPr>
        <w:t xml:space="preserve"> are done in a way that is compatible with the character of the structure and the surrounding neighborhood.  With the proposed streamlined process, the City would continue to require </w:t>
      </w:r>
      <w:r>
        <w:rPr>
          <w:rFonts w:ascii="Arial" w:hAnsi="Arial" w:cs="Arial"/>
          <w:sz w:val="24"/>
          <w:szCs w:val="24"/>
        </w:rPr>
        <w:t xml:space="preserve">that </w:t>
      </w:r>
      <w:r w:rsidRPr="00C45B32">
        <w:rPr>
          <w:rFonts w:ascii="Arial" w:hAnsi="Arial" w:cs="Arial"/>
          <w:sz w:val="24"/>
          <w:szCs w:val="24"/>
        </w:rPr>
        <w:t xml:space="preserve">projects follow the Secretary of </w:t>
      </w:r>
      <w:r>
        <w:rPr>
          <w:rFonts w:ascii="Arial" w:hAnsi="Arial" w:cs="Arial"/>
          <w:sz w:val="24"/>
          <w:szCs w:val="24"/>
        </w:rPr>
        <w:t>Interior’s</w:t>
      </w:r>
      <w:r w:rsidRPr="00C45B32">
        <w:rPr>
          <w:rFonts w:ascii="Arial" w:hAnsi="Arial" w:cs="Arial"/>
          <w:sz w:val="24"/>
          <w:szCs w:val="24"/>
        </w:rPr>
        <w:t xml:space="preserve"> Standards for Rehabilitation, while ensuring that consideration is being made to the economic and technical feasibility of the changes.  Further, because the proposed consolidation of the Cultural Heritage Board </w:t>
      </w:r>
      <w:r>
        <w:rPr>
          <w:rFonts w:ascii="Arial" w:hAnsi="Arial" w:cs="Arial"/>
          <w:sz w:val="24"/>
          <w:szCs w:val="24"/>
        </w:rPr>
        <w:t xml:space="preserve">and Design Review Board </w:t>
      </w:r>
      <w:r w:rsidRPr="00C45B32">
        <w:rPr>
          <w:rFonts w:ascii="Arial" w:hAnsi="Arial" w:cs="Arial"/>
          <w:sz w:val="24"/>
          <w:szCs w:val="24"/>
        </w:rPr>
        <w:t xml:space="preserve">into </w:t>
      </w:r>
      <w:r>
        <w:rPr>
          <w:rFonts w:ascii="Arial" w:hAnsi="Arial" w:cs="Arial"/>
          <w:sz w:val="24"/>
          <w:szCs w:val="24"/>
        </w:rPr>
        <w:t>a single</w:t>
      </w:r>
      <w:r w:rsidRPr="00C45B32">
        <w:rPr>
          <w:rFonts w:ascii="Arial" w:hAnsi="Arial" w:cs="Arial"/>
          <w:sz w:val="24"/>
          <w:szCs w:val="24"/>
        </w:rPr>
        <w:t xml:space="preserve"> Design Review</w:t>
      </w:r>
      <w:r>
        <w:rPr>
          <w:rFonts w:ascii="Arial" w:hAnsi="Arial" w:cs="Arial"/>
          <w:sz w:val="24"/>
          <w:szCs w:val="24"/>
        </w:rPr>
        <w:t xml:space="preserve"> and Preservation</w:t>
      </w:r>
      <w:r w:rsidRPr="00C45B32">
        <w:rPr>
          <w:rFonts w:ascii="Arial" w:hAnsi="Arial" w:cs="Arial"/>
          <w:sz w:val="24"/>
          <w:szCs w:val="24"/>
        </w:rPr>
        <w:t xml:space="preserve"> Board would </w:t>
      </w:r>
      <w:r>
        <w:rPr>
          <w:rFonts w:ascii="Arial" w:hAnsi="Arial" w:cs="Arial"/>
          <w:sz w:val="24"/>
          <w:szCs w:val="24"/>
        </w:rPr>
        <w:t>combine</w:t>
      </w:r>
      <w:r w:rsidRPr="00C45B32">
        <w:rPr>
          <w:rFonts w:ascii="Arial" w:hAnsi="Arial" w:cs="Arial"/>
          <w:sz w:val="24"/>
          <w:szCs w:val="24"/>
        </w:rPr>
        <w:t xml:space="preserve"> the duties and composition, rather than eliminating them, and would do so in a manner that would</w:t>
      </w:r>
      <w:r w:rsidRPr="00730C06">
        <w:rPr>
          <w:rFonts w:ascii="Arial" w:hAnsi="Arial" w:cs="Arial"/>
          <w:sz w:val="24"/>
        </w:rPr>
        <w:t xml:space="preserve"> </w:t>
      </w:r>
      <w:r>
        <w:rPr>
          <w:rFonts w:ascii="Arial" w:hAnsi="Arial" w:cs="Arial"/>
          <w:sz w:val="24"/>
        </w:rPr>
        <w:t>enhance the City’s preservation efforts and</w:t>
      </w:r>
      <w:r w:rsidRPr="00C45B32">
        <w:rPr>
          <w:rFonts w:ascii="Arial" w:hAnsi="Arial" w:cs="Arial"/>
          <w:sz w:val="24"/>
          <w:szCs w:val="24"/>
        </w:rPr>
        <w:t xml:space="preserve"> create a more resource efficient process, the proposed change would remain consistent with the General Plan.</w:t>
      </w:r>
    </w:p>
    <w:p w14:paraId="738557FF" w14:textId="77777777" w:rsidR="002703E7" w:rsidRPr="00122CD7" w:rsidRDefault="002703E7" w:rsidP="004746F4">
      <w:pPr>
        <w:pStyle w:val="ListParagraph"/>
        <w:rPr>
          <w:rFonts w:ascii="Arial" w:hAnsi="Arial" w:cs="Arial"/>
          <w:sz w:val="24"/>
          <w:szCs w:val="24"/>
          <w:u w:val="single"/>
        </w:rPr>
      </w:pPr>
    </w:p>
    <w:p w14:paraId="680393B1" w14:textId="77777777" w:rsidR="004746F4" w:rsidRDefault="004746F4" w:rsidP="004746F4">
      <w:pPr>
        <w:pStyle w:val="ListParagraph"/>
        <w:widowControl w:val="0"/>
        <w:numPr>
          <w:ilvl w:val="0"/>
          <w:numId w:val="7"/>
        </w:numPr>
        <w:spacing w:after="0" w:line="240" w:lineRule="auto"/>
        <w:ind w:left="180" w:hanging="180"/>
        <w:rPr>
          <w:rFonts w:ascii="Arial" w:hAnsi="Arial" w:cs="Arial"/>
          <w:sz w:val="24"/>
          <w:szCs w:val="24"/>
          <w:u w:val="single"/>
        </w:rPr>
      </w:pPr>
      <w:r>
        <w:rPr>
          <w:rFonts w:ascii="Arial" w:hAnsi="Arial" w:cs="Arial"/>
          <w:sz w:val="24"/>
          <w:szCs w:val="24"/>
          <w:u w:val="single"/>
        </w:rPr>
        <w:t>Zoning and Municipal Codes</w:t>
      </w:r>
    </w:p>
    <w:p w14:paraId="6C45E722" w14:textId="77777777" w:rsidR="004746F4" w:rsidRDefault="004746F4" w:rsidP="004746F4">
      <w:pPr>
        <w:pStyle w:val="ListParagraph"/>
        <w:widowControl w:val="0"/>
        <w:spacing w:after="0" w:line="240" w:lineRule="auto"/>
        <w:rPr>
          <w:rFonts w:ascii="Arial" w:hAnsi="Arial" w:cs="Arial"/>
          <w:sz w:val="24"/>
          <w:szCs w:val="24"/>
        </w:rPr>
      </w:pPr>
    </w:p>
    <w:p w14:paraId="50C0EA87" w14:textId="77777777" w:rsidR="004746F4" w:rsidRPr="005A1ADC" w:rsidRDefault="004746F4" w:rsidP="004746F4">
      <w:pPr>
        <w:pStyle w:val="ListParagraph"/>
        <w:widowControl w:val="0"/>
        <w:spacing w:after="0" w:line="240" w:lineRule="auto"/>
        <w:rPr>
          <w:rFonts w:ascii="Arial" w:hAnsi="Arial" w:cs="Arial"/>
          <w:sz w:val="24"/>
          <w:szCs w:val="24"/>
        </w:rPr>
      </w:pPr>
      <w:r w:rsidRPr="005A1ADC">
        <w:rPr>
          <w:rFonts w:ascii="Arial" w:hAnsi="Arial" w:cs="Arial"/>
          <w:sz w:val="24"/>
          <w:szCs w:val="24"/>
        </w:rPr>
        <w:t>The</w:t>
      </w:r>
      <w:r>
        <w:rPr>
          <w:rFonts w:ascii="Arial" w:hAnsi="Arial" w:cs="Arial"/>
          <w:sz w:val="24"/>
          <w:szCs w:val="24"/>
        </w:rPr>
        <w:t xml:space="preserve"> proposed amendments to the</w:t>
      </w:r>
      <w:r w:rsidRPr="005A1ADC">
        <w:rPr>
          <w:rFonts w:ascii="Arial" w:hAnsi="Arial" w:cs="Arial"/>
          <w:sz w:val="24"/>
          <w:szCs w:val="24"/>
        </w:rPr>
        <w:t xml:space="preserve"> </w:t>
      </w:r>
      <w:hyperlink r:id="rId12">
        <w:r w:rsidRPr="22B31D8C">
          <w:rPr>
            <w:rStyle w:val="Hyperlink"/>
            <w:rFonts w:ascii="Arial" w:hAnsi="Arial" w:cs="Arial"/>
            <w:sz w:val="24"/>
            <w:szCs w:val="24"/>
          </w:rPr>
          <w:t>Zoning Code</w:t>
        </w:r>
      </w:hyperlink>
      <w:r w:rsidRPr="22B31D8C">
        <w:rPr>
          <w:rFonts w:ascii="Arial" w:hAnsi="Arial" w:cs="Arial"/>
          <w:color w:val="000000" w:themeColor="text1"/>
          <w:sz w:val="24"/>
          <w:szCs w:val="24"/>
        </w:rPr>
        <w:t xml:space="preserve"> and </w:t>
      </w:r>
      <w:hyperlink r:id="rId13">
        <w:r w:rsidRPr="22B31D8C">
          <w:rPr>
            <w:rStyle w:val="Hyperlink"/>
            <w:rFonts w:ascii="Arial" w:hAnsi="Arial" w:cs="Arial"/>
            <w:sz w:val="24"/>
            <w:szCs w:val="24"/>
          </w:rPr>
          <w:t>Municipal Code</w:t>
        </w:r>
      </w:hyperlink>
      <w:r w:rsidRPr="22B31D8C">
        <w:rPr>
          <w:rFonts w:ascii="Arial" w:hAnsi="Arial" w:cs="Arial"/>
          <w:color w:val="000000" w:themeColor="text1"/>
          <w:sz w:val="24"/>
          <w:szCs w:val="24"/>
        </w:rPr>
        <w:t xml:space="preserve"> have been developed </w:t>
      </w:r>
      <w:r>
        <w:rPr>
          <w:rFonts w:ascii="Arial" w:eastAsia="Arial" w:hAnsi="Arial" w:cs="Arial"/>
          <w:sz w:val="24"/>
          <w:szCs w:val="24"/>
        </w:rPr>
        <w:t>to streamline the LMA Permit process</w:t>
      </w:r>
      <w:r w:rsidRPr="22B31D8C">
        <w:rPr>
          <w:rFonts w:ascii="Arial" w:eastAsia="Arial" w:hAnsi="Arial" w:cs="Arial"/>
          <w:sz w:val="24"/>
          <w:szCs w:val="24"/>
        </w:rPr>
        <w:t>,</w:t>
      </w:r>
      <w:r>
        <w:rPr>
          <w:rFonts w:ascii="Arial" w:eastAsia="Arial" w:hAnsi="Arial" w:cs="Arial"/>
          <w:sz w:val="24"/>
          <w:szCs w:val="24"/>
        </w:rPr>
        <w:t xml:space="preserve"> </w:t>
      </w:r>
      <w:r w:rsidRPr="22B31D8C">
        <w:rPr>
          <w:rFonts w:ascii="Arial" w:hAnsi="Arial" w:cs="Arial"/>
          <w:sz w:val="24"/>
          <w:szCs w:val="24"/>
        </w:rPr>
        <w:t>enhance the City’s preservation efforts, reduce time and cost for property owners, and provide a more streamlined review authority process to better allocate City resources</w:t>
      </w:r>
      <w:r>
        <w:rPr>
          <w:rFonts w:ascii="Arial" w:eastAsia="Arial" w:hAnsi="Arial" w:cs="Arial"/>
          <w:sz w:val="24"/>
          <w:szCs w:val="24"/>
        </w:rPr>
        <w:t>.</w:t>
      </w:r>
      <w:r w:rsidRPr="22B31D8C">
        <w:rPr>
          <w:rFonts w:ascii="Arial" w:hAnsi="Arial" w:cs="Arial"/>
          <w:color w:val="000000" w:themeColor="text1"/>
          <w:sz w:val="24"/>
          <w:szCs w:val="24"/>
        </w:rPr>
        <w:t xml:space="preserve"> Below is a summary of the proposed amendments:</w:t>
      </w:r>
    </w:p>
    <w:p w14:paraId="13F21B88" w14:textId="77777777" w:rsidR="004746F4" w:rsidRDefault="004746F4" w:rsidP="004746F4">
      <w:pPr>
        <w:pStyle w:val="ListParagraph"/>
        <w:widowControl w:val="0"/>
        <w:spacing w:after="0" w:line="240" w:lineRule="auto"/>
        <w:rPr>
          <w:rFonts w:ascii="Arial" w:hAnsi="Arial" w:cs="Arial"/>
          <w:sz w:val="24"/>
          <w:szCs w:val="24"/>
        </w:rPr>
      </w:pPr>
    </w:p>
    <w:p w14:paraId="4A16E5C1" w14:textId="77777777" w:rsidR="004746F4" w:rsidRPr="0091670E" w:rsidRDefault="004746F4" w:rsidP="004746F4">
      <w:pPr>
        <w:pStyle w:val="ListParagraph"/>
        <w:widowControl w:val="0"/>
        <w:numPr>
          <w:ilvl w:val="0"/>
          <w:numId w:val="9"/>
        </w:numPr>
        <w:spacing w:after="0" w:line="240" w:lineRule="auto"/>
        <w:ind w:left="1080"/>
        <w:rPr>
          <w:rFonts w:ascii="Arial" w:hAnsi="Arial" w:cs="Arial"/>
          <w:sz w:val="24"/>
          <w:szCs w:val="24"/>
        </w:rPr>
      </w:pPr>
      <w:r>
        <w:rPr>
          <w:rFonts w:ascii="Arial" w:hAnsi="Arial" w:cs="Arial"/>
          <w:b/>
          <w:bCs/>
          <w:sz w:val="24"/>
          <w:szCs w:val="24"/>
        </w:rPr>
        <w:t>Landmark Alteration Permit Process Amendments</w:t>
      </w:r>
    </w:p>
    <w:p w14:paraId="6B79038A" w14:textId="77777777" w:rsidR="004746F4" w:rsidRDefault="004746F4" w:rsidP="004746F4">
      <w:pPr>
        <w:pStyle w:val="ListParagraph"/>
        <w:widowControl w:val="0"/>
        <w:spacing w:after="0" w:line="240" w:lineRule="auto"/>
        <w:ind w:left="1080"/>
        <w:rPr>
          <w:rFonts w:ascii="Arial" w:hAnsi="Arial" w:cs="Arial"/>
          <w:sz w:val="24"/>
          <w:szCs w:val="24"/>
        </w:rPr>
      </w:pPr>
    </w:p>
    <w:p w14:paraId="1C89AA97" w14:textId="77777777" w:rsidR="004746F4" w:rsidRDefault="004746F4" w:rsidP="004746F4">
      <w:pPr>
        <w:pStyle w:val="ListParagraph"/>
        <w:widowControl w:val="0"/>
        <w:spacing w:after="0" w:line="240" w:lineRule="auto"/>
        <w:ind w:left="1080"/>
        <w:rPr>
          <w:rFonts w:ascii="Arial" w:hAnsi="Arial" w:cs="Arial"/>
          <w:sz w:val="24"/>
          <w:szCs w:val="24"/>
        </w:rPr>
      </w:pPr>
      <w:r>
        <w:rPr>
          <w:rFonts w:ascii="Arial" w:eastAsia="Arial" w:hAnsi="Arial" w:cs="Arial"/>
          <w:sz w:val="24"/>
          <w:szCs w:val="24"/>
        </w:rPr>
        <w:t>As mentioned above, through the implementation of the reduced review authority and streamlined Design Review process adopted by Council in 2018, City staff have been evaluating the process for potential expansion to other entitlement processes.  T</w:t>
      </w:r>
      <w:r>
        <w:rPr>
          <w:rFonts w:ascii="Arial" w:hAnsi="Arial" w:cs="Arial"/>
          <w:sz w:val="24"/>
          <w:szCs w:val="24"/>
        </w:rPr>
        <w:t xml:space="preserve">he LMA Permit process has not been reviewed or updated since the adoption of the current Zoning Code in 2004.  </w:t>
      </w:r>
    </w:p>
    <w:p w14:paraId="6862143B" w14:textId="77777777" w:rsidR="004746F4" w:rsidRDefault="004746F4" w:rsidP="004746F4">
      <w:pPr>
        <w:pStyle w:val="ListParagraph"/>
        <w:widowControl w:val="0"/>
        <w:spacing w:after="0" w:line="240" w:lineRule="auto"/>
        <w:ind w:left="1080"/>
        <w:rPr>
          <w:rFonts w:ascii="Arial" w:hAnsi="Arial" w:cs="Arial"/>
          <w:sz w:val="24"/>
          <w:szCs w:val="24"/>
        </w:rPr>
      </w:pPr>
    </w:p>
    <w:p w14:paraId="15AF102D" w14:textId="3FD001FB" w:rsidR="004746F4" w:rsidRDefault="004746F4" w:rsidP="004746F4">
      <w:pPr>
        <w:pStyle w:val="ListParagraph"/>
        <w:widowControl w:val="0"/>
        <w:spacing w:after="0" w:line="240" w:lineRule="auto"/>
        <w:ind w:left="1080"/>
        <w:rPr>
          <w:rFonts w:ascii="Arial" w:hAnsi="Arial" w:cs="Arial"/>
          <w:sz w:val="24"/>
          <w:szCs w:val="24"/>
        </w:rPr>
      </w:pPr>
      <w:r>
        <w:rPr>
          <w:rFonts w:ascii="Arial" w:hAnsi="Arial" w:cs="Arial"/>
          <w:sz w:val="24"/>
          <w:szCs w:val="24"/>
        </w:rPr>
        <w:t xml:space="preserve">LMA Permits are required for any restoration, rehabilitation, alteration, development, construction, demolition, removal or change in the exterior appearance of any designated landmark, or any structure, building or significant feature within one of the City’s Preservations Districts.  The City has eight Preservation Districts: Burbank Gardens, Cherry Street, McDonald, Olive Park, Railroad Square, Ridgway, St. Rose and West End (see Attachment </w:t>
      </w:r>
      <w:r w:rsidR="00100B56">
        <w:rPr>
          <w:rFonts w:ascii="Arial" w:hAnsi="Arial" w:cs="Arial"/>
          <w:sz w:val="24"/>
          <w:szCs w:val="24"/>
        </w:rPr>
        <w:t>5</w:t>
      </w:r>
      <w:r>
        <w:rPr>
          <w:rFonts w:ascii="Arial" w:hAnsi="Arial" w:cs="Arial"/>
          <w:sz w:val="24"/>
          <w:szCs w:val="24"/>
        </w:rPr>
        <w:t xml:space="preserve"> for a District map).  The City also has twenty-one (21) designated local landmarks (see Attachment </w:t>
      </w:r>
      <w:r w:rsidR="00100B56">
        <w:rPr>
          <w:rFonts w:ascii="Arial" w:hAnsi="Arial" w:cs="Arial"/>
          <w:sz w:val="24"/>
          <w:szCs w:val="24"/>
        </w:rPr>
        <w:t>6</w:t>
      </w:r>
      <w:r>
        <w:rPr>
          <w:rFonts w:ascii="Arial" w:hAnsi="Arial" w:cs="Arial"/>
          <w:sz w:val="24"/>
          <w:szCs w:val="24"/>
        </w:rPr>
        <w:t xml:space="preserve">), which is down from the original twenty-two (22) following the devastating loss of the </w:t>
      </w:r>
      <w:proofErr w:type="spellStart"/>
      <w:r>
        <w:rPr>
          <w:rFonts w:ascii="Arial" w:hAnsi="Arial" w:cs="Arial"/>
          <w:sz w:val="24"/>
          <w:szCs w:val="24"/>
        </w:rPr>
        <w:t>Fountaingrove</w:t>
      </w:r>
      <w:proofErr w:type="spellEnd"/>
      <w:r>
        <w:rPr>
          <w:rFonts w:ascii="Arial" w:hAnsi="Arial" w:cs="Arial"/>
          <w:sz w:val="24"/>
          <w:szCs w:val="24"/>
        </w:rPr>
        <w:t xml:space="preserve"> Round Barn in the 2017 wildfires.  </w:t>
      </w:r>
    </w:p>
    <w:p w14:paraId="780C41AC" w14:textId="77777777" w:rsidR="004746F4" w:rsidRDefault="004746F4" w:rsidP="004746F4">
      <w:pPr>
        <w:pStyle w:val="ListParagraph"/>
        <w:widowControl w:val="0"/>
        <w:spacing w:after="0" w:line="240" w:lineRule="auto"/>
        <w:ind w:left="1080"/>
        <w:rPr>
          <w:rFonts w:ascii="Arial" w:hAnsi="Arial" w:cs="Arial"/>
          <w:sz w:val="24"/>
          <w:szCs w:val="24"/>
        </w:rPr>
      </w:pPr>
    </w:p>
    <w:p w14:paraId="09404D96" w14:textId="77777777" w:rsidR="004746F4" w:rsidRDefault="004746F4" w:rsidP="004746F4">
      <w:pPr>
        <w:pStyle w:val="ListParagraph"/>
        <w:widowControl w:val="0"/>
        <w:spacing w:after="0" w:line="240" w:lineRule="auto"/>
        <w:ind w:left="1080"/>
        <w:rPr>
          <w:rFonts w:ascii="Arial" w:hAnsi="Arial" w:cs="Arial"/>
          <w:sz w:val="24"/>
          <w:szCs w:val="24"/>
        </w:rPr>
      </w:pPr>
      <w:r>
        <w:rPr>
          <w:rFonts w:ascii="Arial" w:hAnsi="Arial" w:cs="Arial"/>
          <w:sz w:val="24"/>
          <w:szCs w:val="24"/>
        </w:rPr>
        <w:t xml:space="preserve">The current LMA Permit process falls into the following three categories: </w:t>
      </w:r>
    </w:p>
    <w:p w14:paraId="02ED2EC4" w14:textId="77777777" w:rsidR="004746F4" w:rsidRDefault="004746F4" w:rsidP="004746F4">
      <w:pPr>
        <w:pStyle w:val="ListParagraph"/>
        <w:widowControl w:val="0"/>
        <w:spacing w:after="0" w:line="240" w:lineRule="auto"/>
        <w:ind w:left="1080"/>
        <w:rPr>
          <w:rFonts w:ascii="Arial" w:hAnsi="Arial" w:cs="Arial"/>
          <w:sz w:val="24"/>
          <w:szCs w:val="24"/>
        </w:rPr>
      </w:pPr>
    </w:p>
    <w:p w14:paraId="6027BC50" w14:textId="77777777" w:rsidR="004746F4" w:rsidRDefault="004746F4" w:rsidP="004746F4">
      <w:pPr>
        <w:pStyle w:val="ListParagraph"/>
        <w:widowControl w:val="0"/>
        <w:numPr>
          <w:ilvl w:val="2"/>
          <w:numId w:val="24"/>
        </w:numPr>
        <w:spacing w:after="0" w:line="240" w:lineRule="auto"/>
        <w:ind w:left="1800"/>
        <w:rPr>
          <w:rFonts w:ascii="Arial" w:hAnsi="Arial" w:cs="Arial"/>
          <w:sz w:val="24"/>
          <w:szCs w:val="24"/>
        </w:rPr>
      </w:pPr>
      <w:r>
        <w:rPr>
          <w:rFonts w:ascii="Arial" w:hAnsi="Arial" w:cs="Arial"/>
          <w:sz w:val="24"/>
          <w:szCs w:val="24"/>
        </w:rPr>
        <w:t xml:space="preserve">Exempt projects that do not require an LMA Permit; </w:t>
      </w:r>
    </w:p>
    <w:p w14:paraId="6F704239" w14:textId="77777777" w:rsidR="004746F4" w:rsidRDefault="004746F4" w:rsidP="004746F4">
      <w:pPr>
        <w:pStyle w:val="ListParagraph"/>
        <w:widowControl w:val="0"/>
        <w:spacing w:after="0" w:line="240" w:lineRule="auto"/>
        <w:ind w:left="1800"/>
        <w:rPr>
          <w:rFonts w:ascii="Arial" w:hAnsi="Arial" w:cs="Arial"/>
          <w:sz w:val="24"/>
          <w:szCs w:val="24"/>
        </w:rPr>
      </w:pPr>
    </w:p>
    <w:p w14:paraId="40A96A89" w14:textId="77777777" w:rsidR="004746F4" w:rsidRDefault="004746F4" w:rsidP="004746F4">
      <w:pPr>
        <w:pStyle w:val="ListParagraph"/>
        <w:widowControl w:val="0"/>
        <w:numPr>
          <w:ilvl w:val="2"/>
          <w:numId w:val="24"/>
        </w:numPr>
        <w:spacing w:after="0" w:line="240" w:lineRule="auto"/>
        <w:ind w:left="1800"/>
        <w:rPr>
          <w:rFonts w:ascii="Arial" w:hAnsi="Arial" w:cs="Arial"/>
          <w:sz w:val="24"/>
          <w:szCs w:val="24"/>
        </w:rPr>
      </w:pPr>
      <w:r>
        <w:rPr>
          <w:rFonts w:ascii="Arial" w:hAnsi="Arial" w:cs="Arial"/>
          <w:sz w:val="24"/>
          <w:szCs w:val="24"/>
        </w:rPr>
        <w:t xml:space="preserve">Minor projects that require a Minor LMA Permit, and are reviewed by </w:t>
      </w:r>
      <w:r>
        <w:rPr>
          <w:rFonts w:ascii="Arial" w:hAnsi="Arial" w:cs="Arial"/>
          <w:sz w:val="24"/>
          <w:szCs w:val="24"/>
        </w:rPr>
        <w:lastRenderedPageBreak/>
        <w:t xml:space="preserve">the Zoning Administrator; and </w:t>
      </w:r>
    </w:p>
    <w:p w14:paraId="3E68DDEA" w14:textId="77777777" w:rsidR="004746F4" w:rsidRPr="006675AD" w:rsidRDefault="004746F4" w:rsidP="004746F4">
      <w:pPr>
        <w:widowControl w:val="0"/>
        <w:spacing w:after="0" w:line="240" w:lineRule="auto"/>
        <w:rPr>
          <w:rFonts w:ascii="Arial" w:hAnsi="Arial" w:cs="Arial"/>
          <w:sz w:val="24"/>
          <w:szCs w:val="24"/>
        </w:rPr>
      </w:pPr>
    </w:p>
    <w:p w14:paraId="5816332C" w14:textId="77777777" w:rsidR="004746F4" w:rsidRDefault="004746F4" w:rsidP="004746F4">
      <w:pPr>
        <w:pStyle w:val="ListParagraph"/>
        <w:widowControl w:val="0"/>
        <w:numPr>
          <w:ilvl w:val="2"/>
          <w:numId w:val="24"/>
        </w:numPr>
        <w:spacing w:after="0" w:line="240" w:lineRule="auto"/>
        <w:ind w:left="1800"/>
        <w:rPr>
          <w:rFonts w:ascii="Arial" w:hAnsi="Arial" w:cs="Arial"/>
          <w:sz w:val="24"/>
          <w:szCs w:val="24"/>
        </w:rPr>
      </w:pPr>
      <w:r>
        <w:rPr>
          <w:rFonts w:ascii="Arial" w:hAnsi="Arial" w:cs="Arial"/>
          <w:sz w:val="24"/>
          <w:szCs w:val="24"/>
        </w:rPr>
        <w:t xml:space="preserve">Major projects that require a Major LMA Permit, and are reviewed by the Cultural Heritage Board.  </w:t>
      </w:r>
    </w:p>
    <w:p w14:paraId="66B5FEAA" w14:textId="77777777" w:rsidR="004746F4" w:rsidRDefault="004746F4" w:rsidP="004746F4">
      <w:pPr>
        <w:widowControl w:val="0"/>
        <w:spacing w:after="0" w:line="240" w:lineRule="auto"/>
        <w:ind w:left="1080"/>
        <w:rPr>
          <w:rFonts w:ascii="Arial" w:hAnsi="Arial" w:cs="Arial"/>
          <w:sz w:val="24"/>
          <w:szCs w:val="24"/>
        </w:rPr>
      </w:pPr>
    </w:p>
    <w:p w14:paraId="6EF7BE3C" w14:textId="77777777" w:rsidR="004746F4" w:rsidRDefault="004746F4" w:rsidP="004746F4">
      <w:pPr>
        <w:widowControl w:val="0"/>
        <w:spacing w:after="0" w:line="240" w:lineRule="auto"/>
        <w:ind w:left="1080"/>
        <w:rPr>
          <w:rFonts w:ascii="Arial" w:hAnsi="Arial" w:cs="Arial"/>
          <w:sz w:val="24"/>
          <w:szCs w:val="24"/>
        </w:rPr>
      </w:pPr>
      <w:r w:rsidRPr="006675AD">
        <w:rPr>
          <w:rFonts w:ascii="Arial" w:hAnsi="Arial" w:cs="Arial"/>
          <w:sz w:val="24"/>
          <w:szCs w:val="24"/>
        </w:rPr>
        <w:t xml:space="preserve">The </w:t>
      </w:r>
      <w:r>
        <w:rPr>
          <w:rFonts w:ascii="Arial" w:hAnsi="Arial" w:cs="Arial"/>
          <w:sz w:val="24"/>
          <w:szCs w:val="24"/>
        </w:rPr>
        <w:t xml:space="preserve">average </w:t>
      </w:r>
      <w:r w:rsidRPr="006675AD">
        <w:rPr>
          <w:rFonts w:ascii="Arial" w:hAnsi="Arial" w:cs="Arial"/>
          <w:sz w:val="24"/>
          <w:szCs w:val="24"/>
        </w:rPr>
        <w:t>processing time</w:t>
      </w:r>
      <w:r>
        <w:rPr>
          <w:rFonts w:ascii="Arial" w:hAnsi="Arial" w:cs="Arial"/>
          <w:sz w:val="24"/>
          <w:szCs w:val="24"/>
        </w:rPr>
        <w:t>s</w:t>
      </w:r>
      <w:r w:rsidRPr="006675AD">
        <w:rPr>
          <w:rFonts w:ascii="Arial" w:hAnsi="Arial" w:cs="Arial"/>
          <w:sz w:val="24"/>
          <w:szCs w:val="24"/>
        </w:rPr>
        <w:t xml:space="preserve"> for </w:t>
      </w:r>
      <w:r>
        <w:rPr>
          <w:rFonts w:ascii="Arial" w:hAnsi="Arial" w:cs="Arial"/>
          <w:sz w:val="24"/>
          <w:szCs w:val="24"/>
        </w:rPr>
        <w:t>M</w:t>
      </w:r>
      <w:r w:rsidRPr="006675AD">
        <w:rPr>
          <w:rFonts w:ascii="Arial" w:hAnsi="Arial" w:cs="Arial"/>
          <w:sz w:val="24"/>
          <w:szCs w:val="24"/>
        </w:rPr>
        <w:t xml:space="preserve">inor LMA Permits is approximately 3 months, with </w:t>
      </w:r>
      <w:r>
        <w:rPr>
          <w:rFonts w:ascii="Arial" w:hAnsi="Arial" w:cs="Arial"/>
          <w:sz w:val="24"/>
          <w:szCs w:val="24"/>
        </w:rPr>
        <w:t>M</w:t>
      </w:r>
      <w:r w:rsidRPr="006675AD">
        <w:rPr>
          <w:rFonts w:ascii="Arial" w:hAnsi="Arial" w:cs="Arial"/>
          <w:sz w:val="24"/>
          <w:szCs w:val="24"/>
        </w:rPr>
        <w:t xml:space="preserve">ajor LMA Permits taking approximately 6 months.  It should be noted that these timelines are </w:t>
      </w:r>
      <w:r>
        <w:rPr>
          <w:rFonts w:ascii="Arial" w:hAnsi="Arial" w:cs="Arial"/>
          <w:sz w:val="24"/>
          <w:szCs w:val="24"/>
        </w:rPr>
        <w:t>estimates</w:t>
      </w:r>
      <w:r w:rsidRPr="006675AD">
        <w:rPr>
          <w:rFonts w:ascii="Arial" w:hAnsi="Arial" w:cs="Arial"/>
          <w:sz w:val="24"/>
          <w:szCs w:val="24"/>
        </w:rPr>
        <w:t xml:space="preserve"> and </w:t>
      </w:r>
      <w:r>
        <w:rPr>
          <w:rFonts w:ascii="Arial" w:hAnsi="Arial" w:cs="Arial"/>
          <w:sz w:val="24"/>
          <w:szCs w:val="24"/>
        </w:rPr>
        <w:t>can</w:t>
      </w:r>
      <w:r w:rsidRPr="006675AD">
        <w:rPr>
          <w:rFonts w:ascii="Arial" w:hAnsi="Arial" w:cs="Arial"/>
          <w:sz w:val="24"/>
          <w:szCs w:val="24"/>
        </w:rPr>
        <w:t xml:space="preserve"> be longer based on project complexity, completeness of the application, applicant responsiveness to issues, and current City staff workload.  </w:t>
      </w:r>
      <w:r>
        <w:rPr>
          <w:rFonts w:ascii="Arial" w:hAnsi="Arial" w:cs="Arial"/>
          <w:sz w:val="24"/>
          <w:szCs w:val="24"/>
        </w:rPr>
        <w:t>S</w:t>
      </w:r>
      <w:r w:rsidRPr="00FC417D">
        <w:rPr>
          <w:rFonts w:ascii="Arial" w:hAnsi="Arial" w:cs="Arial"/>
          <w:sz w:val="24"/>
          <w:szCs w:val="24"/>
        </w:rPr>
        <w:t>taff is recommending, similar to the streamlin</w:t>
      </w:r>
      <w:r>
        <w:rPr>
          <w:rFonts w:ascii="Arial" w:hAnsi="Arial" w:cs="Arial"/>
          <w:sz w:val="24"/>
          <w:szCs w:val="24"/>
        </w:rPr>
        <w:t>ed</w:t>
      </w:r>
      <w:r w:rsidRPr="00FC417D">
        <w:rPr>
          <w:rFonts w:ascii="Arial" w:hAnsi="Arial" w:cs="Arial"/>
          <w:sz w:val="24"/>
          <w:szCs w:val="24"/>
        </w:rPr>
        <w:t xml:space="preserve"> Design Review</w:t>
      </w:r>
      <w:r>
        <w:rPr>
          <w:rFonts w:ascii="Arial" w:hAnsi="Arial" w:cs="Arial"/>
          <w:sz w:val="24"/>
          <w:szCs w:val="24"/>
        </w:rPr>
        <w:t xml:space="preserve"> process</w:t>
      </w:r>
      <w:r w:rsidRPr="00FC417D">
        <w:rPr>
          <w:rFonts w:ascii="Arial" w:hAnsi="Arial" w:cs="Arial"/>
          <w:sz w:val="24"/>
          <w:szCs w:val="24"/>
        </w:rPr>
        <w:t>,</w:t>
      </w:r>
      <w:r>
        <w:rPr>
          <w:rFonts w:ascii="Arial" w:hAnsi="Arial" w:cs="Arial"/>
          <w:sz w:val="24"/>
          <w:szCs w:val="24"/>
        </w:rPr>
        <w:t xml:space="preserve"> that</w:t>
      </w:r>
      <w:r w:rsidRPr="00FC417D">
        <w:rPr>
          <w:rFonts w:ascii="Arial" w:hAnsi="Arial" w:cs="Arial"/>
          <w:sz w:val="24"/>
          <w:szCs w:val="24"/>
        </w:rPr>
        <w:t xml:space="preserve"> a fourth category be added to the LMA Permit process for Director </w:t>
      </w:r>
      <w:r>
        <w:rPr>
          <w:rFonts w:ascii="Arial" w:hAnsi="Arial" w:cs="Arial"/>
          <w:sz w:val="24"/>
          <w:szCs w:val="24"/>
        </w:rPr>
        <w:t>L</w:t>
      </w:r>
      <w:r w:rsidRPr="00FC417D">
        <w:rPr>
          <w:rFonts w:ascii="Arial" w:hAnsi="Arial" w:cs="Arial"/>
          <w:sz w:val="24"/>
          <w:szCs w:val="24"/>
        </w:rPr>
        <w:t>evel review.</w:t>
      </w:r>
      <w:r>
        <w:rPr>
          <w:rFonts w:ascii="Arial" w:hAnsi="Arial" w:cs="Arial"/>
          <w:sz w:val="24"/>
          <w:szCs w:val="24"/>
        </w:rPr>
        <w:t xml:space="preserve">  Processing times for Director Level Design Review is approximately 4 to 8 weeks, and staff anticipates it would be similar for Director Level LMA Permits.  </w:t>
      </w:r>
    </w:p>
    <w:p w14:paraId="3149F504" w14:textId="77777777" w:rsidR="004746F4" w:rsidRDefault="004746F4" w:rsidP="004746F4">
      <w:pPr>
        <w:widowControl w:val="0"/>
        <w:spacing w:after="0" w:line="240" w:lineRule="auto"/>
        <w:ind w:left="1080"/>
        <w:rPr>
          <w:rFonts w:ascii="Arial" w:hAnsi="Arial" w:cs="Arial"/>
          <w:sz w:val="24"/>
          <w:szCs w:val="24"/>
        </w:rPr>
      </w:pPr>
    </w:p>
    <w:p w14:paraId="7D495F9C" w14:textId="77777777" w:rsidR="004746F4" w:rsidRDefault="004746F4" w:rsidP="004746F4">
      <w:pPr>
        <w:widowControl w:val="0"/>
        <w:spacing w:after="0" w:line="240" w:lineRule="auto"/>
        <w:ind w:left="1080"/>
        <w:rPr>
          <w:rFonts w:ascii="Arial" w:hAnsi="Arial" w:cs="Arial"/>
          <w:sz w:val="24"/>
          <w:szCs w:val="24"/>
        </w:rPr>
      </w:pPr>
      <w:r>
        <w:rPr>
          <w:rFonts w:ascii="Arial" w:hAnsi="Arial" w:cs="Arial"/>
          <w:sz w:val="24"/>
          <w:szCs w:val="24"/>
        </w:rPr>
        <w:t xml:space="preserve">In addition to adding a Director Level review, staff is recommending that some of the projects that otherwise would be reviewed through the Major LMA process be reduced down to Minor LMA, and that many of the projects that otherwise would be reviewed at the Minor LMA level be reduced down to Director Level.  While the process will be streamlined, the requirement for making the findings under Zoning Code Section 20-58.060(F) will still need to be met for all three levels, including ensuring consistency with the Secretary of the Interior’s Standards for Treatment of Historic Properties.  Finally, additional exemptions to the LMA Permit process are also recommended as part of the streamlining efforts.  </w:t>
      </w:r>
    </w:p>
    <w:p w14:paraId="02E5D69E" w14:textId="77777777" w:rsidR="004746F4" w:rsidRDefault="004746F4" w:rsidP="004746F4">
      <w:pPr>
        <w:widowControl w:val="0"/>
        <w:spacing w:after="0" w:line="240" w:lineRule="auto"/>
        <w:ind w:left="1080"/>
        <w:rPr>
          <w:rFonts w:ascii="Arial" w:hAnsi="Arial" w:cs="Arial"/>
          <w:sz w:val="24"/>
          <w:szCs w:val="24"/>
        </w:rPr>
      </w:pPr>
    </w:p>
    <w:p w14:paraId="46671116" w14:textId="77777777" w:rsidR="004746F4" w:rsidRPr="00FC417D" w:rsidRDefault="004746F4" w:rsidP="004746F4">
      <w:pPr>
        <w:widowControl w:val="0"/>
        <w:spacing w:after="0" w:line="240" w:lineRule="auto"/>
        <w:ind w:left="1080"/>
        <w:rPr>
          <w:rFonts w:ascii="Arial" w:hAnsi="Arial" w:cs="Arial"/>
          <w:sz w:val="24"/>
          <w:szCs w:val="24"/>
        </w:rPr>
      </w:pPr>
      <w:r>
        <w:rPr>
          <w:rFonts w:ascii="Arial" w:hAnsi="Arial" w:cs="Arial"/>
          <w:sz w:val="24"/>
          <w:szCs w:val="24"/>
        </w:rPr>
        <w:t xml:space="preserve">Over the years, concerns have been raised by the Cultural Heritage Board, and others in the community, that not all owners of properties within the Preservation Districts were obtaining LMA Permits prior to making alterations to their properties.  While the City understands the additional burden the LMA process has on homeowners in Preservation Districts, the process was designed to ensure that any </w:t>
      </w:r>
      <w:r w:rsidRPr="005425CE">
        <w:rPr>
          <w:rFonts w:ascii="Arial" w:hAnsi="Arial" w:cs="Arial"/>
          <w:sz w:val="24"/>
          <w:szCs w:val="24"/>
        </w:rPr>
        <w:t>changes</w:t>
      </w:r>
      <w:r w:rsidRPr="005425CE">
        <w:rPr>
          <w:rFonts w:ascii="Arial" w:hAnsi="Arial" w:cs="Arial"/>
          <w:spacing w:val="-3"/>
          <w:sz w:val="24"/>
          <w:szCs w:val="24"/>
        </w:rPr>
        <w:t xml:space="preserve"> </w:t>
      </w:r>
      <w:r w:rsidRPr="005425CE">
        <w:rPr>
          <w:rFonts w:ascii="Arial" w:hAnsi="Arial" w:cs="Arial"/>
          <w:sz w:val="24"/>
          <w:szCs w:val="24"/>
        </w:rPr>
        <w:t>to</w:t>
      </w:r>
      <w:r w:rsidRPr="005425CE">
        <w:rPr>
          <w:rFonts w:ascii="Arial" w:hAnsi="Arial" w:cs="Arial"/>
          <w:spacing w:val="-3"/>
          <w:sz w:val="24"/>
          <w:szCs w:val="24"/>
        </w:rPr>
        <w:t xml:space="preserve"> </w:t>
      </w:r>
      <w:r w:rsidRPr="005425CE">
        <w:rPr>
          <w:rFonts w:ascii="Arial" w:hAnsi="Arial" w:cs="Arial"/>
          <w:sz w:val="24"/>
          <w:szCs w:val="24"/>
        </w:rPr>
        <w:t>historic</w:t>
      </w:r>
      <w:r w:rsidRPr="005425CE">
        <w:rPr>
          <w:rFonts w:ascii="Arial" w:hAnsi="Arial" w:cs="Arial"/>
          <w:spacing w:val="-3"/>
          <w:sz w:val="24"/>
          <w:szCs w:val="24"/>
        </w:rPr>
        <w:t xml:space="preserve"> </w:t>
      </w:r>
      <w:r w:rsidRPr="005425CE">
        <w:rPr>
          <w:rFonts w:ascii="Arial" w:hAnsi="Arial" w:cs="Arial"/>
          <w:sz w:val="24"/>
          <w:szCs w:val="24"/>
        </w:rPr>
        <w:t>properties</w:t>
      </w:r>
      <w:r>
        <w:rPr>
          <w:rFonts w:ascii="Arial" w:hAnsi="Arial" w:cs="Arial"/>
          <w:sz w:val="24"/>
          <w:szCs w:val="24"/>
        </w:rPr>
        <w:t xml:space="preserve"> are done so in a manner that is consistent with the Secretary of the Interior’s Standards for Treatment of Historic Properties and to preserve Santa Rosa’s rich history. The intent of the proposed changes is not only to streamline the process, but also to enhance the City’s preservation efforts by creating a process that is easier and more likely for property owners to follow.</w:t>
      </w:r>
    </w:p>
    <w:p w14:paraId="7B0760D8" w14:textId="77777777" w:rsidR="004746F4" w:rsidRDefault="004746F4" w:rsidP="004746F4">
      <w:pPr>
        <w:pStyle w:val="ListParagraph"/>
        <w:widowControl w:val="0"/>
        <w:tabs>
          <w:tab w:val="center" w:pos="5220"/>
        </w:tabs>
        <w:spacing w:after="0" w:line="240" w:lineRule="auto"/>
        <w:ind w:left="1080"/>
        <w:rPr>
          <w:rFonts w:ascii="Arial" w:hAnsi="Arial" w:cs="Arial"/>
          <w:sz w:val="24"/>
          <w:szCs w:val="24"/>
        </w:rPr>
      </w:pPr>
    </w:p>
    <w:p w14:paraId="651B25DE" w14:textId="1BDEC532" w:rsidR="004746F4" w:rsidRDefault="004746F4" w:rsidP="004746F4">
      <w:pPr>
        <w:pStyle w:val="ListParagraph"/>
        <w:widowControl w:val="0"/>
        <w:spacing w:after="0" w:line="240" w:lineRule="auto"/>
        <w:ind w:left="1080"/>
        <w:rPr>
          <w:rFonts w:ascii="Arial" w:hAnsi="Arial" w:cs="Arial"/>
          <w:sz w:val="24"/>
          <w:szCs w:val="24"/>
        </w:rPr>
      </w:pPr>
      <w:r>
        <w:rPr>
          <w:rFonts w:ascii="Arial" w:hAnsi="Arial" w:cs="Arial"/>
          <w:sz w:val="24"/>
          <w:szCs w:val="24"/>
        </w:rPr>
        <w:t>The LMA process is included in Zoning Code Chapter 20-58, Historic and Cultural Preservation.  The proposed changes to this Chapter are summarized below and included in their entirety in Attachment 1</w:t>
      </w:r>
      <w:r w:rsidR="0018519F">
        <w:rPr>
          <w:rFonts w:ascii="Arial" w:hAnsi="Arial" w:cs="Arial"/>
          <w:sz w:val="24"/>
          <w:szCs w:val="24"/>
        </w:rPr>
        <w:t>.  Note that a</w:t>
      </w:r>
      <w:r w:rsidR="0018519F" w:rsidRPr="0018519F">
        <w:rPr>
          <w:rFonts w:ascii="Arial" w:hAnsi="Arial" w:cs="Arial"/>
          <w:spacing w:val="-11"/>
          <w:sz w:val="24"/>
        </w:rPr>
        <w:t xml:space="preserve"> </w:t>
      </w:r>
      <w:r w:rsidR="0018519F" w:rsidRPr="0018519F">
        <w:rPr>
          <w:rFonts w:ascii="Arial" w:hAnsi="Arial" w:cs="Arial"/>
          <w:sz w:val="24"/>
          <w:szCs w:val="24"/>
          <w:shd w:val="clear" w:color="auto" w:fill="FFFFFF"/>
        </w:rPr>
        <w:t>historic resource survey</w:t>
      </w:r>
      <w:r w:rsidR="0018519F">
        <w:rPr>
          <w:rFonts w:ascii="Arial" w:hAnsi="Arial" w:cs="Arial"/>
          <w:sz w:val="24"/>
          <w:szCs w:val="24"/>
          <w:shd w:val="clear" w:color="auto" w:fill="FFFFFF"/>
        </w:rPr>
        <w:t>/evaluation</w:t>
      </w:r>
      <w:r w:rsidR="0018519F" w:rsidRPr="0018519F">
        <w:rPr>
          <w:rFonts w:ascii="Arial" w:hAnsi="Arial" w:cs="Arial"/>
          <w:sz w:val="24"/>
          <w:szCs w:val="24"/>
          <w:shd w:val="clear" w:color="auto" w:fill="FFFFFF"/>
        </w:rPr>
        <w:t xml:space="preserve"> prepared by a qualified professional is not required</w:t>
      </w:r>
      <w:r w:rsidR="0018519F">
        <w:rPr>
          <w:rFonts w:ascii="Arial" w:hAnsi="Arial" w:cs="Arial"/>
          <w:sz w:val="24"/>
          <w:szCs w:val="24"/>
          <w:shd w:val="clear" w:color="auto" w:fill="FFFFFF"/>
        </w:rPr>
        <w:t xml:space="preserve"> for any of the following,</w:t>
      </w:r>
      <w:r w:rsidR="0018519F" w:rsidRPr="0018519F">
        <w:rPr>
          <w:rFonts w:ascii="Arial" w:hAnsi="Arial" w:cs="Arial"/>
          <w:sz w:val="24"/>
          <w:szCs w:val="24"/>
          <w:shd w:val="clear" w:color="auto" w:fill="FFFFFF"/>
        </w:rPr>
        <w:t xml:space="preserve"> unless requested by City staff as necessary based on the scope of the proposed project</w:t>
      </w:r>
      <w:r w:rsidR="0018519F" w:rsidRPr="0018519F">
        <w:rPr>
          <w:rFonts w:ascii="Arial" w:hAnsi="Arial" w:cs="Arial"/>
          <w:spacing w:val="-2"/>
          <w:sz w:val="24"/>
        </w:rPr>
        <w:t>.</w:t>
      </w:r>
      <w:r>
        <w:rPr>
          <w:rFonts w:ascii="Arial" w:hAnsi="Arial" w:cs="Arial"/>
          <w:sz w:val="24"/>
          <w:szCs w:val="24"/>
        </w:rPr>
        <w:t xml:space="preserve">     </w:t>
      </w:r>
    </w:p>
    <w:p w14:paraId="5D88A8F6" w14:textId="77777777" w:rsidR="004746F4" w:rsidRDefault="004746F4" w:rsidP="004746F4">
      <w:pPr>
        <w:pStyle w:val="ListParagraph"/>
        <w:widowControl w:val="0"/>
        <w:spacing w:after="0" w:line="240" w:lineRule="auto"/>
        <w:ind w:left="1080"/>
        <w:rPr>
          <w:rFonts w:ascii="Arial" w:hAnsi="Arial" w:cs="Arial"/>
          <w:sz w:val="24"/>
          <w:szCs w:val="24"/>
        </w:rPr>
      </w:pPr>
    </w:p>
    <w:p w14:paraId="5EC6D41C" w14:textId="77777777" w:rsidR="004746F4" w:rsidRPr="00B74EEB" w:rsidRDefault="004746F4" w:rsidP="004746F4">
      <w:pPr>
        <w:pStyle w:val="ListParagraph"/>
        <w:widowControl w:val="0"/>
        <w:numPr>
          <w:ilvl w:val="0"/>
          <w:numId w:val="10"/>
        </w:numPr>
        <w:spacing w:after="0" w:line="240" w:lineRule="auto"/>
        <w:rPr>
          <w:rFonts w:ascii="Arial" w:hAnsi="Arial" w:cs="Arial"/>
          <w:sz w:val="24"/>
          <w:szCs w:val="24"/>
        </w:rPr>
      </w:pPr>
      <w:r w:rsidRPr="00941FC5">
        <w:rPr>
          <w:rFonts w:ascii="Arial" w:hAnsi="Arial" w:cs="Arial"/>
          <w:b/>
          <w:bCs/>
          <w:sz w:val="24"/>
          <w:szCs w:val="24"/>
        </w:rPr>
        <w:lastRenderedPageBreak/>
        <w:t>Exemptions:</w:t>
      </w:r>
      <w:r>
        <w:rPr>
          <w:rFonts w:ascii="Arial" w:hAnsi="Arial" w:cs="Arial"/>
          <w:sz w:val="24"/>
          <w:szCs w:val="24"/>
        </w:rPr>
        <w:t xml:space="preserve">  Amend the list of projects that are exempt from the LMA Permit process as follows.  All exempt projects would be required to be consistent with the Secretary of the Interior’s Standards for Treatment of Historic Properties. (Note: Proposed changes are identified in underline and strikeout format.) </w:t>
      </w:r>
    </w:p>
    <w:p w14:paraId="0CC421D9" w14:textId="77777777" w:rsidR="004746F4" w:rsidRDefault="004746F4" w:rsidP="004746F4">
      <w:pPr>
        <w:pStyle w:val="ListParagraph"/>
        <w:widowControl w:val="0"/>
        <w:spacing w:after="0" w:line="240" w:lineRule="auto"/>
        <w:ind w:left="1800"/>
        <w:rPr>
          <w:rFonts w:ascii="Arial" w:hAnsi="Arial" w:cs="Arial"/>
          <w:sz w:val="24"/>
          <w:szCs w:val="24"/>
        </w:rPr>
      </w:pPr>
    </w:p>
    <w:p w14:paraId="5B5335FB"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u w:val="single"/>
        </w:rPr>
      </w:pPr>
      <w:r w:rsidRPr="00685FB8">
        <w:rPr>
          <w:rFonts w:ascii="Arial" w:hAnsi="Arial" w:cs="Arial"/>
          <w:sz w:val="24"/>
          <w:u w:val="single"/>
        </w:rPr>
        <w:t>Repair, renovation or restoration involving the replacement of broken or damaged materials for structures identified as a contributor to a Preservation District, where original materials are proposed, and the repair, renovations or restorations do not include a change to the design of the structure</w:t>
      </w:r>
      <w:r w:rsidRPr="00B6347B">
        <w:rPr>
          <w:rFonts w:ascii="Arial" w:hAnsi="Arial" w:cs="Arial"/>
          <w:sz w:val="24"/>
          <w:szCs w:val="24"/>
          <w:u w:val="single"/>
        </w:rPr>
        <w:t>.</w:t>
      </w:r>
      <w:r w:rsidRPr="00D8592D">
        <w:rPr>
          <w:rFonts w:ascii="Arial" w:hAnsi="Arial" w:cs="Arial"/>
          <w:sz w:val="24"/>
          <w:szCs w:val="24"/>
        </w:rPr>
        <w:t xml:space="preserve"> </w:t>
      </w:r>
      <w:r w:rsidRPr="00D8592D">
        <w:rPr>
          <w:rFonts w:ascii="Arial" w:hAnsi="Arial" w:cs="Arial"/>
          <w:strike/>
          <w:sz w:val="24"/>
          <w:szCs w:val="24"/>
        </w:rPr>
        <w:t>Repairs of existing siding or trim materials that are determined by the Director to match the original design and materials.</w:t>
      </w:r>
    </w:p>
    <w:p w14:paraId="224AC836" w14:textId="77777777" w:rsidR="004746F4" w:rsidRPr="00B6347B" w:rsidRDefault="004746F4" w:rsidP="004746F4">
      <w:pPr>
        <w:pStyle w:val="ListParagraph"/>
        <w:rPr>
          <w:rFonts w:ascii="Arial" w:hAnsi="Arial" w:cs="Arial"/>
          <w:sz w:val="24"/>
          <w:szCs w:val="24"/>
          <w:u w:val="single"/>
        </w:rPr>
      </w:pPr>
    </w:p>
    <w:p w14:paraId="29EF73EB"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u w:val="single"/>
        </w:rPr>
      </w:pPr>
      <w:r w:rsidRPr="00763F64">
        <w:rPr>
          <w:rFonts w:ascii="Arial" w:hAnsi="Arial" w:cs="Arial"/>
          <w:sz w:val="24"/>
          <w:u w:val="single"/>
        </w:rPr>
        <w:t>Repair, renovation or restoration using similar materials for structures identified as a non-contributor to a Preservation District</w:t>
      </w:r>
      <w:r w:rsidRPr="00B6347B">
        <w:rPr>
          <w:rFonts w:ascii="Arial" w:hAnsi="Arial" w:cs="Arial"/>
          <w:sz w:val="24"/>
          <w:szCs w:val="24"/>
          <w:u w:val="single"/>
        </w:rPr>
        <w:t>.</w:t>
      </w:r>
    </w:p>
    <w:p w14:paraId="623ECFF7" w14:textId="77777777" w:rsidR="004746F4" w:rsidRPr="00B6347B" w:rsidRDefault="004746F4" w:rsidP="004746F4">
      <w:pPr>
        <w:pStyle w:val="ListParagraph"/>
        <w:rPr>
          <w:rFonts w:ascii="Arial" w:hAnsi="Arial" w:cs="Arial"/>
          <w:sz w:val="24"/>
          <w:szCs w:val="24"/>
        </w:rPr>
      </w:pPr>
    </w:p>
    <w:p w14:paraId="1EBD2F84"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rPr>
      </w:pPr>
      <w:r w:rsidRPr="00B6347B">
        <w:rPr>
          <w:rFonts w:ascii="Arial" w:hAnsi="Arial" w:cs="Arial"/>
          <w:sz w:val="24"/>
          <w:szCs w:val="24"/>
        </w:rPr>
        <w:t>Repainting</w:t>
      </w:r>
      <w:r w:rsidRPr="00B6347B">
        <w:rPr>
          <w:rFonts w:ascii="Arial" w:hAnsi="Arial" w:cs="Arial"/>
          <w:sz w:val="24"/>
          <w:szCs w:val="24"/>
          <w:u w:val="single"/>
        </w:rPr>
        <w:t xml:space="preserve"> of previously painted exterior materials</w:t>
      </w:r>
      <w:r w:rsidRPr="00B6347B">
        <w:rPr>
          <w:rFonts w:ascii="Arial" w:hAnsi="Arial" w:cs="Arial"/>
          <w:sz w:val="24"/>
          <w:szCs w:val="24"/>
        </w:rPr>
        <w:t>,</w:t>
      </w:r>
      <w:r w:rsidRPr="00B6347B">
        <w:rPr>
          <w:rFonts w:ascii="Arial" w:hAnsi="Arial" w:cs="Arial"/>
          <w:spacing w:val="-5"/>
          <w:sz w:val="24"/>
          <w:szCs w:val="24"/>
        </w:rPr>
        <w:t xml:space="preserve"> </w:t>
      </w:r>
      <w:r w:rsidRPr="00B6347B">
        <w:rPr>
          <w:rFonts w:ascii="Arial" w:hAnsi="Arial" w:cs="Arial"/>
          <w:sz w:val="24"/>
          <w:szCs w:val="24"/>
        </w:rPr>
        <w:t>even</w:t>
      </w:r>
      <w:r w:rsidRPr="00B6347B">
        <w:rPr>
          <w:rFonts w:ascii="Arial" w:hAnsi="Arial" w:cs="Arial"/>
          <w:spacing w:val="-3"/>
          <w:sz w:val="24"/>
          <w:szCs w:val="24"/>
        </w:rPr>
        <w:t xml:space="preserve"> </w:t>
      </w:r>
      <w:r w:rsidRPr="00B6347B">
        <w:rPr>
          <w:rFonts w:ascii="Arial" w:hAnsi="Arial" w:cs="Arial"/>
          <w:sz w:val="24"/>
          <w:szCs w:val="24"/>
        </w:rPr>
        <w:t>when</w:t>
      </w:r>
      <w:r w:rsidRPr="00B6347B">
        <w:rPr>
          <w:rFonts w:ascii="Arial" w:hAnsi="Arial" w:cs="Arial"/>
          <w:spacing w:val="-4"/>
          <w:sz w:val="24"/>
          <w:szCs w:val="24"/>
        </w:rPr>
        <w:t xml:space="preserve"> </w:t>
      </w:r>
      <w:r w:rsidRPr="00B6347B">
        <w:rPr>
          <w:rFonts w:ascii="Arial" w:hAnsi="Arial" w:cs="Arial"/>
          <w:sz w:val="24"/>
          <w:szCs w:val="24"/>
        </w:rPr>
        <w:t>it</w:t>
      </w:r>
      <w:r w:rsidRPr="00B6347B">
        <w:rPr>
          <w:rFonts w:ascii="Arial" w:hAnsi="Arial" w:cs="Arial"/>
          <w:spacing w:val="-4"/>
          <w:sz w:val="24"/>
          <w:szCs w:val="24"/>
        </w:rPr>
        <w:t xml:space="preserve"> </w:t>
      </w:r>
      <w:r w:rsidRPr="00B6347B">
        <w:rPr>
          <w:rFonts w:ascii="Arial" w:hAnsi="Arial" w:cs="Arial"/>
          <w:sz w:val="24"/>
          <w:szCs w:val="24"/>
        </w:rPr>
        <w:t>includes</w:t>
      </w:r>
      <w:r w:rsidRPr="00B6347B">
        <w:rPr>
          <w:rFonts w:ascii="Arial" w:hAnsi="Arial" w:cs="Arial"/>
          <w:spacing w:val="-3"/>
          <w:sz w:val="24"/>
          <w:szCs w:val="24"/>
        </w:rPr>
        <w:t xml:space="preserve"> </w:t>
      </w:r>
      <w:r w:rsidRPr="00B6347B">
        <w:rPr>
          <w:rFonts w:ascii="Arial" w:hAnsi="Arial" w:cs="Arial"/>
          <w:sz w:val="24"/>
          <w:szCs w:val="24"/>
        </w:rPr>
        <w:t>a</w:t>
      </w:r>
      <w:r w:rsidRPr="00B6347B">
        <w:rPr>
          <w:rFonts w:ascii="Arial" w:hAnsi="Arial" w:cs="Arial"/>
          <w:spacing w:val="-5"/>
          <w:sz w:val="24"/>
          <w:szCs w:val="24"/>
        </w:rPr>
        <w:t xml:space="preserve"> </w:t>
      </w:r>
      <w:r w:rsidRPr="00B6347B">
        <w:rPr>
          <w:rFonts w:ascii="Arial" w:hAnsi="Arial" w:cs="Arial"/>
          <w:sz w:val="24"/>
          <w:szCs w:val="24"/>
        </w:rPr>
        <w:t>color</w:t>
      </w:r>
      <w:r w:rsidRPr="00B6347B">
        <w:rPr>
          <w:rFonts w:ascii="Arial" w:hAnsi="Arial" w:cs="Arial"/>
          <w:spacing w:val="-3"/>
          <w:sz w:val="24"/>
          <w:szCs w:val="24"/>
        </w:rPr>
        <w:t xml:space="preserve"> </w:t>
      </w:r>
      <w:r w:rsidRPr="00B6347B">
        <w:rPr>
          <w:rFonts w:ascii="Arial" w:hAnsi="Arial" w:cs="Arial"/>
          <w:sz w:val="24"/>
          <w:szCs w:val="24"/>
        </w:rPr>
        <w:t>change,</w:t>
      </w:r>
      <w:r w:rsidRPr="00B6347B">
        <w:rPr>
          <w:rFonts w:ascii="Arial" w:hAnsi="Arial" w:cs="Arial"/>
          <w:spacing w:val="-3"/>
          <w:sz w:val="24"/>
          <w:szCs w:val="24"/>
        </w:rPr>
        <w:t xml:space="preserve"> </w:t>
      </w:r>
      <w:r w:rsidRPr="00B6347B">
        <w:rPr>
          <w:rFonts w:ascii="Arial" w:hAnsi="Arial" w:cs="Arial"/>
          <w:sz w:val="24"/>
          <w:szCs w:val="24"/>
        </w:rPr>
        <w:t>unless</w:t>
      </w:r>
      <w:r w:rsidRPr="00B6347B">
        <w:rPr>
          <w:rFonts w:ascii="Arial" w:hAnsi="Arial" w:cs="Arial"/>
          <w:spacing w:val="-4"/>
          <w:sz w:val="24"/>
          <w:szCs w:val="24"/>
        </w:rPr>
        <w:t xml:space="preserve"> </w:t>
      </w:r>
      <w:r w:rsidRPr="00B6347B">
        <w:rPr>
          <w:rFonts w:ascii="Arial" w:hAnsi="Arial" w:cs="Arial"/>
          <w:sz w:val="24"/>
          <w:szCs w:val="24"/>
        </w:rPr>
        <w:t>the</w:t>
      </w:r>
      <w:r w:rsidRPr="00B6347B">
        <w:rPr>
          <w:rFonts w:ascii="Arial" w:hAnsi="Arial" w:cs="Arial"/>
          <w:spacing w:val="-4"/>
          <w:sz w:val="24"/>
          <w:szCs w:val="24"/>
        </w:rPr>
        <w:t xml:space="preserve"> </w:t>
      </w:r>
      <w:r w:rsidRPr="00B6347B">
        <w:rPr>
          <w:rFonts w:ascii="Arial" w:hAnsi="Arial" w:cs="Arial"/>
          <w:sz w:val="24"/>
          <w:szCs w:val="24"/>
        </w:rPr>
        <w:t>repainting</w:t>
      </w:r>
      <w:r w:rsidRPr="00B6347B">
        <w:rPr>
          <w:rFonts w:ascii="Arial" w:hAnsi="Arial" w:cs="Arial"/>
          <w:spacing w:val="-3"/>
          <w:sz w:val="24"/>
          <w:szCs w:val="24"/>
        </w:rPr>
        <w:t xml:space="preserve"> </w:t>
      </w:r>
      <w:r w:rsidRPr="00B6347B">
        <w:rPr>
          <w:rFonts w:ascii="Arial" w:hAnsi="Arial" w:cs="Arial"/>
          <w:spacing w:val="-5"/>
          <w:sz w:val="24"/>
          <w:szCs w:val="24"/>
        </w:rPr>
        <w:t xml:space="preserve">is </w:t>
      </w:r>
      <w:r w:rsidRPr="00B6347B">
        <w:rPr>
          <w:rFonts w:ascii="Arial" w:hAnsi="Arial" w:cs="Arial"/>
          <w:sz w:val="24"/>
          <w:szCs w:val="24"/>
        </w:rPr>
        <w:t>for</w:t>
      </w:r>
      <w:r w:rsidRPr="00B6347B">
        <w:rPr>
          <w:rFonts w:ascii="Arial" w:hAnsi="Arial" w:cs="Arial"/>
          <w:spacing w:val="-4"/>
          <w:sz w:val="24"/>
          <w:szCs w:val="24"/>
        </w:rPr>
        <w:t xml:space="preserve"> </w:t>
      </w:r>
      <w:r w:rsidRPr="00B6347B">
        <w:rPr>
          <w:rFonts w:ascii="Arial" w:hAnsi="Arial" w:cs="Arial"/>
          <w:sz w:val="24"/>
          <w:szCs w:val="24"/>
        </w:rPr>
        <w:t>the</w:t>
      </w:r>
      <w:r w:rsidRPr="00B6347B">
        <w:rPr>
          <w:rFonts w:ascii="Arial" w:hAnsi="Arial" w:cs="Arial"/>
          <w:spacing w:val="-3"/>
          <w:sz w:val="24"/>
          <w:szCs w:val="24"/>
        </w:rPr>
        <w:t xml:space="preserve"> </w:t>
      </w:r>
      <w:r w:rsidRPr="00B6347B">
        <w:rPr>
          <w:rFonts w:ascii="Arial" w:hAnsi="Arial" w:cs="Arial"/>
          <w:sz w:val="24"/>
          <w:szCs w:val="24"/>
        </w:rPr>
        <w:t>purpose</w:t>
      </w:r>
      <w:r w:rsidRPr="00B6347B">
        <w:rPr>
          <w:rFonts w:ascii="Arial" w:hAnsi="Arial" w:cs="Arial"/>
          <w:spacing w:val="-3"/>
          <w:sz w:val="24"/>
          <w:szCs w:val="24"/>
        </w:rPr>
        <w:t xml:space="preserve"> </w:t>
      </w:r>
      <w:r w:rsidRPr="00B6347B">
        <w:rPr>
          <w:rFonts w:ascii="Arial" w:hAnsi="Arial" w:cs="Arial"/>
          <w:sz w:val="24"/>
          <w:szCs w:val="24"/>
        </w:rPr>
        <w:t>of</w:t>
      </w:r>
      <w:r w:rsidRPr="00B6347B">
        <w:rPr>
          <w:rFonts w:ascii="Arial" w:hAnsi="Arial" w:cs="Arial"/>
          <w:spacing w:val="-2"/>
          <w:sz w:val="24"/>
          <w:szCs w:val="24"/>
        </w:rPr>
        <w:t xml:space="preserve"> </w:t>
      </w:r>
      <w:r w:rsidRPr="00B6347B">
        <w:rPr>
          <w:rFonts w:ascii="Arial" w:hAnsi="Arial" w:cs="Arial"/>
          <w:sz w:val="24"/>
          <w:szCs w:val="24"/>
        </w:rPr>
        <w:t>creating</w:t>
      </w:r>
      <w:r w:rsidRPr="00B6347B">
        <w:rPr>
          <w:rFonts w:ascii="Arial" w:hAnsi="Arial" w:cs="Arial"/>
          <w:spacing w:val="-2"/>
          <w:sz w:val="24"/>
          <w:szCs w:val="24"/>
        </w:rPr>
        <w:t xml:space="preserve"> </w:t>
      </w:r>
      <w:r w:rsidRPr="00B6347B">
        <w:rPr>
          <w:rFonts w:ascii="Arial" w:hAnsi="Arial" w:cs="Arial"/>
          <w:sz w:val="24"/>
          <w:szCs w:val="24"/>
        </w:rPr>
        <w:t>signage</w:t>
      </w:r>
      <w:r w:rsidRPr="00B6347B">
        <w:rPr>
          <w:rFonts w:ascii="Arial" w:hAnsi="Arial" w:cs="Arial"/>
          <w:spacing w:val="-1"/>
          <w:sz w:val="24"/>
          <w:szCs w:val="24"/>
        </w:rPr>
        <w:t xml:space="preserve"> </w:t>
      </w:r>
      <w:r w:rsidRPr="00B6347B">
        <w:rPr>
          <w:rFonts w:ascii="Arial" w:hAnsi="Arial" w:cs="Arial"/>
          <w:sz w:val="24"/>
          <w:szCs w:val="24"/>
        </w:rPr>
        <w:t>for</w:t>
      </w:r>
      <w:r w:rsidRPr="00B6347B">
        <w:rPr>
          <w:rFonts w:ascii="Arial" w:hAnsi="Arial" w:cs="Arial"/>
          <w:spacing w:val="-2"/>
          <w:sz w:val="24"/>
          <w:szCs w:val="24"/>
        </w:rPr>
        <w:t xml:space="preserve"> </w:t>
      </w:r>
      <w:r w:rsidRPr="00B6347B">
        <w:rPr>
          <w:rFonts w:ascii="Arial" w:hAnsi="Arial" w:cs="Arial"/>
          <w:sz w:val="24"/>
          <w:szCs w:val="24"/>
        </w:rPr>
        <w:t>the</w:t>
      </w:r>
      <w:r w:rsidRPr="00B6347B">
        <w:rPr>
          <w:rFonts w:ascii="Arial" w:hAnsi="Arial" w:cs="Arial"/>
          <w:spacing w:val="-2"/>
          <w:sz w:val="24"/>
          <w:szCs w:val="24"/>
        </w:rPr>
        <w:t xml:space="preserve"> building.</w:t>
      </w:r>
      <w:r w:rsidRPr="00B6347B">
        <w:rPr>
          <w:rFonts w:ascii="Arial" w:hAnsi="Arial" w:cs="Arial"/>
          <w:spacing w:val="-2"/>
          <w:sz w:val="24"/>
          <w:szCs w:val="24"/>
          <w:u w:val="single"/>
        </w:rPr>
        <w:t xml:space="preserve">  Painting of previously unpainted exterior materials requires the approval of a Minor Landmark Alteration Permit, as identified in subsection (C)(2).</w:t>
      </w:r>
    </w:p>
    <w:p w14:paraId="5AD4AD4C" w14:textId="77777777" w:rsidR="004746F4" w:rsidRPr="00B6347B" w:rsidRDefault="004746F4" w:rsidP="004746F4">
      <w:pPr>
        <w:pStyle w:val="ListParagraph"/>
        <w:rPr>
          <w:rFonts w:ascii="Arial" w:hAnsi="Arial" w:cs="Arial"/>
          <w:sz w:val="24"/>
          <w:szCs w:val="24"/>
        </w:rPr>
      </w:pPr>
    </w:p>
    <w:p w14:paraId="2C092E5A"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rPr>
      </w:pPr>
      <w:r w:rsidRPr="00B6347B">
        <w:rPr>
          <w:rFonts w:ascii="Arial" w:hAnsi="Arial" w:cs="Arial"/>
          <w:sz w:val="24"/>
          <w:szCs w:val="24"/>
        </w:rPr>
        <w:t>Installation</w:t>
      </w:r>
      <w:r w:rsidRPr="00B6347B">
        <w:rPr>
          <w:rFonts w:ascii="Arial" w:hAnsi="Arial" w:cs="Arial"/>
          <w:spacing w:val="-2"/>
          <w:sz w:val="24"/>
          <w:szCs w:val="24"/>
        </w:rPr>
        <w:t xml:space="preserve"> </w:t>
      </w:r>
      <w:r w:rsidRPr="00B6347B">
        <w:rPr>
          <w:rFonts w:ascii="Arial" w:hAnsi="Arial" w:cs="Arial"/>
          <w:sz w:val="24"/>
          <w:szCs w:val="24"/>
        </w:rPr>
        <w:t>of</w:t>
      </w:r>
      <w:r w:rsidRPr="00B6347B">
        <w:rPr>
          <w:rFonts w:ascii="Arial" w:hAnsi="Arial" w:cs="Arial"/>
          <w:spacing w:val="-1"/>
          <w:sz w:val="24"/>
          <w:szCs w:val="24"/>
        </w:rPr>
        <w:t xml:space="preserve"> </w:t>
      </w:r>
      <w:r w:rsidRPr="00B6347B">
        <w:rPr>
          <w:rFonts w:ascii="Arial" w:hAnsi="Arial" w:cs="Arial"/>
          <w:sz w:val="24"/>
          <w:szCs w:val="24"/>
        </w:rPr>
        <w:t>rain</w:t>
      </w:r>
      <w:r w:rsidRPr="00B6347B">
        <w:rPr>
          <w:rFonts w:ascii="Arial" w:hAnsi="Arial" w:cs="Arial"/>
          <w:spacing w:val="-1"/>
          <w:sz w:val="24"/>
          <w:szCs w:val="24"/>
        </w:rPr>
        <w:t xml:space="preserve"> </w:t>
      </w:r>
      <w:r w:rsidRPr="00B6347B">
        <w:rPr>
          <w:rFonts w:ascii="Arial" w:hAnsi="Arial" w:cs="Arial"/>
          <w:sz w:val="24"/>
          <w:szCs w:val="24"/>
        </w:rPr>
        <w:t>gutters</w:t>
      </w:r>
      <w:r w:rsidRPr="00B6347B">
        <w:rPr>
          <w:rFonts w:ascii="Arial" w:hAnsi="Arial" w:cs="Arial"/>
          <w:spacing w:val="1"/>
          <w:sz w:val="24"/>
          <w:szCs w:val="24"/>
        </w:rPr>
        <w:t xml:space="preserve"> </w:t>
      </w:r>
      <w:r w:rsidRPr="00B6347B">
        <w:rPr>
          <w:rFonts w:ascii="Arial" w:hAnsi="Arial" w:cs="Arial"/>
          <w:sz w:val="24"/>
          <w:szCs w:val="24"/>
        </w:rPr>
        <w:t>or</w:t>
      </w:r>
      <w:r w:rsidRPr="00B6347B">
        <w:rPr>
          <w:rFonts w:ascii="Arial" w:hAnsi="Arial" w:cs="Arial"/>
          <w:spacing w:val="-1"/>
          <w:sz w:val="24"/>
          <w:szCs w:val="24"/>
        </w:rPr>
        <w:t xml:space="preserve"> </w:t>
      </w:r>
      <w:r w:rsidRPr="00B6347B">
        <w:rPr>
          <w:rFonts w:ascii="Arial" w:hAnsi="Arial" w:cs="Arial"/>
          <w:spacing w:val="-2"/>
          <w:sz w:val="24"/>
          <w:szCs w:val="24"/>
        </w:rPr>
        <w:t>downspouts.</w:t>
      </w:r>
    </w:p>
    <w:p w14:paraId="77440231" w14:textId="77777777" w:rsidR="004746F4" w:rsidRPr="00B6347B" w:rsidRDefault="004746F4" w:rsidP="004746F4">
      <w:pPr>
        <w:pStyle w:val="ListParagraph"/>
        <w:rPr>
          <w:rFonts w:ascii="Arial" w:hAnsi="Arial" w:cs="Arial"/>
          <w:sz w:val="24"/>
          <w:szCs w:val="24"/>
        </w:rPr>
      </w:pPr>
    </w:p>
    <w:p w14:paraId="0715074B"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rPr>
      </w:pPr>
      <w:r w:rsidRPr="00B6347B">
        <w:rPr>
          <w:rFonts w:ascii="Arial" w:hAnsi="Arial" w:cs="Arial"/>
          <w:sz w:val="24"/>
          <w:szCs w:val="24"/>
        </w:rPr>
        <w:t xml:space="preserve">Installation of </w:t>
      </w:r>
      <w:r w:rsidRPr="00B6347B">
        <w:rPr>
          <w:rFonts w:ascii="Arial" w:hAnsi="Arial" w:cs="Arial"/>
          <w:sz w:val="24"/>
          <w:szCs w:val="24"/>
          <w:u w:val="single"/>
        </w:rPr>
        <w:t>roof ventilators or</w:t>
      </w:r>
      <w:r w:rsidRPr="00B6347B">
        <w:rPr>
          <w:rFonts w:ascii="Arial" w:hAnsi="Arial" w:cs="Arial"/>
          <w:sz w:val="24"/>
          <w:szCs w:val="24"/>
        </w:rPr>
        <w:t xml:space="preserve"> skylights on areas of the roof that are not visible from the public right-of-way.</w:t>
      </w:r>
    </w:p>
    <w:p w14:paraId="4CC57487" w14:textId="77777777" w:rsidR="004746F4" w:rsidRPr="00B6347B" w:rsidRDefault="004746F4" w:rsidP="004746F4">
      <w:pPr>
        <w:pStyle w:val="ListParagraph"/>
        <w:rPr>
          <w:rFonts w:ascii="Arial" w:hAnsi="Arial" w:cs="Arial"/>
          <w:sz w:val="24"/>
          <w:szCs w:val="24"/>
        </w:rPr>
      </w:pPr>
    </w:p>
    <w:p w14:paraId="4E14464B"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rPr>
      </w:pPr>
      <w:r w:rsidRPr="00B6347B">
        <w:rPr>
          <w:rFonts w:ascii="Arial" w:hAnsi="Arial" w:cs="Arial"/>
          <w:sz w:val="24"/>
          <w:szCs w:val="24"/>
        </w:rPr>
        <w:t xml:space="preserve">Installation of a window air conditioning unit, on a side or rear elevation </w:t>
      </w:r>
      <w:r w:rsidRPr="00B6347B">
        <w:rPr>
          <w:rFonts w:ascii="Arial" w:hAnsi="Arial" w:cs="Arial"/>
          <w:spacing w:val="-2"/>
          <w:sz w:val="24"/>
          <w:szCs w:val="24"/>
        </w:rPr>
        <w:t>only.</w:t>
      </w:r>
    </w:p>
    <w:p w14:paraId="7AD9909F" w14:textId="77777777" w:rsidR="004746F4" w:rsidRPr="00B6347B" w:rsidRDefault="004746F4" w:rsidP="004746F4">
      <w:pPr>
        <w:pStyle w:val="ListParagraph"/>
        <w:rPr>
          <w:rFonts w:ascii="Arial" w:hAnsi="Arial" w:cs="Arial"/>
          <w:sz w:val="24"/>
          <w:szCs w:val="24"/>
        </w:rPr>
      </w:pPr>
    </w:p>
    <w:p w14:paraId="078E1AC0"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rPr>
      </w:pPr>
      <w:r w:rsidRPr="00B6347B">
        <w:rPr>
          <w:rFonts w:ascii="Arial" w:hAnsi="Arial" w:cs="Arial"/>
          <w:sz w:val="24"/>
          <w:szCs w:val="24"/>
        </w:rPr>
        <w:t>Demolition</w:t>
      </w:r>
      <w:r w:rsidRPr="00B6347B">
        <w:rPr>
          <w:rFonts w:ascii="Arial" w:hAnsi="Arial" w:cs="Arial"/>
          <w:spacing w:val="-5"/>
          <w:sz w:val="24"/>
          <w:szCs w:val="24"/>
        </w:rPr>
        <w:t xml:space="preserve"> </w:t>
      </w:r>
      <w:r w:rsidRPr="00B6347B">
        <w:rPr>
          <w:rFonts w:ascii="Arial" w:hAnsi="Arial" w:cs="Arial"/>
          <w:sz w:val="24"/>
          <w:szCs w:val="24"/>
        </w:rPr>
        <w:t>or</w:t>
      </w:r>
      <w:r w:rsidRPr="00B6347B">
        <w:rPr>
          <w:rFonts w:ascii="Arial" w:hAnsi="Arial" w:cs="Arial"/>
          <w:spacing w:val="-3"/>
          <w:sz w:val="24"/>
          <w:szCs w:val="24"/>
        </w:rPr>
        <w:t xml:space="preserve"> </w:t>
      </w:r>
      <w:r w:rsidRPr="00B6347B">
        <w:rPr>
          <w:rFonts w:ascii="Arial" w:hAnsi="Arial" w:cs="Arial"/>
          <w:sz w:val="24"/>
          <w:szCs w:val="24"/>
        </w:rPr>
        <w:t>removal</w:t>
      </w:r>
      <w:r w:rsidRPr="00B6347B">
        <w:rPr>
          <w:rFonts w:ascii="Arial" w:hAnsi="Arial" w:cs="Arial"/>
          <w:spacing w:val="-2"/>
          <w:sz w:val="24"/>
          <w:szCs w:val="24"/>
        </w:rPr>
        <w:t xml:space="preserve"> </w:t>
      </w:r>
      <w:r w:rsidRPr="00B6347B">
        <w:rPr>
          <w:rFonts w:ascii="Arial" w:hAnsi="Arial" w:cs="Arial"/>
          <w:sz w:val="24"/>
          <w:szCs w:val="24"/>
        </w:rPr>
        <w:t>of</w:t>
      </w:r>
      <w:r w:rsidRPr="00B6347B">
        <w:rPr>
          <w:rFonts w:ascii="Arial" w:hAnsi="Arial" w:cs="Arial"/>
          <w:spacing w:val="-3"/>
          <w:sz w:val="24"/>
          <w:szCs w:val="24"/>
        </w:rPr>
        <w:t xml:space="preserve"> </w:t>
      </w:r>
      <w:r w:rsidRPr="00B6347B">
        <w:rPr>
          <w:rFonts w:ascii="Arial" w:hAnsi="Arial" w:cs="Arial"/>
          <w:sz w:val="24"/>
          <w:szCs w:val="24"/>
        </w:rPr>
        <w:t>a</w:t>
      </w:r>
      <w:r w:rsidRPr="00B6347B">
        <w:rPr>
          <w:rFonts w:ascii="Arial" w:hAnsi="Arial" w:cs="Arial"/>
          <w:spacing w:val="-4"/>
          <w:sz w:val="24"/>
          <w:szCs w:val="24"/>
        </w:rPr>
        <w:t xml:space="preserve"> </w:t>
      </w:r>
      <w:r w:rsidRPr="00B6347B">
        <w:rPr>
          <w:rFonts w:ascii="Arial" w:hAnsi="Arial" w:cs="Arial"/>
          <w:sz w:val="24"/>
          <w:szCs w:val="24"/>
        </w:rPr>
        <w:t>non-historic</w:t>
      </w:r>
      <w:r w:rsidRPr="00B6347B">
        <w:rPr>
          <w:rFonts w:ascii="Arial" w:hAnsi="Arial" w:cs="Arial"/>
          <w:spacing w:val="-3"/>
          <w:sz w:val="24"/>
          <w:szCs w:val="24"/>
        </w:rPr>
        <w:t xml:space="preserve"> </w:t>
      </w:r>
      <w:r w:rsidRPr="00B6347B">
        <w:rPr>
          <w:rFonts w:ascii="Arial" w:hAnsi="Arial" w:cs="Arial"/>
          <w:spacing w:val="-2"/>
          <w:sz w:val="24"/>
          <w:szCs w:val="24"/>
        </w:rPr>
        <w:t>building.</w:t>
      </w:r>
    </w:p>
    <w:p w14:paraId="71A4FC4F" w14:textId="77777777" w:rsidR="004746F4" w:rsidRPr="00B6347B" w:rsidRDefault="004746F4" w:rsidP="004746F4">
      <w:pPr>
        <w:pStyle w:val="ListParagraph"/>
        <w:rPr>
          <w:rFonts w:ascii="Arial" w:hAnsi="Arial" w:cs="Arial"/>
          <w:sz w:val="24"/>
          <w:szCs w:val="24"/>
        </w:rPr>
      </w:pPr>
    </w:p>
    <w:p w14:paraId="61704441"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rPr>
      </w:pPr>
      <w:r w:rsidRPr="00B6347B">
        <w:rPr>
          <w:rFonts w:ascii="Arial" w:hAnsi="Arial" w:cs="Arial"/>
          <w:sz w:val="24"/>
          <w:szCs w:val="24"/>
        </w:rPr>
        <w:t xml:space="preserve">Re-roofing a </w:t>
      </w:r>
      <w:r w:rsidRPr="00B6347B">
        <w:rPr>
          <w:rFonts w:ascii="Arial" w:hAnsi="Arial" w:cs="Arial"/>
          <w:strike/>
          <w:sz w:val="24"/>
          <w:szCs w:val="24"/>
        </w:rPr>
        <w:t>house</w:t>
      </w:r>
      <w:r w:rsidRPr="00B6347B">
        <w:rPr>
          <w:rFonts w:ascii="Arial" w:hAnsi="Arial" w:cs="Arial"/>
          <w:sz w:val="24"/>
          <w:szCs w:val="24"/>
        </w:rPr>
        <w:t xml:space="preserve"> </w:t>
      </w:r>
      <w:r w:rsidRPr="00B6347B">
        <w:rPr>
          <w:rFonts w:ascii="Arial" w:hAnsi="Arial" w:cs="Arial"/>
          <w:sz w:val="24"/>
          <w:szCs w:val="24"/>
          <w:u w:val="single"/>
        </w:rPr>
        <w:t xml:space="preserve">structure </w:t>
      </w:r>
      <w:r w:rsidRPr="00B6347B">
        <w:rPr>
          <w:rFonts w:ascii="Arial" w:hAnsi="Arial" w:cs="Arial"/>
          <w:sz w:val="24"/>
          <w:szCs w:val="24"/>
        </w:rPr>
        <w:t>with materials determined</w:t>
      </w:r>
      <w:r w:rsidRPr="00B01C34">
        <w:rPr>
          <w:sz w:val="24"/>
        </w:rPr>
        <w:t xml:space="preserve"> </w:t>
      </w:r>
      <w:r w:rsidRPr="00B6347B">
        <w:rPr>
          <w:rFonts w:ascii="Arial" w:hAnsi="Arial" w:cs="Arial"/>
          <w:strike/>
          <w:sz w:val="24"/>
          <w:szCs w:val="24"/>
        </w:rPr>
        <w:t xml:space="preserve">by the Director </w:t>
      </w:r>
      <w:r w:rsidRPr="00B6347B">
        <w:rPr>
          <w:rFonts w:ascii="Arial" w:hAnsi="Arial" w:cs="Arial"/>
          <w:sz w:val="24"/>
          <w:szCs w:val="24"/>
        </w:rPr>
        <w:t>to be similar to the original era</w:t>
      </w:r>
      <w:r w:rsidRPr="009D6845">
        <w:rPr>
          <w:rFonts w:ascii="Arial" w:hAnsi="Arial" w:cs="Arial"/>
          <w:sz w:val="24"/>
          <w:u w:val="single"/>
        </w:rPr>
        <w:t>, and that do not change the original roofline, except where original materials are no longer allowed by Building Code (e.g. asphalt or composition shingles in place of wood shingles)</w:t>
      </w:r>
      <w:r w:rsidRPr="00B6347B">
        <w:rPr>
          <w:rFonts w:ascii="Arial" w:hAnsi="Arial" w:cs="Arial"/>
          <w:sz w:val="24"/>
          <w:szCs w:val="24"/>
        </w:rPr>
        <w:t xml:space="preserve">.  </w:t>
      </w:r>
    </w:p>
    <w:p w14:paraId="2AF75EA3" w14:textId="77777777" w:rsidR="004746F4" w:rsidRPr="00B6347B" w:rsidRDefault="004746F4" w:rsidP="004746F4">
      <w:pPr>
        <w:pStyle w:val="ListParagraph"/>
        <w:rPr>
          <w:rFonts w:ascii="Arial" w:hAnsi="Arial" w:cs="Arial"/>
          <w:sz w:val="24"/>
          <w:szCs w:val="24"/>
        </w:rPr>
      </w:pPr>
    </w:p>
    <w:p w14:paraId="6EF651B4"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rPr>
      </w:pPr>
      <w:r w:rsidRPr="00B6347B">
        <w:rPr>
          <w:rFonts w:ascii="Arial" w:hAnsi="Arial" w:cs="Arial"/>
          <w:sz w:val="24"/>
          <w:szCs w:val="24"/>
        </w:rPr>
        <w:t xml:space="preserve">Replacement windows and doors that </w:t>
      </w:r>
      <w:r w:rsidRPr="00B6347B">
        <w:rPr>
          <w:rFonts w:ascii="Arial" w:hAnsi="Arial" w:cs="Arial"/>
          <w:strike/>
          <w:sz w:val="24"/>
          <w:szCs w:val="24"/>
        </w:rPr>
        <w:t xml:space="preserve">are determined by the Director to </w:t>
      </w:r>
      <w:r w:rsidRPr="00B6347B">
        <w:rPr>
          <w:rFonts w:ascii="Arial" w:hAnsi="Arial" w:cs="Arial"/>
          <w:sz w:val="24"/>
          <w:szCs w:val="24"/>
        </w:rPr>
        <w:t xml:space="preserve">match the original </w:t>
      </w:r>
      <w:r w:rsidRPr="00673F36">
        <w:rPr>
          <w:rFonts w:ascii="Arial" w:hAnsi="Arial" w:cs="Arial"/>
          <w:strike/>
          <w:sz w:val="24"/>
          <w:szCs w:val="24"/>
        </w:rPr>
        <w:t>design</w:t>
      </w:r>
      <w:r w:rsidRPr="00B6347B">
        <w:rPr>
          <w:rFonts w:ascii="Arial" w:hAnsi="Arial" w:cs="Arial"/>
          <w:sz w:val="24"/>
          <w:szCs w:val="24"/>
        </w:rPr>
        <w:t xml:space="preserve"> </w:t>
      </w:r>
      <w:r>
        <w:rPr>
          <w:rFonts w:ascii="Arial" w:hAnsi="Arial" w:cs="Arial"/>
          <w:sz w:val="24"/>
          <w:szCs w:val="24"/>
          <w:u w:val="single"/>
        </w:rPr>
        <w:t xml:space="preserve">location, size and configuration, </w:t>
      </w:r>
      <w:r w:rsidRPr="00B6347B">
        <w:rPr>
          <w:rFonts w:ascii="Arial" w:hAnsi="Arial" w:cs="Arial"/>
          <w:sz w:val="24"/>
          <w:szCs w:val="24"/>
        </w:rPr>
        <w:t xml:space="preserve">and </w:t>
      </w:r>
      <w:r w:rsidRPr="00B6347B">
        <w:rPr>
          <w:rFonts w:ascii="Arial" w:hAnsi="Arial" w:cs="Arial"/>
          <w:sz w:val="24"/>
          <w:szCs w:val="24"/>
          <w:u w:val="single"/>
        </w:rPr>
        <w:t xml:space="preserve">utilize the original </w:t>
      </w:r>
      <w:r w:rsidRPr="00B6347B">
        <w:rPr>
          <w:rFonts w:ascii="Arial" w:hAnsi="Arial" w:cs="Arial"/>
          <w:sz w:val="24"/>
          <w:szCs w:val="24"/>
        </w:rPr>
        <w:t>materials</w:t>
      </w:r>
      <w:r>
        <w:rPr>
          <w:rFonts w:ascii="Arial" w:hAnsi="Arial" w:cs="Arial"/>
          <w:sz w:val="24"/>
          <w:szCs w:val="24"/>
          <w:u w:val="single"/>
        </w:rPr>
        <w:t xml:space="preserve"> to the era</w:t>
      </w:r>
      <w:r w:rsidRPr="00B6347B">
        <w:rPr>
          <w:rFonts w:ascii="Arial" w:hAnsi="Arial" w:cs="Arial"/>
          <w:sz w:val="24"/>
          <w:szCs w:val="24"/>
        </w:rPr>
        <w:t>.</w:t>
      </w:r>
    </w:p>
    <w:p w14:paraId="7AA952F5" w14:textId="77777777" w:rsidR="004746F4" w:rsidRPr="00B6347B" w:rsidRDefault="004746F4" w:rsidP="004746F4">
      <w:pPr>
        <w:pStyle w:val="ListParagraph"/>
        <w:widowControl w:val="0"/>
        <w:spacing w:after="0" w:line="240" w:lineRule="auto"/>
        <w:ind w:left="2520"/>
        <w:rPr>
          <w:rFonts w:ascii="Arial" w:hAnsi="Arial" w:cs="Arial"/>
          <w:sz w:val="24"/>
          <w:szCs w:val="24"/>
        </w:rPr>
      </w:pPr>
    </w:p>
    <w:p w14:paraId="4CE088D9"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rPr>
      </w:pPr>
      <w:r w:rsidRPr="00B6347B">
        <w:rPr>
          <w:rFonts w:ascii="Arial" w:hAnsi="Arial" w:cs="Arial"/>
          <w:sz w:val="24"/>
          <w:szCs w:val="24"/>
        </w:rPr>
        <w:lastRenderedPageBreak/>
        <w:t>Solar panels, and integral parts of the solar panel system including supporting</w:t>
      </w:r>
      <w:r w:rsidRPr="00B6347B">
        <w:rPr>
          <w:rFonts w:ascii="Arial" w:hAnsi="Arial" w:cs="Arial"/>
          <w:spacing w:val="-3"/>
          <w:sz w:val="24"/>
          <w:szCs w:val="24"/>
        </w:rPr>
        <w:t xml:space="preserve"> </w:t>
      </w:r>
      <w:r w:rsidRPr="00B6347B">
        <w:rPr>
          <w:rFonts w:ascii="Arial" w:hAnsi="Arial" w:cs="Arial"/>
          <w:sz w:val="24"/>
          <w:szCs w:val="24"/>
        </w:rPr>
        <w:t>posts</w:t>
      </w:r>
      <w:r w:rsidRPr="00B6347B">
        <w:rPr>
          <w:rFonts w:ascii="Arial" w:hAnsi="Arial" w:cs="Arial"/>
          <w:spacing w:val="-4"/>
          <w:sz w:val="24"/>
          <w:szCs w:val="24"/>
        </w:rPr>
        <w:t xml:space="preserve"> </w:t>
      </w:r>
      <w:r w:rsidRPr="00B6347B">
        <w:rPr>
          <w:rFonts w:ascii="Arial" w:hAnsi="Arial" w:cs="Arial"/>
          <w:sz w:val="24"/>
          <w:szCs w:val="24"/>
        </w:rPr>
        <w:t>or</w:t>
      </w:r>
      <w:r w:rsidRPr="00B6347B">
        <w:rPr>
          <w:rFonts w:ascii="Arial" w:hAnsi="Arial" w:cs="Arial"/>
          <w:spacing w:val="-4"/>
          <w:sz w:val="24"/>
          <w:szCs w:val="24"/>
        </w:rPr>
        <w:t xml:space="preserve"> </w:t>
      </w:r>
      <w:r w:rsidRPr="00B6347B">
        <w:rPr>
          <w:rFonts w:ascii="Arial" w:hAnsi="Arial" w:cs="Arial"/>
          <w:sz w:val="24"/>
          <w:szCs w:val="24"/>
        </w:rPr>
        <w:t>poles,</w:t>
      </w:r>
      <w:r w:rsidRPr="00B6347B">
        <w:rPr>
          <w:rFonts w:ascii="Arial" w:hAnsi="Arial" w:cs="Arial"/>
          <w:spacing w:val="-3"/>
          <w:sz w:val="24"/>
          <w:szCs w:val="24"/>
        </w:rPr>
        <w:t xml:space="preserve"> </w:t>
      </w:r>
      <w:r w:rsidRPr="00B6347B">
        <w:rPr>
          <w:rFonts w:ascii="Arial" w:hAnsi="Arial" w:cs="Arial"/>
          <w:sz w:val="24"/>
          <w:szCs w:val="24"/>
        </w:rPr>
        <w:t>not</w:t>
      </w:r>
      <w:r w:rsidRPr="00B6347B">
        <w:rPr>
          <w:rFonts w:ascii="Arial" w:hAnsi="Arial" w:cs="Arial"/>
          <w:spacing w:val="-4"/>
          <w:sz w:val="24"/>
          <w:szCs w:val="24"/>
        </w:rPr>
        <w:t xml:space="preserve"> </w:t>
      </w:r>
      <w:r w:rsidRPr="00B6347B">
        <w:rPr>
          <w:rFonts w:ascii="Arial" w:hAnsi="Arial" w:cs="Arial"/>
          <w:sz w:val="24"/>
          <w:szCs w:val="24"/>
        </w:rPr>
        <w:t>including</w:t>
      </w:r>
      <w:r w:rsidRPr="00B6347B">
        <w:rPr>
          <w:rFonts w:ascii="Arial" w:hAnsi="Arial" w:cs="Arial"/>
          <w:spacing w:val="-3"/>
          <w:sz w:val="24"/>
          <w:szCs w:val="24"/>
        </w:rPr>
        <w:t xml:space="preserve"> </w:t>
      </w:r>
      <w:r w:rsidRPr="00B6347B">
        <w:rPr>
          <w:rFonts w:ascii="Arial" w:hAnsi="Arial" w:cs="Arial"/>
          <w:sz w:val="24"/>
          <w:szCs w:val="24"/>
        </w:rPr>
        <w:t>proposed</w:t>
      </w:r>
      <w:r w:rsidRPr="00B6347B">
        <w:rPr>
          <w:rFonts w:ascii="Arial" w:hAnsi="Arial" w:cs="Arial"/>
          <w:spacing w:val="-3"/>
          <w:sz w:val="24"/>
          <w:szCs w:val="24"/>
        </w:rPr>
        <w:t xml:space="preserve"> </w:t>
      </w:r>
      <w:r w:rsidRPr="00B6347B">
        <w:rPr>
          <w:rFonts w:ascii="Arial" w:hAnsi="Arial" w:cs="Arial"/>
          <w:sz w:val="24"/>
          <w:szCs w:val="24"/>
        </w:rPr>
        <w:t>new</w:t>
      </w:r>
      <w:r w:rsidRPr="00B6347B">
        <w:rPr>
          <w:rFonts w:ascii="Arial" w:hAnsi="Arial" w:cs="Arial"/>
          <w:spacing w:val="-4"/>
          <w:sz w:val="24"/>
          <w:szCs w:val="24"/>
        </w:rPr>
        <w:t xml:space="preserve"> </w:t>
      </w:r>
      <w:r w:rsidRPr="00B6347B">
        <w:rPr>
          <w:rFonts w:ascii="Arial" w:hAnsi="Arial" w:cs="Arial"/>
          <w:sz w:val="24"/>
          <w:szCs w:val="24"/>
        </w:rPr>
        <w:t>structures,</w:t>
      </w:r>
      <w:r w:rsidRPr="00B6347B">
        <w:rPr>
          <w:rFonts w:ascii="Arial" w:hAnsi="Arial" w:cs="Arial"/>
          <w:spacing w:val="-3"/>
          <w:sz w:val="24"/>
          <w:szCs w:val="24"/>
        </w:rPr>
        <w:t xml:space="preserve"> </w:t>
      </w:r>
      <w:r w:rsidRPr="00B6347B">
        <w:rPr>
          <w:rFonts w:ascii="Arial" w:hAnsi="Arial" w:cs="Arial"/>
          <w:sz w:val="24"/>
          <w:szCs w:val="24"/>
        </w:rPr>
        <w:t>such</w:t>
      </w:r>
      <w:r w:rsidRPr="00B6347B">
        <w:rPr>
          <w:rFonts w:ascii="Arial" w:hAnsi="Arial" w:cs="Arial"/>
          <w:spacing w:val="-3"/>
          <w:sz w:val="24"/>
          <w:szCs w:val="24"/>
        </w:rPr>
        <w:t xml:space="preserve"> </w:t>
      </w:r>
      <w:r w:rsidRPr="00B6347B">
        <w:rPr>
          <w:rFonts w:ascii="Arial" w:hAnsi="Arial" w:cs="Arial"/>
          <w:sz w:val="24"/>
          <w:szCs w:val="24"/>
        </w:rPr>
        <w:t>as a</w:t>
      </w:r>
      <w:r w:rsidRPr="00B6347B">
        <w:rPr>
          <w:rFonts w:ascii="Arial" w:hAnsi="Arial" w:cs="Arial"/>
          <w:spacing w:val="-13"/>
          <w:sz w:val="24"/>
          <w:szCs w:val="24"/>
        </w:rPr>
        <w:t xml:space="preserve"> </w:t>
      </w:r>
      <w:r w:rsidRPr="00B6347B">
        <w:rPr>
          <w:rFonts w:ascii="Arial" w:hAnsi="Arial" w:cs="Arial"/>
          <w:sz w:val="24"/>
          <w:szCs w:val="24"/>
        </w:rPr>
        <w:t>carport</w:t>
      </w:r>
      <w:r w:rsidRPr="00B6347B">
        <w:rPr>
          <w:rFonts w:ascii="Arial" w:hAnsi="Arial" w:cs="Arial"/>
          <w:spacing w:val="-13"/>
          <w:sz w:val="24"/>
          <w:szCs w:val="24"/>
        </w:rPr>
        <w:t xml:space="preserve"> </w:t>
      </w:r>
      <w:r w:rsidRPr="00B6347B">
        <w:rPr>
          <w:rFonts w:ascii="Arial" w:hAnsi="Arial" w:cs="Arial"/>
          <w:sz w:val="24"/>
          <w:szCs w:val="24"/>
        </w:rPr>
        <w:t>or</w:t>
      </w:r>
      <w:r w:rsidRPr="00B6347B">
        <w:rPr>
          <w:rFonts w:ascii="Arial" w:hAnsi="Arial" w:cs="Arial"/>
          <w:spacing w:val="-13"/>
          <w:sz w:val="24"/>
          <w:szCs w:val="24"/>
        </w:rPr>
        <w:t xml:space="preserve"> </w:t>
      </w:r>
      <w:r w:rsidRPr="00B6347B">
        <w:rPr>
          <w:rFonts w:ascii="Arial" w:hAnsi="Arial" w:cs="Arial"/>
          <w:sz w:val="24"/>
          <w:szCs w:val="24"/>
        </w:rPr>
        <w:t>other</w:t>
      </w:r>
      <w:r w:rsidRPr="00B6347B">
        <w:rPr>
          <w:rFonts w:ascii="Arial" w:hAnsi="Arial" w:cs="Arial"/>
          <w:spacing w:val="-13"/>
          <w:sz w:val="24"/>
          <w:szCs w:val="24"/>
        </w:rPr>
        <w:t xml:space="preserve"> </w:t>
      </w:r>
      <w:r w:rsidRPr="00B6347B">
        <w:rPr>
          <w:rFonts w:ascii="Arial" w:hAnsi="Arial" w:cs="Arial"/>
          <w:sz w:val="24"/>
          <w:szCs w:val="24"/>
        </w:rPr>
        <w:t>similar</w:t>
      </w:r>
      <w:r w:rsidRPr="00B6347B">
        <w:rPr>
          <w:rFonts w:ascii="Arial" w:hAnsi="Arial" w:cs="Arial"/>
          <w:spacing w:val="-13"/>
          <w:sz w:val="24"/>
          <w:szCs w:val="24"/>
        </w:rPr>
        <w:t xml:space="preserve"> </w:t>
      </w:r>
      <w:r w:rsidRPr="00B6347B">
        <w:rPr>
          <w:rFonts w:ascii="Arial" w:hAnsi="Arial" w:cs="Arial"/>
          <w:sz w:val="24"/>
          <w:szCs w:val="24"/>
        </w:rPr>
        <w:t>structures</w:t>
      </w:r>
      <w:r w:rsidRPr="00B6347B">
        <w:rPr>
          <w:rFonts w:ascii="Arial" w:hAnsi="Arial" w:cs="Arial"/>
          <w:spacing w:val="-13"/>
          <w:sz w:val="24"/>
          <w:szCs w:val="24"/>
        </w:rPr>
        <w:t xml:space="preserve"> </w:t>
      </w:r>
      <w:r w:rsidRPr="00B6347B">
        <w:rPr>
          <w:rFonts w:ascii="Arial" w:hAnsi="Arial" w:cs="Arial"/>
          <w:sz w:val="24"/>
          <w:szCs w:val="24"/>
        </w:rPr>
        <w:t>proposed</w:t>
      </w:r>
      <w:r w:rsidRPr="00B6347B">
        <w:rPr>
          <w:rFonts w:ascii="Arial" w:hAnsi="Arial" w:cs="Arial"/>
          <w:spacing w:val="-13"/>
          <w:sz w:val="24"/>
          <w:szCs w:val="24"/>
        </w:rPr>
        <w:t xml:space="preserve"> </w:t>
      </w:r>
      <w:r w:rsidRPr="00B6347B">
        <w:rPr>
          <w:rFonts w:ascii="Arial" w:hAnsi="Arial" w:cs="Arial"/>
          <w:sz w:val="24"/>
          <w:szCs w:val="24"/>
        </w:rPr>
        <w:t>in</w:t>
      </w:r>
      <w:r w:rsidRPr="00B6347B">
        <w:rPr>
          <w:rFonts w:ascii="Arial" w:hAnsi="Arial" w:cs="Arial"/>
          <w:spacing w:val="-13"/>
          <w:sz w:val="24"/>
          <w:szCs w:val="24"/>
        </w:rPr>
        <w:t xml:space="preserve"> </w:t>
      </w:r>
      <w:r w:rsidRPr="00B6347B">
        <w:rPr>
          <w:rFonts w:ascii="Arial" w:hAnsi="Arial" w:cs="Arial"/>
          <w:sz w:val="24"/>
          <w:szCs w:val="24"/>
        </w:rPr>
        <w:t>conjunction</w:t>
      </w:r>
      <w:r w:rsidRPr="00B6347B">
        <w:rPr>
          <w:rFonts w:ascii="Arial" w:hAnsi="Arial" w:cs="Arial"/>
          <w:spacing w:val="-13"/>
          <w:sz w:val="24"/>
          <w:szCs w:val="24"/>
        </w:rPr>
        <w:t xml:space="preserve"> </w:t>
      </w:r>
      <w:r w:rsidRPr="00B6347B">
        <w:rPr>
          <w:rFonts w:ascii="Arial" w:hAnsi="Arial" w:cs="Arial"/>
          <w:sz w:val="24"/>
          <w:szCs w:val="24"/>
        </w:rPr>
        <w:t>with</w:t>
      </w:r>
      <w:r w:rsidRPr="00B6347B">
        <w:rPr>
          <w:rFonts w:ascii="Arial" w:hAnsi="Arial" w:cs="Arial"/>
          <w:spacing w:val="-13"/>
          <w:sz w:val="24"/>
          <w:szCs w:val="24"/>
        </w:rPr>
        <w:t xml:space="preserve"> </w:t>
      </w:r>
      <w:r w:rsidRPr="00B6347B">
        <w:rPr>
          <w:rFonts w:ascii="Arial" w:hAnsi="Arial" w:cs="Arial"/>
          <w:sz w:val="24"/>
          <w:szCs w:val="24"/>
        </w:rPr>
        <w:t>the</w:t>
      </w:r>
      <w:r w:rsidRPr="00B6347B">
        <w:rPr>
          <w:rFonts w:ascii="Arial" w:hAnsi="Arial" w:cs="Arial"/>
          <w:spacing w:val="-13"/>
          <w:sz w:val="24"/>
          <w:szCs w:val="24"/>
        </w:rPr>
        <w:t xml:space="preserve"> </w:t>
      </w:r>
      <w:r w:rsidRPr="00B6347B">
        <w:rPr>
          <w:rFonts w:ascii="Arial" w:hAnsi="Arial" w:cs="Arial"/>
          <w:sz w:val="24"/>
          <w:szCs w:val="24"/>
        </w:rPr>
        <w:t>solar panel system. If proposed solar panels would have the possibility of creating a life or safety issue, such as excessive glare to local residences, sensitive facilities (airport) or water resources, the solar panels shall require a Minor Use Permit or Conditional Use Permit depending on the severity of the issues.</w:t>
      </w:r>
    </w:p>
    <w:p w14:paraId="5CEED2CF" w14:textId="77777777" w:rsidR="004746F4" w:rsidRPr="00B6347B" w:rsidRDefault="004746F4" w:rsidP="004746F4">
      <w:pPr>
        <w:pStyle w:val="ListParagraph"/>
        <w:rPr>
          <w:rFonts w:ascii="Arial" w:hAnsi="Arial" w:cs="Arial"/>
          <w:sz w:val="24"/>
          <w:szCs w:val="24"/>
        </w:rPr>
      </w:pPr>
    </w:p>
    <w:p w14:paraId="511A3134"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rPr>
      </w:pPr>
      <w:r w:rsidRPr="00B6347B">
        <w:rPr>
          <w:rFonts w:ascii="Arial" w:hAnsi="Arial" w:cs="Arial"/>
          <w:strike/>
          <w:sz w:val="24"/>
          <w:szCs w:val="24"/>
        </w:rPr>
        <w:t>Modifications</w:t>
      </w:r>
      <w:r w:rsidRPr="00B6347B">
        <w:rPr>
          <w:rFonts w:ascii="Arial" w:hAnsi="Arial" w:cs="Arial"/>
          <w:spacing w:val="-2"/>
          <w:sz w:val="24"/>
          <w:szCs w:val="24"/>
        </w:rPr>
        <w:t xml:space="preserve"> </w:t>
      </w:r>
      <w:r w:rsidRPr="00B6347B">
        <w:rPr>
          <w:rFonts w:ascii="Arial" w:hAnsi="Arial" w:cs="Arial"/>
          <w:spacing w:val="-2"/>
          <w:sz w:val="24"/>
          <w:szCs w:val="24"/>
          <w:u w:val="single"/>
        </w:rPr>
        <w:t xml:space="preserve">Alterations or additions </w:t>
      </w:r>
      <w:r w:rsidRPr="00B6347B">
        <w:rPr>
          <w:rFonts w:ascii="Arial" w:hAnsi="Arial" w:cs="Arial"/>
          <w:sz w:val="24"/>
          <w:szCs w:val="24"/>
        </w:rPr>
        <w:t>to</w:t>
      </w:r>
      <w:r w:rsidRPr="00B6347B">
        <w:rPr>
          <w:rFonts w:ascii="Arial" w:hAnsi="Arial" w:cs="Arial"/>
          <w:spacing w:val="-3"/>
          <w:sz w:val="24"/>
          <w:szCs w:val="24"/>
        </w:rPr>
        <w:t xml:space="preserve"> </w:t>
      </w:r>
      <w:r w:rsidRPr="00B6347B">
        <w:rPr>
          <w:rFonts w:ascii="Arial" w:hAnsi="Arial" w:cs="Arial"/>
          <w:sz w:val="24"/>
          <w:szCs w:val="24"/>
        </w:rPr>
        <w:t>structures</w:t>
      </w:r>
      <w:r w:rsidRPr="00B6347B">
        <w:rPr>
          <w:rFonts w:ascii="Arial" w:hAnsi="Arial" w:cs="Arial"/>
          <w:spacing w:val="-2"/>
          <w:sz w:val="24"/>
          <w:szCs w:val="24"/>
        </w:rPr>
        <w:t xml:space="preserve"> </w:t>
      </w:r>
      <w:r w:rsidRPr="00B6347B">
        <w:rPr>
          <w:rFonts w:ascii="Arial" w:hAnsi="Arial" w:cs="Arial"/>
          <w:sz w:val="24"/>
          <w:szCs w:val="24"/>
        </w:rPr>
        <w:t>that</w:t>
      </w:r>
      <w:r w:rsidRPr="00B6347B">
        <w:rPr>
          <w:rFonts w:ascii="Arial" w:hAnsi="Arial" w:cs="Arial"/>
          <w:spacing w:val="-2"/>
          <w:sz w:val="24"/>
          <w:szCs w:val="24"/>
        </w:rPr>
        <w:t xml:space="preserve"> </w:t>
      </w:r>
      <w:r w:rsidRPr="00B6347B">
        <w:rPr>
          <w:rFonts w:ascii="Arial" w:hAnsi="Arial" w:cs="Arial"/>
          <w:sz w:val="24"/>
          <w:szCs w:val="24"/>
        </w:rPr>
        <w:t>are</w:t>
      </w:r>
      <w:r w:rsidRPr="00B6347B">
        <w:rPr>
          <w:rFonts w:ascii="Arial" w:hAnsi="Arial" w:cs="Arial"/>
          <w:spacing w:val="-3"/>
          <w:sz w:val="24"/>
          <w:szCs w:val="24"/>
        </w:rPr>
        <w:t xml:space="preserve"> </w:t>
      </w:r>
      <w:r w:rsidRPr="00B6347B">
        <w:rPr>
          <w:rFonts w:ascii="Arial" w:hAnsi="Arial" w:cs="Arial"/>
          <w:sz w:val="24"/>
          <w:szCs w:val="24"/>
        </w:rPr>
        <w:t>identified</w:t>
      </w:r>
      <w:r w:rsidRPr="00B6347B">
        <w:rPr>
          <w:rFonts w:ascii="Arial" w:hAnsi="Arial" w:cs="Arial"/>
          <w:spacing w:val="-2"/>
          <w:sz w:val="24"/>
          <w:szCs w:val="24"/>
        </w:rPr>
        <w:t xml:space="preserve"> </w:t>
      </w:r>
      <w:r w:rsidRPr="00B6347B">
        <w:rPr>
          <w:rFonts w:ascii="Arial" w:hAnsi="Arial" w:cs="Arial"/>
          <w:sz w:val="24"/>
          <w:szCs w:val="24"/>
        </w:rPr>
        <w:t>as</w:t>
      </w:r>
      <w:r w:rsidRPr="00B6347B">
        <w:rPr>
          <w:rFonts w:ascii="Arial" w:hAnsi="Arial" w:cs="Arial"/>
          <w:spacing w:val="-3"/>
          <w:sz w:val="24"/>
          <w:szCs w:val="24"/>
        </w:rPr>
        <w:t xml:space="preserve"> </w:t>
      </w:r>
      <w:r w:rsidRPr="00B6347B">
        <w:rPr>
          <w:rFonts w:ascii="Arial" w:hAnsi="Arial" w:cs="Arial"/>
          <w:sz w:val="24"/>
          <w:szCs w:val="24"/>
        </w:rPr>
        <w:t>non-contributors</w:t>
      </w:r>
      <w:r w:rsidRPr="00B6347B">
        <w:rPr>
          <w:rFonts w:ascii="Arial" w:hAnsi="Arial" w:cs="Arial"/>
          <w:spacing w:val="-2"/>
          <w:sz w:val="24"/>
          <w:szCs w:val="24"/>
        </w:rPr>
        <w:t xml:space="preserve"> </w:t>
      </w:r>
      <w:r w:rsidRPr="00B6347B">
        <w:rPr>
          <w:rFonts w:ascii="Arial" w:hAnsi="Arial" w:cs="Arial"/>
          <w:sz w:val="24"/>
          <w:szCs w:val="24"/>
        </w:rPr>
        <w:t>to</w:t>
      </w:r>
      <w:r w:rsidRPr="00B6347B">
        <w:rPr>
          <w:rFonts w:ascii="Arial" w:hAnsi="Arial" w:cs="Arial"/>
          <w:spacing w:val="-3"/>
          <w:sz w:val="24"/>
          <w:szCs w:val="24"/>
        </w:rPr>
        <w:t xml:space="preserve"> </w:t>
      </w:r>
      <w:r w:rsidRPr="00B6347B">
        <w:rPr>
          <w:rFonts w:ascii="Arial" w:hAnsi="Arial" w:cs="Arial"/>
          <w:sz w:val="24"/>
          <w:szCs w:val="24"/>
        </w:rPr>
        <w:t xml:space="preserve">their respective Preservation District, if </w:t>
      </w:r>
      <w:r w:rsidRPr="00B6347B">
        <w:rPr>
          <w:rFonts w:ascii="Arial" w:hAnsi="Arial" w:cs="Arial"/>
          <w:strike/>
          <w:sz w:val="24"/>
          <w:szCs w:val="24"/>
        </w:rPr>
        <w:t>changes</w:t>
      </w:r>
      <w:r w:rsidRPr="00B6347B">
        <w:rPr>
          <w:rFonts w:ascii="Arial" w:hAnsi="Arial" w:cs="Arial"/>
          <w:sz w:val="24"/>
          <w:szCs w:val="24"/>
        </w:rPr>
        <w:t xml:space="preserve"> </w:t>
      </w:r>
      <w:r w:rsidRPr="00B6347B">
        <w:rPr>
          <w:rFonts w:ascii="Arial" w:hAnsi="Arial" w:cs="Arial"/>
          <w:sz w:val="24"/>
          <w:szCs w:val="24"/>
          <w:u w:val="single"/>
        </w:rPr>
        <w:t xml:space="preserve">the alterations or additions </w:t>
      </w:r>
      <w:r w:rsidRPr="00B6347B">
        <w:rPr>
          <w:rFonts w:ascii="Arial" w:hAnsi="Arial" w:cs="Arial"/>
          <w:sz w:val="24"/>
          <w:szCs w:val="24"/>
        </w:rPr>
        <w:t xml:space="preserve">are not readily visible from </w:t>
      </w:r>
      <w:r w:rsidRPr="00B6347B">
        <w:rPr>
          <w:rFonts w:ascii="Arial" w:hAnsi="Arial" w:cs="Arial"/>
          <w:strike/>
          <w:sz w:val="24"/>
          <w:szCs w:val="24"/>
        </w:rPr>
        <w:t>other properties</w:t>
      </w:r>
      <w:r w:rsidRPr="00B6347B">
        <w:rPr>
          <w:rFonts w:ascii="Arial" w:hAnsi="Arial" w:cs="Arial"/>
          <w:sz w:val="24"/>
          <w:szCs w:val="24"/>
        </w:rPr>
        <w:t xml:space="preserve"> </w:t>
      </w:r>
      <w:r w:rsidRPr="00B6347B">
        <w:rPr>
          <w:rFonts w:ascii="Arial" w:hAnsi="Arial" w:cs="Arial"/>
          <w:sz w:val="24"/>
          <w:szCs w:val="24"/>
          <w:u w:val="single"/>
        </w:rPr>
        <w:t>the public right-of-way</w:t>
      </w:r>
      <w:r w:rsidRPr="00B6347B">
        <w:rPr>
          <w:rFonts w:ascii="Arial" w:hAnsi="Arial" w:cs="Arial"/>
          <w:sz w:val="24"/>
          <w:szCs w:val="24"/>
        </w:rPr>
        <w:t>.</w:t>
      </w:r>
    </w:p>
    <w:p w14:paraId="74DE8835" w14:textId="77777777" w:rsidR="004746F4" w:rsidRPr="00B6347B" w:rsidRDefault="004746F4" w:rsidP="004746F4">
      <w:pPr>
        <w:pStyle w:val="ListParagraph"/>
        <w:rPr>
          <w:rFonts w:ascii="Arial" w:hAnsi="Arial" w:cs="Arial"/>
          <w:sz w:val="24"/>
          <w:szCs w:val="24"/>
        </w:rPr>
      </w:pPr>
    </w:p>
    <w:p w14:paraId="181C3DCF" w14:textId="77777777" w:rsidR="004746F4" w:rsidRPr="00B6347B" w:rsidRDefault="004746F4" w:rsidP="004746F4">
      <w:pPr>
        <w:pStyle w:val="ListParagraph"/>
        <w:widowControl w:val="0"/>
        <w:numPr>
          <w:ilvl w:val="0"/>
          <w:numId w:val="23"/>
        </w:numPr>
        <w:spacing w:after="0" w:line="240" w:lineRule="auto"/>
        <w:rPr>
          <w:rFonts w:ascii="Arial" w:hAnsi="Arial" w:cs="Arial"/>
          <w:sz w:val="24"/>
          <w:szCs w:val="24"/>
          <w:u w:val="single"/>
        </w:rPr>
      </w:pPr>
      <w:r w:rsidRPr="00D01242">
        <w:rPr>
          <w:rFonts w:ascii="Arial" w:hAnsi="Arial" w:cs="Arial"/>
          <w:sz w:val="24"/>
          <w:u w:val="single"/>
        </w:rPr>
        <w:t>Installation of new landscaping and site features, including walkways and fences that are otherwise permitted by right and determined to be similar to the original era and/or consistent with similar features within the Preservation District</w:t>
      </w:r>
      <w:r w:rsidRPr="00B6347B">
        <w:rPr>
          <w:rFonts w:ascii="Arial" w:hAnsi="Arial" w:cs="Arial"/>
          <w:sz w:val="24"/>
          <w:szCs w:val="24"/>
          <w:u w:val="single"/>
        </w:rPr>
        <w:t>.</w:t>
      </w:r>
    </w:p>
    <w:p w14:paraId="0E7BFF0D" w14:textId="77777777" w:rsidR="004746F4" w:rsidRPr="005B55EA" w:rsidRDefault="004746F4" w:rsidP="004746F4">
      <w:pPr>
        <w:pStyle w:val="ListParagraph"/>
        <w:rPr>
          <w:rFonts w:ascii="Arial" w:hAnsi="Arial" w:cs="Arial"/>
          <w:sz w:val="24"/>
          <w:szCs w:val="24"/>
        </w:rPr>
      </w:pPr>
    </w:p>
    <w:p w14:paraId="45F448D3" w14:textId="77777777" w:rsidR="004746F4" w:rsidRPr="000E2DD1" w:rsidRDefault="004746F4" w:rsidP="004746F4">
      <w:pPr>
        <w:pStyle w:val="ListParagraph"/>
        <w:widowControl w:val="0"/>
        <w:numPr>
          <w:ilvl w:val="0"/>
          <w:numId w:val="23"/>
        </w:numPr>
        <w:spacing w:after="0" w:line="240" w:lineRule="auto"/>
        <w:rPr>
          <w:rFonts w:ascii="Arial" w:hAnsi="Arial" w:cs="Arial"/>
          <w:sz w:val="24"/>
          <w:szCs w:val="24"/>
          <w:u w:val="single"/>
        </w:rPr>
      </w:pPr>
      <w:r w:rsidRPr="00CF4D33">
        <w:rPr>
          <w:rFonts w:ascii="Arial" w:hAnsi="Arial" w:cs="Arial"/>
          <w:sz w:val="24"/>
          <w:u w:val="single"/>
        </w:rPr>
        <w:t>Accessory dwelling units in compliance with Section 20-42.130</w:t>
      </w:r>
      <w:r w:rsidRPr="7FF742C9">
        <w:rPr>
          <w:rFonts w:ascii="Arial" w:hAnsi="Arial" w:cs="Arial"/>
          <w:sz w:val="24"/>
          <w:szCs w:val="24"/>
          <w:u w:val="single"/>
        </w:rPr>
        <w:t>.</w:t>
      </w:r>
    </w:p>
    <w:p w14:paraId="479A9BD8" w14:textId="77777777" w:rsidR="004746F4" w:rsidRDefault="004746F4" w:rsidP="004746F4">
      <w:pPr>
        <w:pStyle w:val="ListParagraph"/>
        <w:widowControl w:val="0"/>
        <w:spacing w:after="0" w:line="240" w:lineRule="auto"/>
        <w:ind w:left="1800"/>
        <w:rPr>
          <w:rFonts w:ascii="Arial" w:hAnsi="Arial" w:cs="Arial"/>
          <w:sz w:val="24"/>
          <w:szCs w:val="24"/>
        </w:rPr>
      </w:pPr>
    </w:p>
    <w:p w14:paraId="11599B77" w14:textId="4C3FD153" w:rsidR="004746F4" w:rsidRDefault="004746F4" w:rsidP="004746F4">
      <w:pPr>
        <w:pStyle w:val="ListParagraph"/>
        <w:widowControl w:val="0"/>
        <w:numPr>
          <w:ilvl w:val="0"/>
          <w:numId w:val="10"/>
        </w:numPr>
        <w:spacing w:after="0" w:line="240" w:lineRule="auto"/>
        <w:rPr>
          <w:rFonts w:ascii="Arial" w:hAnsi="Arial" w:cs="Arial"/>
          <w:sz w:val="24"/>
          <w:szCs w:val="24"/>
        </w:rPr>
      </w:pPr>
      <w:r w:rsidRPr="00941FC5">
        <w:rPr>
          <w:rFonts w:ascii="Arial" w:hAnsi="Arial" w:cs="Arial"/>
          <w:b/>
          <w:bCs/>
          <w:sz w:val="24"/>
          <w:szCs w:val="24"/>
        </w:rPr>
        <w:t xml:space="preserve">Director Level LMA: </w:t>
      </w:r>
      <w:r>
        <w:rPr>
          <w:rFonts w:ascii="Arial" w:hAnsi="Arial" w:cs="Arial"/>
          <w:sz w:val="24"/>
          <w:szCs w:val="24"/>
        </w:rPr>
        <w:t xml:space="preserve"> Add a “Director Level” LMA Permit process for items that previously would have gone to the Zoning Administrator for Minor LMA consideration.  All projects under Director Level LMA would be required to be consistent with the Secretary of the Interior’s Standards for Treatment of Historic Properties</w:t>
      </w:r>
      <w:r w:rsidRPr="0018519F">
        <w:rPr>
          <w:rFonts w:ascii="Arial" w:hAnsi="Arial" w:cs="Arial"/>
          <w:sz w:val="24"/>
          <w:szCs w:val="24"/>
        </w:rPr>
        <w:t>.</w:t>
      </w:r>
      <w:r w:rsidR="0018519F" w:rsidRPr="0018519F">
        <w:rPr>
          <w:rFonts w:ascii="Arial" w:hAnsi="Arial" w:cs="Arial"/>
          <w:sz w:val="24"/>
          <w:szCs w:val="24"/>
        </w:rPr>
        <w:t xml:space="preserve">  </w:t>
      </w:r>
      <w:r w:rsidRPr="0018519F">
        <w:rPr>
          <w:rFonts w:ascii="Arial" w:hAnsi="Arial" w:cs="Arial"/>
          <w:sz w:val="24"/>
          <w:szCs w:val="24"/>
        </w:rPr>
        <w:t>(Note: Because this is a proposed new section</w:t>
      </w:r>
      <w:r>
        <w:rPr>
          <w:rFonts w:ascii="Arial" w:hAnsi="Arial" w:cs="Arial"/>
          <w:sz w:val="24"/>
          <w:szCs w:val="24"/>
        </w:rPr>
        <w:t xml:space="preserve">, all of the items included below are underlined as “new”.)  </w:t>
      </w:r>
    </w:p>
    <w:p w14:paraId="35ADF095" w14:textId="77777777" w:rsidR="004746F4" w:rsidRDefault="004746F4" w:rsidP="004746F4">
      <w:pPr>
        <w:pStyle w:val="ListParagraph"/>
        <w:widowControl w:val="0"/>
        <w:spacing w:after="0" w:line="240" w:lineRule="auto"/>
        <w:ind w:left="1800"/>
        <w:rPr>
          <w:rFonts w:ascii="Arial" w:hAnsi="Arial" w:cs="Arial"/>
          <w:sz w:val="24"/>
          <w:szCs w:val="24"/>
        </w:rPr>
      </w:pPr>
    </w:p>
    <w:p w14:paraId="6CF3617D" w14:textId="77777777" w:rsidR="004746F4" w:rsidRPr="00A64788" w:rsidRDefault="004746F4" w:rsidP="004746F4">
      <w:pPr>
        <w:pStyle w:val="ListParagraph"/>
        <w:widowControl w:val="0"/>
        <w:numPr>
          <w:ilvl w:val="0"/>
          <w:numId w:val="18"/>
        </w:numPr>
        <w:spacing w:after="0" w:line="240" w:lineRule="auto"/>
        <w:rPr>
          <w:rFonts w:ascii="Arial" w:hAnsi="Arial" w:cs="Arial"/>
          <w:sz w:val="24"/>
          <w:szCs w:val="24"/>
          <w:u w:val="single"/>
        </w:rPr>
      </w:pPr>
      <w:r w:rsidRPr="004F060D">
        <w:rPr>
          <w:rFonts w:ascii="Arial" w:hAnsi="Arial" w:cs="Arial"/>
          <w:sz w:val="24"/>
          <w:u w:val="single"/>
        </w:rPr>
        <w:t>Non-Contributor:  Any alterations or additions to a property identified as a non-contributor to a Preservation District when the alterations or additions are found to be compatible with the streetscape within the District.  The applicant shall provide documentation through photographs, plans or other means to demonstrate compatibility with the streetscape</w:t>
      </w:r>
      <w:r w:rsidRPr="00A64788">
        <w:rPr>
          <w:rFonts w:ascii="Arial" w:hAnsi="Arial" w:cs="Arial"/>
          <w:sz w:val="24"/>
          <w:u w:val="single"/>
        </w:rPr>
        <w:t xml:space="preserve">.  </w:t>
      </w:r>
    </w:p>
    <w:p w14:paraId="4FEFDEB0" w14:textId="77777777" w:rsidR="004746F4" w:rsidRPr="00A64788" w:rsidRDefault="004746F4" w:rsidP="004746F4">
      <w:pPr>
        <w:pStyle w:val="ListParagraph"/>
        <w:widowControl w:val="0"/>
        <w:spacing w:after="0" w:line="240" w:lineRule="auto"/>
        <w:ind w:left="2650"/>
        <w:rPr>
          <w:rFonts w:ascii="Arial" w:hAnsi="Arial" w:cs="Arial"/>
          <w:sz w:val="24"/>
          <w:szCs w:val="24"/>
          <w:u w:val="single"/>
        </w:rPr>
      </w:pPr>
    </w:p>
    <w:p w14:paraId="403EDD87" w14:textId="77777777" w:rsidR="004746F4" w:rsidRPr="00A64788" w:rsidRDefault="004746F4" w:rsidP="004746F4">
      <w:pPr>
        <w:pStyle w:val="ListParagraph"/>
        <w:widowControl w:val="0"/>
        <w:numPr>
          <w:ilvl w:val="0"/>
          <w:numId w:val="18"/>
        </w:numPr>
        <w:spacing w:after="0" w:line="240" w:lineRule="auto"/>
        <w:rPr>
          <w:rFonts w:ascii="Arial" w:hAnsi="Arial" w:cs="Arial"/>
          <w:sz w:val="24"/>
          <w:szCs w:val="24"/>
          <w:u w:val="single"/>
        </w:rPr>
      </w:pPr>
      <w:r w:rsidRPr="00632FBA">
        <w:rPr>
          <w:rFonts w:ascii="Arial" w:hAnsi="Arial" w:cs="Arial"/>
          <w:sz w:val="24"/>
          <w:u w:val="single"/>
        </w:rPr>
        <w:t>Contributor:  The following alterations or additions to a property identified as a contributor to a Preservation District</w:t>
      </w:r>
      <w:r w:rsidRPr="00A64788">
        <w:rPr>
          <w:rFonts w:ascii="Arial" w:hAnsi="Arial" w:cs="Arial"/>
          <w:sz w:val="24"/>
          <w:u w:val="single"/>
        </w:rPr>
        <w:t>:</w:t>
      </w:r>
    </w:p>
    <w:p w14:paraId="46C56AD8" w14:textId="77777777" w:rsidR="004746F4" w:rsidRPr="00B04824" w:rsidRDefault="004746F4" w:rsidP="004746F4">
      <w:pPr>
        <w:pStyle w:val="ListParagraph"/>
        <w:rPr>
          <w:rFonts w:ascii="Arial" w:hAnsi="Arial" w:cs="Arial"/>
          <w:sz w:val="24"/>
          <w:szCs w:val="24"/>
          <w:u w:val="single"/>
        </w:rPr>
      </w:pPr>
    </w:p>
    <w:p w14:paraId="1EA0C267" w14:textId="77777777" w:rsidR="004746F4" w:rsidRPr="007F273D" w:rsidRDefault="004746F4" w:rsidP="004746F4">
      <w:pPr>
        <w:pStyle w:val="ListParagraph"/>
        <w:widowControl w:val="0"/>
        <w:numPr>
          <w:ilvl w:val="1"/>
          <w:numId w:val="18"/>
        </w:numPr>
        <w:spacing w:after="0" w:line="240" w:lineRule="auto"/>
        <w:rPr>
          <w:rFonts w:ascii="Arial" w:hAnsi="Arial" w:cs="Arial"/>
          <w:sz w:val="24"/>
          <w:szCs w:val="24"/>
          <w:u w:val="single"/>
        </w:rPr>
      </w:pPr>
      <w:r w:rsidRPr="007F273D">
        <w:rPr>
          <w:rFonts w:ascii="Arial" w:hAnsi="Arial" w:cs="Arial"/>
          <w:sz w:val="24"/>
          <w:u w:val="single"/>
        </w:rPr>
        <w:t>R</w:t>
      </w:r>
      <w:r w:rsidRPr="007F273D" w:rsidDel="00824867">
        <w:rPr>
          <w:rFonts w:ascii="Arial" w:hAnsi="Arial" w:cs="Arial"/>
          <w:sz w:val="24"/>
          <w:u w:val="single"/>
        </w:rPr>
        <w:t>enovation or restoration involving the replacement of broken or damaged materials</w:t>
      </w:r>
      <w:r w:rsidRPr="007F273D">
        <w:rPr>
          <w:rFonts w:ascii="Arial" w:hAnsi="Arial" w:cs="Arial"/>
          <w:sz w:val="24"/>
          <w:u w:val="single"/>
        </w:rPr>
        <w:t>, where a change in design or materials is proposed</w:t>
      </w:r>
      <w:r w:rsidRPr="007F273D">
        <w:rPr>
          <w:rFonts w:ascii="Arial" w:hAnsi="Arial" w:cs="Arial"/>
          <w:sz w:val="24"/>
          <w:szCs w:val="24"/>
          <w:u w:val="single"/>
          <w:shd w:val="clear" w:color="auto" w:fill="FFFFFF"/>
        </w:rPr>
        <w:t>.</w:t>
      </w:r>
    </w:p>
    <w:p w14:paraId="184EAC68" w14:textId="77777777" w:rsidR="004746F4" w:rsidRPr="007F273D" w:rsidRDefault="004746F4" w:rsidP="004746F4">
      <w:pPr>
        <w:pStyle w:val="ListParagraph"/>
        <w:widowControl w:val="0"/>
        <w:spacing w:after="0" w:line="240" w:lineRule="auto"/>
        <w:ind w:left="3370"/>
        <w:rPr>
          <w:rFonts w:ascii="Arial" w:hAnsi="Arial" w:cs="Arial"/>
          <w:sz w:val="24"/>
          <w:szCs w:val="24"/>
          <w:u w:val="single"/>
        </w:rPr>
      </w:pPr>
    </w:p>
    <w:p w14:paraId="1D38D418" w14:textId="77777777" w:rsidR="004746F4" w:rsidRPr="007F273D" w:rsidRDefault="004746F4" w:rsidP="004746F4">
      <w:pPr>
        <w:pStyle w:val="ListParagraph"/>
        <w:widowControl w:val="0"/>
        <w:numPr>
          <w:ilvl w:val="1"/>
          <w:numId w:val="18"/>
        </w:numPr>
        <w:spacing w:after="0" w:line="240" w:lineRule="auto"/>
        <w:rPr>
          <w:rFonts w:ascii="Arial" w:hAnsi="Arial" w:cs="Arial"/>
          <w:sz w:val="24"/>
          <w:szCs w:val="24"/>
          <w:u w:val="single"/>
        </w:rPr>
      </w:pPr>
      <w:r w:rsidRPr="007F273D">
        <w:rPr>
          <w:rFonts w:ascii="Arial" w:hAnsi="Arial" w:cs="Arial"/>
          <w:sz w:val="24"/>
          <w:u w:val="single"/>
        </w:rPr>
        <w:t xml:space="preserve">Minor modifications to structures, including, but not </w:t>
      </w:r>
      <w:r w:rsidRPr="007F273D">
        <w:rPr>
          <w:rFonts w:ascii="Arial" w:hAnsi="Arial" w:cs="Arial"/>
          <w:sz w:val="24"/>
          <w:u w:val="single"/>
        </w:rPr>
        <w:lastRenderedPageBreak/>
        <w:t>limited to, changing a window to a door or a door to a window, or changing the location of existing windows and doors</w:t>
      </w:r>
      <w:r>
        <w:rPr>
          <w:rFonts w:ascii="Arial" w:hAnsi="Arial" w:cs="Arial"/>
          <w:sz w:val="24"/>
          <w:u w:val="single"/>
        </w:rPr>
        <w:t>, that are not readily visible from the public right-of-way</w:t>
      </w:r>
      <w:r w:rsidRPr="007F273D">
        <w:rPr>
          <w:rFonts w:ascii="Arial" w:hAnsi="Arial" w:cs="Arial"/>
          <w:sz w:val="24"/>
          <w:szCs w:val="24"/>
          <w:u w:val="single"/>
          <w:shd w:val="clear" w:color="auto" w:fill="FFFFFF"/>
        </w:rPr>
        <w:t>.</w:t>
      </w:r>
    </w:p>
    <w:p w14:paraId="282D6D0B" w14:textId="77777777" w:rsidR="004746F4" w:rsidRPr="007F273D" w:rsidRDefault="004746F4" w:rsidP="004746F4">
      <w:pPr>
        <w:pStyle w:val="ListParagraph"/>
        <w:rPr>
          <w:rFonts w:ascii="Arial" w:hAnsi="Arial" w:cs="Arial"/>
          <w:sz w:val="24"/>
          <w:szCs w:val="24"/>
          <w:u w:val="single"/>
        </w:rPr>
      </w:pPr>
    </w:p>
    <w:p w14:paraId="71BD0E0B" w14:textId="77777777" w:rsidR="004746F4" w:rsidRPr="007F273D" w:rsidRDefault="004746F4" w:rsidP="004746F4">
      <w:pPr>
        <w:pStyle w:val="ListParagraph"/>
        <w:widowControl w:val="0"/>
        <w:numPr>
          <w:ilvl w:val="1"/>
          <w:numId w:val="18"/>
        </w:numPr>
        <w:spacing w:after="0" w:line="240" w:lineRule="auto"/>
        <w:rPr>
          <w:rFonts w:ascii="Arial" w:hAnsi="Arial" w:cs="Arial"/>
          <w:sz w:val="24"/>
          <w:szCs w:val="24"/>
          <w:u w:val="single"/>
        </w:rPr>
      </w:pPr>
      <w:r w:rsidRPr="007F273D">
        <w:rPr>
          <w:rFonts w:ascii="Arial" w:hAnsi="Arial" w:cs="Arial"/>
          <w:sz w:val="24"/>
          <w:u w:val="single"/>
        </w:rPr>
        <w:t>Additions to existing single-family residential, multi-family residential or non-residential structures involving less than 500 square-feet and that are not readily visible from the public right-of-way</w:t>
      </w:r>
      <w:r w:rsidRPr="007F273D">
        <w:rPr>
          <w:rFonts w:ascii="Arial" w:hAnsi="Arial" w:cs="Arial"/>
          <w:sz w:val="24"/>
          <w:szCs w:val="24"/>
          <w:u w:val="single"/>
          <w:shd w:val="clear" w:color="auto" w:fill="FFFFFF"/>
        </w:rPr>
        <w:t>.</w:t>
      </w:r>
    </w:p>
    <w:p w14:paraId="7CD0AE09" w14:textId="77777777" w:rsidR="004746F4" w:rsidRPr="007F273D" w:rsidRDefault="004746F4" w:rsidP="004746F4">
      <w:pPr>
        <w:pStyle w:val="ListParagraph"/>
        <w:rPr>
          <w:rFonts w:ascii="Arial" w:hAnsi="Arial" w:cs="Arial"/>
          <w:sz w:val="24"/>
          <w:szCs w:val="24"/>
          <w:u w:val="single"/>
        </w:rPr>
      </w:pPr>
    </w:p>
    <w:p w14:paraId="6CB17ACA" w14:textId="77777777" w:rsidR="004746F4" w:rsidRPr="007F273D" w:rsidRDefault="004746F4" w:rsidP="004746F4">
      <w:pPr>
        <w:pStyle w:val="ListParagraph"/>
        <w:widowControl w:val="0"/>
        <w:numPr>
          <w:ilvl w:val="1"/>
          <w:numId w:val="18"/>
        </w:numPr>
        <w:spacing w:after="0" w:line="240" w:lineRule="auto"/>
        <w:rPr>
          <w:rFonts w:ascii="Arial" w:hAnsi="Arial" w:cs="Arial"/>
          <w:sz w:val="24"/>
          <w:szCs w:val="24"/>
          <w:u w:val="single"/>
        </w:rPr>
      </w:pPr>
      <w:r w:rsidRPr="007F273D">
        <w:rPr>
          <w:rFonts w:ascii="Arial" w:hAnsi="Arial" w:cs="Arial"/>
          <w:sz w:val="24"/>
          <w:szCs w:val="24"/>
          <w:u w:val="single"/>
        </w:rPr>
        <w:t>An</w:t>
      </w:r>
      <w:r w:rsidRPr="007F273D">
        <w:rPr>
          <w:rFonts w:ascii="Arial" w:hAnsi="Arial" w:cs="Arial"/>
          <w:spacing w:val="-9"/>
          <w:sz w:val="24"/>
          <w:szCs w:val="24"/>
          <w:u w:val="single"/>
        </w:rPr>
        <w:t xml:space="preserve"> </w:t>
      </w:r>
      <w:r w:rsidRPr="007F273D">
        <w:rPr>
          <w:rFonts w:ascii="Arial" w:hAnsi="Arial" w:cs="Arial"/>
          <w:sz w:val="24"/>
          <w:szCs w:val="24"/>
          <w:u w:val="single"/>
        </w:rPr>
        <w:t>accessory</w:t>
      </w:r>
      <w:r w:rsidRPr="007F273D">
        <w:rPr>
          <w:rFonts w:ascii="Arial" w:hAnsi="Arial" w:cs="Arial"/>
          <w:spacing w:val="-8"/>
          <w:sz w:val="24"/>
          <w:szCs w:val="24"/>
          <w:u w:val="single"/>
        </w:rPr>
        <w:t xml:space="preserve"> </w:t>
      </w:r>
      <w:r w:rsidRPr="007F273D">
        <w:rPr>
          <w:rFonts w:ascii="Arial" w:hAnsi="Arial" w:cs="Arial"/>
          <w:sz w:val="24"/>
          <w:szCs w:val="24"/>
          <w:u w:val="single"/>
        </w:rPr>
        <w:t>structure, less than 500 square-feet in size, located in the rear yard of a non-corner lot, or otherwise not readily visible from the public right-of-way</w:t>
      </w:r>
      <w:r w:rsidRPr="007F273D">
        <w:rPr>
          <w:rFonts w:ascii="Arial" w:hAnsi="Arial" w:cs="Arial"/>
          <w:sz w:val="24"/>
          <w:u w:val="single"/>
        </w:rPr>
        <w:t>,</w:t>
      </w:r>
      <w:r w:rsidRPr="007F273D">
        <w:rPr>
          <w:rFonts w:ascii="Arial" w:hAnsi="Arial" w:cs="Arial"/>
          <w:spacing w:val="-8"/>
          <w:sz w:val="24"/>
          <w:u w:val="single"/>
        </w:rPr>
        <w:t xml:space="preserve"> </w:t>
      </w:r>
      <w:r w:rsidRPr="007F273D">
        <w:rPr>
          <w:rFonts w:ascii="Arial" w:hAnsi="Arial" w:cs="Arial"/>
          <w:sz w:val="24"/>
          <w:u w:val="single"/>
        </w:rPr>
        <w:t>including</w:t>
      </w:r>
      <w:r w:rsidRPr="007F273D">
        <w:rPr>
          <w:rFonts w:ascii="Arial" w:hAnsi="Arial" w:cs="Arial"/>
          <w:spacing w:val="-8"/>
          <w:sz w:val="24"/>
          <w:u w:val="single"/>
        </w:rPr>
        <w:t xml:space="preserve"> </w:t>
      </w:r>
      <w:r w:rsidRPr="007F273D">
        <w:rPr>
          <w:rFonts w:ascii="Arial" w:hAnsi="Arial" w:cs="Arial"/>
          <w:sz w:val="24"/>
          <w:u w:val="single"/>
        </w:rPr>
        <w:t>a</w:t>
      </w:r>
      <w:r w:rsidRPr="007F273D">
        <w:rPr>
          <w:rFonts w:ascii="Arial" w:hAnsi="Arial" w:cs="Arial"/>
          <w:spacing w:val="-9"/>
          <w:sz w:val="24"/>
          <w:u w:val="single"/>
        </w:rPr>
        <w:t xml:space="preserve"> </w:t>
      </w:r>
      <w:r w:rsidRPr="007F273D">
        <w:rPr>
          <w:rFonts w:ascii="Arial" w:hAnsi="Arial" w:cs="Arial"/>
          <w:sz w:val="24"/>
          <w:u w:val="single"/>
        </w:rPr>
        <w:t>garage,</w:t>
      </w:r>
      <w:r w:rsidRPr="007F273D">
        <w:rPr>
          <w:rFonts w:ascii="Arial" w:hAnsi="Arial" w:cs="Arial"/>
          <w:spacing w:val="-8"/>
          <w:sz w:val="24"/>
          <w:u w:val="single"/>
        </w:rPr>
        <w:t xml:space="preserve"> </w:t>
      </w:r>
      <w:r w:rsidRPr="007F273D">
        <w:rPr>
          <w:rFonts w:ascii="Arial" w:hAnsi="Arial" w:cs="Arial"/>
          <w:sz w:val="24"/>
          <w:u w:val="single"/>
        </w:rPr>
        <w:t>carport,</w:t>
      </w:r>
      <w:r w:rsidRPr="007F273D">
        <w:rPr>
          <w:rFonts w:ascii="Arial" w:hAnsi="Arial" w:cs="Arial"/>
          <w:spacing w:val="-8"/>
          <w:sz w:val="24"/>
          <w:u w:val="single"/>
        </w:rPr>
        <w:t xml:space="preserve"> </w:t>
      </w:r>
      <w:r w:rsidRPr="007F273D">
        <w:rPr>
          <w:rFonts w:ascii="Arial" w:hAnsi="Arial" w:cs="Arial"/>
          <w:sz w:val="24"/>
          <w:u w:val="single"/>
        </w:rPr>
        <w:t>storage</w:t>
      </w:r>
      <w:r w:rsidRPr="007F273D">
        <w:rPr>
          <w:rFonts w:ascii="Arial" w:hAnsi="Arial" w:cs="Arial"/>
          <w:spacing w:val="-8"/>
          <w:sz w:val="24"/>
          <w:u w:val="single"/>
        </w:rPr>
        <w:t xml:space="preserve"> </w:t>
      </w:r>
      <w:r w:rsidRPr="007F273D">
        <w:rPr>
          <w:rFonts w:ascii="Arial" w:hAnsi="Arial" w:cs="Arial"/>
          <w:sz w:val="24"/>
          <w:u w:val="single"/>
        </w:rPr>
        <w:t>shed,</w:t>
      </w:r>
      <w:r w:rsidRPr="007F273D">
        <w:rPr>
          <w:rFonts w:ascii="Arial" w:hAnsi="Arial" w:cs="Arial"/>
          <w:spacing w:val="-9"/>
          <w:sz w:val="24"/>
          <w:u w:val="single"/>
        </w:rPr>
        <w:t xml:space="preserve"> </w:t>
      </w:r>
      <w:r w:rsidRPr="007F273D">
        <w:rPr>
          <w:rFonts w:ascii="Arial" w:hAnsi="Arial" w:cs="Arial"/>
          <w:sz w:val="24"/>
          <w:u w:val="single"/>
        </w:rPr>
        <w:t>or</w:t>
      </w:r>
      <w:r w:rsidRPr="007F273D">
        <w:rPr>
          <w:rFonts w:ascii="Arial" w:hAnsi="Arial" w:cs="Arial"/>
          <w:spacing w:val="-9"/>
          <w:sz w:val="24"/>
          <w:u w:val="single"/>
        </w:rPr>
        <w:t xml:space="preserve"> </w:t>
      </w:r>
      <w:r w:rsidRPr="007F273D">
        <w:rPr>
          <w:rFonts w:ascii="Arial" w:hAnsi="Arial" w:cs="Arial"/>
          <w:sz w:val="24"/>
          <w:u w:val="single"/>
        </w:rPr>
        <w:t>other small structure, in compliance with all other applicable requirements of this Zoning Code.</w:t>
      </w:r>
    </w:p>
    <w:p w14:paraId="6FC08A65" w14:textId="77777777" w:rsidR="004746F4" w:rsidRPr="007F273D" w:rsidRDefault="004746F4" w:rsidP="004746F4">
      <w:pPr>
        <w:pStyle w:val="ListParagraph"/>
        <w:rPr>
          <w:rFonts w:ascii="Arial" w:hAnsi="Arial" w:cs="Arial"/>
          <w:sz w:val="24"/>
          <w:szCs w:val="24"/>
          <w:u w:val="single"/>
        </w:rPr>
      </w:pPr>
    </w:p>
    <w:p w14:paraId="488A3E00" w14:textId="77777777" w:rsidR="004746F4" w:rsidRPr="007F273D" w:rsidRDefault="004746F4" w:rsidP="004746F4">
      <w:pPr>
        <w:pStyle w:val="ListParagraph"/>
        <w:widowControl w:val="0"/>
        <w:numPr>
          <w:ilvl w:val="1"/>
          <w:numId w:val="18"/>
        </w:numPr>
        <w:spacing w:after="0" w:line="240" w:lineRule="auto"/>
        <w:rPr>
          <w:rFonts w:ascii="Arial" w:hAnsi="Arial" w:cs="Arial"/>
          <w:sz w:val="24"/>
          <w:szCs w:val="24"/>
          <w:u w:val="single"/>
        </w:rPr>
      </w:pPr>
      <w:r w:rsidRPr="007F273D">
        <w:rPr>
          <w:rFonts w:ascii="Arial" w:hAnsi="Arial" w:cs="Arial"/>
          <w:sz w:val="24"/>
          <w:u w:val="single"/>
        </w:rPr>
        <w:t>New fences, or replacement fences proposed with different materials or a different design, that are otherwise permitted by right and determined to be similar to the original era and/or consistent with similar fences within the Preservation District</w:t>
      </w:r>
      <w:r w:rsidRPr="007F273D">
        <w:rPr>
          <w:rFonts w:ascii="Arial" w:hAnsi="Arial" w:cs="Arial"/>
          <w:sz w:val="24"/>
          <w:szCs w:val="24"/>
          <w:u w:val="single"/>
        </w:rPr>
        <w:t>.</w:t>
      </w:r>
    </w:p>
    <w:p w14:paraId="7A7962D5" w14:textId="77777777" w:rsidR="004746F4" w:rsidRPr="007F273D" w:rsidRDefault="004746F4" w:rsidP="004746F4">
      <w:pPr>
        <w:pStyle w:val="ListParagraph"/>
        <w:rPr>
          <w:rFonts w:ascii="Arial" w:hAnsi="Arial" w:cs="Arial"/>
          <w:sz w:val="24"/>
          <w:szCs w:val="24"/>
          <w:u w:val="single"/>
        </w:rPr>
      </w:pPr>
    </w:p>
    <w:p w14:paraId="1DD1879B" w14:textId="77777777" w:rsidR="004746F4" w:rsidRPr="007F273D" w:rsidRDefault="004746F4" w:rsidP="004746F4">
      <w:pPr>
        <w:pStyle w:val="ListParagraph"/>
        <w:widowControl w:val="0"/>
        <w:numPr>
          <w:ilvl w:val="1"/>
          <w:numId w:val="18"/>
        </w:numPr>
        <w:spacing w:after="0" w:line="240" w:lineRule="auto"/>
        <w:rPr>
          <w:rFonts w:ascii="Arial" w:hAnsi="Arial" w:cs="Arial"/>
          <w:sz w:val="24"/>
          <w:szCs w:val="24"/>
          <w:u w:val="single"/>
        </w:rPr>
      </w:pPr>
      <w:r w:rsidRPr="007F273D">
        <w:rPr>
          <w:rFonts w:ascii="Arial" w:hAnsi="Arial" w:cs="Arial"/>
          <w:sz w:val="24"/>
          <w:u w:val="single"/>
        </w:rPr>
        <w:t>Installation of roof ventilators or skylights, where visible from the public right-of-way</w:t>
      </w:r>
      <w:r w:rsidRPr="007F273D">
        <w:rPr>
          <w:rFonts w:ascii="Arial" w:hAnsi="Arial" w:cs="Arial"/>
          <w:sz w:val="24"/>
          <w:szCs w:val="24"/>
          <w:u w:val="single"/>
        </w:rPr>
        <w:t>.</w:t>
      </w:r>
    </w:p>
    <w:p w14:paraId="0A4C1376" w14:textId="77777777" w:rsidR="004746F4" w:rsidRPr="007F273D" w:rsidRDefault="004746F4" w:rsidP="004746F4">
      <w:pPr>
        <w:pStyle w:val="ListParagraph"/>
        <w:rPr>
          <w:rFonts w:ascii="Arial" w:hAnsi="Arial" w:cs="Arial"/>
          <w:sz w:val="24"/>
          <w:szCs w:val="24"/>
          <w:u w:val="single"/>
        </w:rPr>
      </w:pPr>
    </w:p>
    <w:p w14:paraId="23935AA7" w14:textId="77777777" w:rsidR="004746F4" w:rsidRPr="007F273D" w:rsidRDefault="004746F4" w:rsidP="004746F4">
      <w:pPr>
        <w:pStyle w:val="ListParagraph"/>
        <w:widowControl w:val="0"/>
        <w:numPr>
          <w:ilvl w:val="1"/>
          <w:numId w:val="18"/>
        </w:numPr>
        <w:spacing w:after="0" w:line="240" w:lineRule="auto"/>
        <w:rPr>
          <w:rFonts w:ascii="Arial" w:hAnsi="Arial" w:cs="Arial"/>
          <w:sz w:val="24"/>
          <w:szCs w:val="24"/>
          <w:u w:val="single"/>
        </w:rPr>
      </w:pPr>
      <w:r w:rsidRPr="007F273D">
        <w:rPr>
          <w:rFonts w:ascii="Arial" w:hAnsi="Arial" w:cs="Arial"/>
          <w:sz w:val="24"/>
          <w:u w:val="single"/>
        </w:rPr>
        <w:t>Re-roofing a structure with materials other than the original era of the structure (e.g. tar and gravel roof), that do not otherwise qualify for an exemption</w:t>
      </w:r>
      <w:r w:rsidRPr="007F273D">
        <w:rPr>
          <w:rFonts w:ascii="Arial" w:hAnsi="Arial" w:cs="Arial"/>
          <w:sz w:val="24"/>
          <w:szCs w:val="24"/>
          <w:u w:val="single"/>
        </w:rPr>
        <w:t>.</w:t>
      </w:r>
    </w:p>
    <w:p w14:paraId="670988C4" w14:textId="77777777" w:rsidR="004746F4" w:rsidRPr="007F273D" w:rsidRDefault="004746F4" w:rsidP="004746F4">
      <w:pPr>
        <w:pStyle w:val="ListParagraph"/>
        <w:rPr>
          <w:rFonts w:ascii="Arial" w:hAnsi="Arial" w:cs="Arial"/>
          <w:sz w:val="24"/>
          <w:szCs w:val="24"/>
          <w:u w:val="single"/>
        </w:rPr>
      </w:pPr>
    </w:p>
    <w:p w14:paraId="73D0A7B5" w14:textId="77777777" w:rsidR="004746F4" w:rsidRPr="007F273D" w:rsidRDefault="004746F4" w:rsidP="004746F4">
      <w:pPr>
        <w:pStyle w:val="ListParagraph"/>
        <w:widowControl w:val="0"/>
        <w:numPr>
          <w:ilvl w:val="1"/>
          <w:numId w:val="18"/>
        </w:numPr>
        <w:spacing w:after="0" w:line="240" w:lineRule="auto"/>
        <w:rPr>
          <w:rFonts w:ascii="Arial" w:hAnsi="Arial" w:cs="Arial"/>
          <w:sz w:val="24"/>
          <w:szCs w:val="24"/>
          <w:u w:val="single"/>
        </w:rPr>
      </w:pPr>
      <w:r w:rsidRPr="007F273D">
        <w:rPr>
          <w:rFonts w:ascii="Arial" w:hAnsi="Arial" w:cs="Arial"/>
          <w:spacing w:val="-2"/>
          <w:sz w:val="24"/>
          <w:u w:val="single"/>
        </w:rPr>
        <w:t>Replacement windows and doors that utilize an alternative design and/or alternative materials that differ from the original design and materials</w:t>
      </w:r>
      <w:r w:rsidRPr="007F273D">
        <w:rPr>
          <w:rFonts w:ascii="Arial" w:hAnsi="Arial" w:cs="Arial"/>
          <w:sz w:val="24"/>
          <w:szCs w:val="24"/>
          <w:u w:val="single"/>
        </w:rPr>
        <w:t>.</w:t>
      </w:r>
    </w:p>
    <w:p w14:paraId="26BEC929" w14:textId="77777777" w:rsidR="004746F4" w:rsidRPr="007F273D" w:rsidRDefault="004746F4" w:rsidP="004746F4">
      <w:pPr>
        <w:pStyle w:val="ListParagraph"/>
        <w:rPr>
          <w:rFonts w:ascii="Arial" w:hAnsi="Arial" w:cs="Arial"/>
          <w:sz w:val="24"/>
          <w:szCs w:val="24"/>
          <w:u w:val="single"/>
        </w:rPr>
      </w:pPr>
    </w:p>
    <w:p w14:paraId="0037EDDC" w14:textId="77777777" w:rsidR="004746F4" w:rsidRPr="007F273D" w:rsidRDefault="004746F4" w:rsidP="004746F4">
      <w:pPr>
        <w:pStyle w:val="ListParagraph"/>
        <w:widowControl w:val="0"/>
        <w:numPr>
          <w:ilvl w:val="1"/>
          <w:numId w:val="18"/>
        </w:numPr>
        <w:spacing w:after="0" w:line="240" w:lineRule="auto"/>
        <w:rPr>
          <w:rFonts w:ascii="Arial" w:hAnsi="Arial" w:cs="Arial"/>
          <w:sz w:val="24"/>
          <w:szCs w:val="24"/>
          <w:u w:val="single"/>
        </w:rPr>
      </w:pPr>
      <w:r w:rsidRPr="007F273D">
        <w:rPr>
          <w:rFonts w:ascii="Arial" w:hAnsi="Arial" w:cs="Arial"/>
          <w:sz w:val="24"/>
          <w:u w:val="single"/>
        </w:rPr>
        <w:t>Installation of new landscape design elements including small entryway trellises, decks, or other small structures (not including plants, trees, ground cover, at-grade hardscape, or fences)</w:t>
      </w:r>
      <w:r w:rsidRPr="007F273D">
        <w:rPr>
          <w:rFonts w:ascii="Arial" w:hAnsi="Arial" w:cs="Arial"/>
          <w:color w:val="333333"/>
          <w:sz w:val="24"/>
          <w:szCs w:val="24"/>
          <w:u w:val="single"/>
          <w:shd w:val="clear" w:color="auto" w:fill="FFFFFF"/>
        </w:rPr>
        <w:t>.</w:t>
      </w:r>
    </w:p>
    <w:p w14:paraId="7CACBABA" w14:textId="77777777" w:rsidR="004746F4" w:rsidRDefault="004746F4" w:rsidP="004746F4">
      <w:pPr>
        <w:pStyle w:val="ListParagraph"/>
        <w:widowControl w:val="0"/>
        <w:spacing w:after="0" w:line="240" w:lineRule="auto"/>
        <w:ind w:left="1800"/>
        <w:rPr>
          <w:rFonts w:ascii="Arial" w:hAnsi="Arial" w:cs="Arial"/>
          <w:sz w:val="24"/>
          <w:szCs w:val="24"/>
        </w:rPr>
      </w:pPr>
    </w:p>
    <w:p w14:paraId="09847F6A" w14:textId="77777777" w:rsidR="004746F4" w:rsidRDefault="004746F4" w:rsidP="004746F4">
      <w:pPr>
        <w:pStyle w:val="ListParagraph"/>
        <w:widowControl w:val="0"/>
        <w:numPr>
          <w:ilvl w:val="0"/>
          <w:numId w:val="10"/>
        </w:numPr>
        <w:spacing w:after="0" w:line="240" w:lineRule="auto"/>
        <w:rPr>
          <w:rFonts w:ascii="Arial" w:hAnsi="Arial" w:cs="Arial"/>
          <w:sz w:val="24"/>
          <w:szCs w:val="24"/>
        </w:rPr>
      </w:pPr>
      <w:r w:rsidRPr="00941FC5">
        <w:rPr>
          <w:rFonts w:ascii="Arial" w:hAnsi="Arial" w:cs="Arial"/>
          <w:b/>
          <w:bCs/>
          <w:sz w:val="24"/>
          <w:szCs w:val="24"/>
        </w:rPr>
        <w:t>Minor LMA:</w:t>
      </w:r>
      <w:r>
        <w:rPr>
          <w:rFonts w:ascii="Arial" w:hAnsi="Arial" w:cs="Arial"/>
          <w:sz w:val="24"/>
          <w:szCs w:val="24"/>
        </w:rPr>
        <w:t xml:space="preserve">  Amend the Minor LMA Permit process (Zoning Administrator level) </w:t>
      </w:r>
      <w:r w:rsidRPr="00497250">
        <w:rPr>
          <w:rFonts w:ascii="Arial" w:hAnsi="Arial" w:cs="Arial"/>
          <w:sz w:val="24"/>
          <w:szCs w:val="24"/>
        </w:rPr>
        <w:t>to include alterations or additions to properties identified as a contributor to a Preservation District</w:t>
      </w:r>
      <w:r>
        <w:rPr>
          <w:rFonts w:ascii="Arial" w:hAnsi="Arial" w:cs="Arial"/>
          <w:sz w:val="24"/>
          <w:szCs w:val="24"/>
        </w:rPr>
        <w:t xml:space="preserve">, which otherwise would have required a Major LMA Permit.  All projects under Minor LMA would be required to be consistent with the Secretary of the Interior’s Standards for Treatment of Historic Properties. (Note: </w:t>
      </w:r>
      <w:r>
        <w:rPr>
          <w:rFonts w:ascii="Arial" w:hAnsi="Arial" w:cs="Arial"/>
          <w:sz w:val="24"/>
          <w:szCs w:val="24"/>
        </w:rPr>
        <w:lastRenderedPageBreak/>
        <w:t xml:space="preserve">Proposed changes are identified in underline and strikeout format.)  </w:t>
      </w:r>
      <w:r w:rsidRPr="00033A3F">
        <w:rPr>
          <w:rFonts w:ascii="Arial" w:hAnsi="Arial" w:cs="Arial"/>
          <w:sz w:val="24"/>
          <w:szCs w:val="24"/>
          <w:shd w:val="clear" w:color="auto" w:fill="FFFFFF"/>
        </w:rPr>
        <w:t xml:space="preserve">   </w:t>
      </w:r>
    </w:p>
    <w:p w14:paraId="3B18C187" w14:textId="77777777" w:rsidR="004746F4" w:rsidRDefault="004746F4" w:rsidP="004746F4">
      <w:pPr>
        <w:pStyle w:val="ListParagraph"/>
        <w:widowControl w:val="0"/>
        <w:spacing w:after="0" w:line="240" w:lineRule="auto"/>
        <w:ind w:left="1800"/>
        <w:rPr>
          <w:rFonts w:ascii="Arial" w:hAnsi="Arial" w:cs="Arial"/>
          <w:sz w:val="24"/>
          <w:szCs w:val="24"/>
        </w:rPr>
      </w:pPr>
    </w:p>
    <w:p w14:paraId="3FC51E7A" w14:textId="77777777" w:rsidR="004746F4" w:rsidRPr="00682EA2" w:rsidRDefault="004746F4" w:rsidP="004746F4">
      <w:pPr>
        <w:pStyle w:val="ListParagraph"/>
        <w:widowControl w:val="0"/>
        <w:numPr>
          <w:ilvl w:val="0"/>
          <w:numId w:val="26"/>
        </w:numPr>
        <w:spacing w:after="0" w:line="240" w:lineRule="auto"/>
        <w:ind w:left="2700"/>
        <w:rPr>
          <w:rFonts w:ascii="Arial" w:hAnsi="Arial" w:cs="Arial"/>
          <w:strike/>
          <w:sz w:val="24"/>
          <w:szCs w:val="24"/>
        </w:rPr>
      </w:pPr>
      <w:r w:rsidRPr="00682EA2">
        <w:rPr>
          <w:rFonts w:ascii="Arial" w:hAnsi="Arial" w:cs="Arial"/>
          <w:strike/>
          <w:sz w:val="24"/>
          <w:szCs w:val="24"/>
        </w:rPr>
        <w:t>Minor building renovation or restoration involving the repair or replacement of broken or damaged materials.</w:t>
      </w:r>
    </w:p>
    <w:p w14:paraId="082EFE46" w14:textId="77777777" w:rsidR="004746F4" w:rsidRPr="00682EA2" w:rsidRDefault="004746F4" w:rsidP="004746F4">
      <w:pPr>
        <w:pStyle w:val="ListParagraph"/>
        <w:widowControl w:val="0"/>
        <w:spacing w:after="0" w:line="240" w:lineRule="auto"/>
        <w:ind w:left="2700"/>
        <w:rPr>
          <w:rFonts w:ascii="Arial" w:hAnsi="Arial" w:cs="Arial"/>
          <w:strike/>
          <w:sz w:val="24"/>
          <w:szCs w:val="24"/>
        </w:rPr>
      </w:pPr>
    </w:p>
    <w:p w14:paraId="0DDD6FA4" w14:textId="77777777" w:rsidR="004746F4" w:rsidRPr="00682EA2" w:rsidRDefault="004746F4" w:rsidP="004746F4">
      <w:pPr>
        <w:pStyle w:val="ListParagraph"/>
        <w:widowControl w:val="0"/>
        <w:numPr>
          <w:ilvl w:val="0"/>
          <w:numId w:val="26"/>
        </w:numPr>
        <w:spacing w:after="0" w:line="240" w:lineRule="auto"/>
        <w:ind w:left="2700"/>
        <w:rPr>
          <w:rFonts w:ascii="Arial" w:hAnsi="Arial" w:cs="Arial"/>
          <w:strike/>
          <w:sz w:val="24"/>
          <w:szCs w:val="24"/>
        </w:rPr>
      </w:pPr>
      <w:r w:rsidRPr="00682EA2">
        <w:rPr>
          <w:rFonts w:ascii="Arial" w:hAnsi="Arial" w:cs="Arial"/>
          <w:strike/>
          <w:sz w:val="24"/>
          <w:szCs w:val="24"/>
        </w:rPr>
        <w:t>Alteration of or addition to the side or rear of a building in a location not readily visible from a public street.</w:t>
      </w:r>
    </w:p>
    <w:p w14:paraId="0310A080" w14:textId="77777777" w:rsidR="004746F4" w:rsidRPr="00682EA2" w:rsidRDefault="004746F4" w:rsidP="004746F4">
      <w:pPr>
        <w:pStyle w:val="ListParagraph"/>
        <w:ind w:left="2700"/>
        <w:rPr>
          <w:rFonts w:ascii="Arial" w:hAnsi="Arial" w:cs="Arial"/>
          <w:strike/>
          <w:sz w:val="24"/>
          <w:szCs w:val="24"/>
        </w:rPr>
      </w:pPr>
    </w:p>
    <w:p w14:paraId="2FEA11A3" w14:textId="77777777" w:rsidR="004746F4" w:rsidRPr="00682EA2" w:rsidRDefault="004746F4" w:rsidP="004746F4">
      <w:pPr>
        <w:pStyle w:val="ListParagraph"/>
        <w:widowControl w:val="0"/>
        <w:numPr>
          <w:ilvl w:val="0"/>
          <w:numId w:val="26"/>
        </w:numPr>
        <w:spacing w:after="0" w:line="240" w:lineRule="auto"/>
        <w:ind w:left="2700"/>
        <w:rPr>
          <w:rFonts w:ascii="Arial" w:hAnsi="Arial" w:cs="Arial"/>
          <w:strike/>
          <w:sz w:val="24"/>
          <w:szCs w:val="24"/>
        </w:rPr>
      </w:pPr>
      <w:r w:rsidRPr="00682EA2">
        <w:rPr>
          <w:rFonts w:ascii="Arial" w:hAnsi="Arial" w:cs="Arial"/>
          <w:strike/>
          <w:sz w:val="24"/>
          <w:szCs w:val="24"/>
        </w:rPr>
        <w:t>Installation of roof ventilators or skylights, only on a side or rear elevation.</w:t>
      </w:r>
    </w:p>
    <w:p w14:paraId="41B36A77" w14:textId="77777777" w:rsidR="004746F4" w:rsidRPr="00682EA2" w:rsidRDefault="004746F4" w:rsidP="004746F4">
      <w:pPr>
        <w:pStyle w:val="ListParagraph"/>
        <w:ind w:left="2700"/>
        <w:rPr>
          <w:rFonts w:ascii="Arial" w:hAnsi="Arial" w:cs="Arial"/>
          <w:strike/>
          <w:sz w:val="24"/>
          <w:szCs w:val="24"/>
        </w:rPr>
      </w:pPr>
    </w:p>
    <w:p w14:paraId="1B083651" w14:textId="77777777" w:rsidR="004746F4" w:rsidRPr="00682EA2" w:rsidRDefault="004746F4" w:rsidP="004746F4">
      <w:pPr>
        <w:pStyle w:val="ListParagraph"/>
        <w:widowControl w:val="0"/>
        <w:numPr>
          <w:ilvl w:val="0"/>
          <w:numId w:val="26"/>
        </w:numPr>
        <w:spacing w:after="0" w:line="240" w:lineRule="auto"/>
        <w:ind w:left="2700"/>
        <w:rPr>
          <w:rFonts w:ascii="Arial" w:hAnsi="Arial" w:cs="Arial"/>
          <w:strike/>
          <w:sz w:val="24"/>
          <w:szCs w:val="24"/>
        </w:rPr>
      </w:pPr>
      <w:r w:rsidRPr="00682EA2">
        <w:rPr>
          <w:rFonts w:ascii="Arial" w:hAnsi="Arial" w:cs="Arial"/>
          <w:strike/>
          <w:sz w:val="24"/>
          <w:szCs w:val="24"/>
        </w:rPr>
        <w:t xml:space="preserve">Installation of a new landscaping features and site features including fences, walkways, decks, etc.  </w:t>
      </w:r>
    </w:p>
    <w:p w14:paraId="25188829" w14:textId="77777777" w:rsidR="004746F4" w:rsidRPr="00682EA2" w:rsidRDefault="004746F4" w:rsidP="004746F4">
      <w:pPr>
        <w:pStyle w:val="ListParagraph"/>
        <w:ind w:left="2700"/>
        <w:rPr>
          <w:rFonts w:ascii="Arial" w:hAnsi="Arial" w:cs="Arial"/>
          <w:strike/>
          <w:sz w:val="24"/>
          <w:szCs w:val="24"/>
        </w:rPr>
      </w:pPr>
    </w:p>
    <w:p w14:paraId="392C525B" w14:textId="77777777" w:rsidR="004746F4" w:rsidRPr="00682EA2" w:rsidRDefault="004746F4" w:rsidP="004746F4">
      <w:pPr>
        <w:pStyle w:val="ListParagraph"/>
        <w:widowControl w:val="0"/>
        <w:numPr>
          <w:ilvl w:val="0"/>
          <w:numId w:val="26"/>
        </w:numPr>
        <w:spacing w:after="0" w:line="240" w:lineRule="auto"/>
        <w:ind w:left="2700"/>
        <w:rPr>
          <w:rFonts w:ascii="Arial" w:hAnsi="Arial" w:cs="Arial"/>
          <w:strike/>
          <w:sz w:val="24"/>
          <w:szCs w:val="24"/>
        </w:rPr>
      </w:pPr>
      <w:r w:rsidRPr="00682EA2">
        <w:rPr>
          <w:rFonts w:ascii="Arial" w:hAnsi="Arial" w:cs="Arial"/>
          <w:strike/>
          <w:sz w:val="24"/>
          <w:szCs w:val="24"/>
        </w:rPr>
        <w:t>An accessory structure, including a garage, carport, storage shed, or other small building, in compliance with all other applicable requirements of this Zoning Code.</w:t>
      </w:r>
    </w:p>
    <w:p w14:paraId="74602F24" w14:textId="77777777" w:rsidR="004746F4" w:rsidRPr="005A4D1C" w:rsidRDefault="004746F4" w:rsidP="004746F4">
      <w:pPr>
        <w:pStyle w:val="ListParagraph"/>
        <w:widowControl w:val="0"/>
        <w:spacing w:after="0" w:line="240" w:lineRule="auto"/>
        <w:ind w:left="2700"/>
        <w:rPr>
          <w:rFonts w:ascii="Arial" w:hAnsi="Arial" w:cs="Arial"/>
          <w:sz w:val="24"/>
          <w:szCs w:val="24"/>
        </w:rPr>
      </w:pPr>
    </w:p>
    <w:p w14:paraId="28FD8039" w14:textId="77777777" w:rsidR="004746F4" w:rsidRPr="00A0679E" w:rsidRDefault="004746F4" w:rsidP="004746F4">
      <w:pPr>
        <w:pStyle w:val="ListParagraph"/>
        <w:widowControl w:val="0"/>
        <w:numPr>
          <w:ilvl w:val="0"/>
          <w:numId w:val="27"/>
        </w:numPr>
        <w:spacing w:after="0" w:line="240" w:lineRule="auto"/>
        <w:ind w:left="2700"/>
        <w:rPr>
          <w:rFonts w:ascii="Arial" w:hAnsi="Arial" w:cs="Arial"/>
          <w:sz w:val="24"/>
          <w:szCs w:val="24"/>
          <w:u w:val="single"/>
        </w:rPr>
      </w:pPr>
      <w:r w:rsidRPr="00A0679E">
        <w:rPr>
          <w:rFonts w:ascii="Arial" w:hAnsi="Arial" w:cs="Arial"/>
          <w:spacing w:val="-2"/>
          <w:sz w:val="24"/>
          <w:szCs w:val="24"/>
          <w:u w:val="single"/>
        </w:rPr>
        <w:t>Painting of previously unpainted exterior materials (e.g. stone and brick)</w:t>
      </w:r>
      <w:r w:rsidRPr="00A0679E">
        <w:rPr>
          <w:rFonts w:ascii="Arial" w:hAnsi="Arial" w:cs="Arial"/>
          <w:spacing w:val="-2"/>
          <w:sz w:val="24"/>
          <w:u w:val="single"/>
        </w:rPr>
        <w:t xml:space="preserve">, if it is found </w:t>
      </w:r>
      <w:r w:rsidRPr="00A0679E">
        <w:rPr>
          <w:rFonts w:ascii="Arial" w:hAnsi="Arial" w:cs="Arial"/>
          <w:color w:val="333333"/>
          <w:sz w:val="24"/>
          <w:szCs w:val="24"/>
          <w:u w:val="single"/>
          <w:shd w:val="clear" w:color="auto" w:fill="FFFFFF"/>
        </w:rPr>
        <w:t>to have no impact to the structure or the surrounding Preservation District.</w:t>
      </w:r>
    </w:p>
    <w:p w14:paraId="202CE632" w14:textId="77777777" w:rsidR="004746F4" w:rsidRPr="00A0679E" w:rsidRDefault="004746F4" w:rsidP="004746F4">
      <w:pPr>
        <w:pStyle w:val="ListParagraph"/>
        <w:ind w:left="2700"/>
        <w:rPr>
          <w:rFonts w:ascii="Arial" w:hAnsi="Arial" w:cs="Arial"/>
          <w:sz w:val="24"/>
          <w:szCs w:val="24"/>
          <w:u w:val="single"/>
        </w:rPr>
      </w:pPr>
    </w:p>
    <w:p w14:paraId="7587DDAF" w14:textId="77777777" w:rsidR="004746F4" w:rsidRPr="00A0679E" w:rsidRDefault="004746F4" w:rsidP="004746F4">
      <w:pPr>
        <w:pStyle w:val="ListParagraph"/>
        <w:widowControl w:val="0"/>
        <w:numPr>
          <w:ilvl w:val="0"/>
          <w:numId w:val="27"/>
        </w:numPr>
        <w:spacing w:after="0" w:line="240" w:lineRule="auto"/>
        <w:ind w:left="2700"/>
        <w:rPr>
          <w:rFonts w:ascii="Arial" w:hAnsi="Arial" w:cs="Arial"/>
          <w:sz w:val="24"/>
          <w:szCs w:val="24"/>
          <w:u w:val="single"/>
        </w:rPr>
      </w:pPr>
      <w:r w:rsidRPr="00A0679E">
        <w:rPr>
          <w:rFonts w:ascii="Arial" w:hAnsi="Arial" w:cs="Arial"/>
          <w:sz w:val="24"/>
          <w:szCs w:val="24"/>
          <w:u w:val="single"/>
        </w:rPr>
        <w:t>Change to the historic roofline of a structure</w:t>
      </w:r>
      <w:r w:rsidRPr="00A0679E">
        <w:rPr>
          <w:rFonts w:ascii="Arial" w:hAnsi="Arial" w:cs="Arial"/>
          <w:spacing w:val="-2"/>
          <w:sz w:val="24"/>
          <w:u w:val="single"/>
        </w:rPr>
        <w:t xml:space="preserve">, if it is found </w:t>
      </w:r>
      <w:r w:rsidRPr="00A0679E">
        <w:rPr>
          <w:rFonts w:ascii="Arial" w:hAnsi="Arial" w:cs="Arial"/>
          <w:color w:val="333333"/>
          <w:sz w:val="24"/>
          <w:szCs w:val="24"/>
          <w:u w:val="single"/>
          <w:shd w:val="clear" w:color="auto" w:fill="FFFFFF"/>
        </w:rPr>
        <w:t>to have no significant impact to the structure or the surrounding Preservation District</w:t>
      </w:r>
      <w:r w:rsidRPr="00A0679E">
        <w:rPr>
          <w:rFonts w:ascii="Arial" w:hAnsi="Arial" w:cs="Arial"/>
          <w:sz w:val="24"/>
          <w:szCs w:val="24"/>
          <w:u w:val="single"/>
        </w:rPr>
        <w:t>.</w:t>
      </w:r>
    </w:p>
    <w:p w14:paraId="78507463" w14:textId="77777777" w:rsidR="004746F4" w:rsidRPr="00A0679E" w:rsidRDefault="004746F4" w:rsidP="004746F4">
      <w:pPr>
        <w:pStyle w:val="ListParagraph"/>
        <w:ind w:left="2700"/>
        <w:rPr>
          <w:rFonts w:ascii="Arial" w:hAnsi="Arial" w:cs="Arial"/>
          <w:sz w:val="24"/>
          <w:szCs w:val="24"/>
          <w:u w:val="single"/>
        </w:rPr>
      </w:pPr>
    </w:p>
    <w:p w14:paraId="418DF6DF" w14:textId="77777777" w:rsidR="004746F4" w:rsidRPr="00A0679E" w:rsidRDefault="004746F4" w:rsidP="004746F4">
      <w:pPr>
        <w:pStyle w:val="ListParagraph"/>
        <w:widowControl w:val="0"/>
        <w:numPr>
          <w:ilvl w:val="0"/>
          <w:numId w:val="27"/>
        </w:numPr>
        <w:spacing w:after="0" w:line="240" w:lineRule="auto"/>
        <w:ind w:left="2700"/>
        <w:rPr>
          <w:rFonts w:ascii="Arial" w:hAnsi="Arial" w:cs="Arial"/>
          <w:sz w:val="24"/>
          <w:szCs w:val="24"/>
          <w:u w:val="single"/>
        </w:rPr>
      </w:pPr>
      <w:r w:rsidRPr="00A0679E">
        <w:rPr>
          <w:rFonts w:ascii="Arial" w:hAnsi="Arial" w:cs="Arial"/>
          <w:sz w:val="24"/>
          <w:u w:val="single"/>
        </w:rPr>
        <w:t>A fence taller than otherwise allowed by Section 20-30.060(C), Fences, Walls, and Screening.  Where a Minor Use Permit is required for additional fence height pursuant to Section 20-30.060(D), only a Minor Use Permit application shall be required; a second application for a Landmark Alteration Permit shall not be required</w:t>
      </w:r>
      <w:r w:rsidRPr="00A0679E">
        <w:rPr>
          <w:rFonts w:ascii="Arial" w:hAnsi="Arial" w:cs="Arial"/>
          <w:sz w:val="24"/>
          <w:szCs w:val="24"/>
          <w:u w:val="single"/>
        </w:rPr>
        <w:t xml:space="preserve">.  </w:t>
      </w:r>
    </w:p>
    <w:p w14:paraId="7E449B0E" w14:textId="77777777" w:rsidR="004746F4" w:rsidRPr="00A0679E" w:rsidRDefault="004746F4" w:rsidP="004746F4">
      <w:pPr>
        <w:pStyle w:val="ListParagraph"/>
        <w:rPr>
          <w:rFonts w:ascii="Arial" w:hAnsi="Arial" w:cs="Arial"/>
          <w:sz w:val="24"/>
          <w:szCs w:val="24"/>
          <w:u w:val="single"/>
        </w:rPr>
      </w:pPr>
    </w:p>
    <w:p w14:paraId="28FD6452" w14:textId="77777777" w:rsidR="004746F4" w:rsidRPr="00A0679E" w:rsidRDefault="004746F4" w:rsidP="004746F4">
      <w:pPr>
        <w:pStyle w:val="ListParagraph"/>
        <w:widowControl w:val="0"/>
        <w:spacing w:after="0" w:line="240" w:lineRule="auto"/>
        <w:ind w:left="2700"/>
        <w:rPr>
          <w:rFonts w:ascii="Arial" w:hAnsi="Arial" w:cs="Arial"/>
          <w:sz w:val="24"/>
          <w:szCs w:val="24"/>
          <w:u w:val="single"/>
        </w:rPr>
      </w:pPr>
      <w:r w:rsidRPr="00A0679E">
        <w:rPr>
          <w:rFonts w:ascii="Arial" w:hAnsi="Arial" w:cs="Arial"/>
          <w:sz w:val="24"/>
          <w:u w:val="single"/>
        </w:rPr>
        <w:t>While only a Minor Use Permit application and associated fees are required, all findings required for both approval of a Minor Landmark Alteration Permit by Section 20-58.060(F) and approval of a Minor Use Permit for additional fence height by Section 20-30.060(D) shall be met, and, if approved, both permits shall be issued.</w:t>
      </w:r>
    </w:p>
    <w:p w14:paraId="1BFE5790" w14:textId="77777777" w:rsidR="004746F4" w:rsidRDefault="004746F4" w:rsidP="004746F4">
      <w:pPr>
        <w:pStyle w:val="ListParagraph"/>
        <w:widowControl w:val="0"/>
        <w:spacing w:after="0" w:line="240" w:lineRule="auto"/>
        <w:ind w:left="2700"/>
        <w:rPr>
          <w:rFonts w:ascii="Arial" w:hAnsi="Arial" w:cs="Arial"/>
          <w:sz w:val="24"/>
        </w:rPr>
      </w:pPr>
    </w:p>
    <w:p w14:paraId="0771E484" w14:textId="77777777" w:rsidR="004746F4" w:rsidRPr="00E956A6" w:rsidRDefault="004746F4" w:rsidP="004746F4">
      <w:pPr>
        <w:pStyle w:val="ListParagraph"/>
        <w:widowControl w:val="0"/>
        <w:spacing w:after="0" w:line="240" w:lineRule="auto"/>
        <w:ind w:left="2700"/>
        <w:rPr>
          <w:rFonts w:ascii="Arial" w:hAnsi="Arial" w:cs="Arial"/>
          <w:sz w:val="24"/>
          <w:szCs w:val="24"/>
        </w:rPr>
      </w:pPr>
      <w:r>
        <w:rPr>
          <w:rFonts w:ascii="Arial" w:hAnsi="Arial" w:cs="Arial"/>
          <w:sz w:val="24"/>
        </w:rPr>
        <w:t xml:space="preserve">Note: The purpose of requiring one application and fee, rather than two, is to reduce redundancy of the application materials and lower the permitting costs for applicants.  Utilizing the application for a Minor Use Permit for additional fence height rather than an application for a Minor LMA Permit will align the </w:t>
      </w:r>
      <w:r>
        <w:rPr>
          <w:rFonts w:ascii="Arial" w:hAnsi="Arial" w:cs="Arial"/>
          <w:sz w:val="24"/>
        </w:rPr>
        <w:lastRenderedPageBreak/>
        <w:t>application cost with what similar fences in non-Preservation Districts are charged.  The language requires that the findings for both entitlements be met, which will ensure that both the increased fence height and historic preservation are analyzed.</w:t>
      </w:r>
    </w:p>
    <w:p w14:paraId="37584E15" w14:textId="77777777" w:rsidR="004746F4" w:rsidRPr="00320F9F" w:rsidRDefault="004746F4" w:rsidP="004746F4">
      <w:pPr>
        <w:pStyle w:val="ListParagraph"/>
        <w:widowControl w:val="0"/>
        <w:spacing w:after="0" w:line="240" w:lineRule="auto"/>
        <w:ind w:left="2700"/>
        <w:rPr>
          <w:rFonts w:ascii="Arial" w:hAnsi="Arial" w:cs="Arial"/>
          <w:sz w:val="24"/>
          <w:szCs w:val="24"/>
        </w:rPr>
      </w:pPr>
    </w:p>
    <w:p w14:paraId="51B842F6" w14:textId="77777777" w:rsidR="004746F4" w:rsidRPr="001D6BFB" w:rsidRDefault="004746F4" w:rsidP="004746F4">
      <w:pPr>
        <w:pStyle w:val="ListParagraph"/>
        <w:widowControl w:val="0"/>
        <w:numPr>
          <w:ilvl w:val="0"/>
          <w:numId w:val="27"/>
        </w:numPr>
        <w:spacing w:after="0" w:line="240" w:lineRule="auto"/>
        <w:ind w:left="2700"/>
        <w:rPr>
          <w:rFonts w:ascii="Arial" w:hAnsi="Arial" w:cs="Arial"/>
          <w:sz w:val="24"/>
          <w:szCs w:val="24"/>
          <w:u w:val="single"/>
        </w:rPr>
      </w:pPr>
      <w:r w:rsidRPr="005D4DC8">
        <w:rPr>
          <w:rFonts w:ascii="Arial" w:hAnsi="Arial" w:cs="Arial"/>
          <w:sz w:val="24"/>
          <w:u w:val="single"/>
        </w:rPr>
        <w:t>Removing</w:t>
      </w:r>
      <w:r w:rsidRPr="005D4DC8">
        <w:rPr>
          <w:rFonts w:ascii="Arial" w:hAnsi="Arial" w:cs="Arial"/>
          <w:spacing w:val="-1"/>
          <w:sz w:val="24"/>
          <w:u w:val="single"/>
        </w:rPr>
        <w:t xml:space="preserve"> </w:t>
      </w:r>
      <w:r w:rsidRPr="005D4DC8">
        <w:rPr>
          <w:rFonts w:ascii="Arial" w:hAnsi="Arial" w:cs="Arial"/>
          <w:sz w:val="24"/>
          <w:u w:val="single"/>
        </w:rPr>
        <w:t>or enclosing an existing</w:t>
      </w:r>
      <w:r w:rsidRPr="005D4DC8">
        <w:rPr>
          <w:rFonts w:ascii="Arial" w:hAnsi="Arial" w:cs="Arial"/>
          <w:spacing w:val="2"/>
          <w:sz w:val="24"/>
          <w:u w:val="single"/>
        </w:rPr>
        <w:t xml:space="preserve"> </w:t>
      </w:r>
      <w:r w:rsidRPr="005D4DC8">
        <w:rPr>
          <w:rFonts w:ascii="Arial" w:hAnsi="Arial" w:cs="Arial"/>
          <w:sz w:val="24"/>
          <w:u w:val="single"/>
        </w:rPr>
        <w:t>porch</w:t>
      </w:r>
      <w:r w:rsidRPr="005D4DC8">
        <w:rPr>
          <w:rFonts w:ascii="Arial" w:hAnsi="Arial" w:cs="Arial"/>
          <w:spacing w:val="-1"/>
          <w:sz w:val="24"/>
          <w:u w:val="single"/>
        </w:rPr>
        <w:t xml:space="preserve"> </w:t>
      </w:r>
      <w:r w:rsidRPr="005D4DC8">
        <w:rPr>
          <w:rFonts w:ascii="Arial" w:hAnsi="Arial" w:cs="Arial"/>
          <w:sz w:val="24"/>
          <w:u w:val="single"/>
        </w:rPr>
        <w:t>or adding a</w:t>
      </w:r>
      <w:r w:rsidRPr="005D4DC8">
        <w:rPr>
          <w:rFonts w:ascii="Arial" w:hAnsi="Arial" w:cs="Arial"/>
          <w:spacing w:val="-1"/>
          <w:sz w:val="24"/>
          <w:u w:val="single"/>
        </w:rPr>
        <w:t xml:space="preserve"> </w:t>
      </w:r>
      <w:r w:rsidRPr="005D4DC8">
        <w:rPr>
          <w:rFonts w:ascii="Arial" w:hAnsi="Arial" w:cs="Arial"/>
          <w:sz w:val="24"/>
          <w:u w:val="single"/>
        </w:rPr>
        <w:t>new</w:t>
      </w:r>
      <w:r w:rsidRPr="005D4DC8">
        <w:rPr>
          <w:rFonts w:ascii="Arial" w:hAnsi="Arial" w:cs="Arial"/>
          <w:spacing w:val="-1"/>
          <w:sz w:val="24"/>
          <w:u w:val="single"/>
        </w:rPr>
        <w:t xml:space="preserve"> </w:t>
      </w:r>
      <w:r w:rsidRPr="005D4DC8">
        <w:rPr>
          <w:rFonts w:ascii="Arial" w:hAnsi="Arial" w:cs="Arial"/>
          <w:spacing w:val="-2"/>
          <w:sz w:val="24"/>
          <w:u w:val="single"/>
        </w:rPr>
        <w:t xml:space="preserve">porch on the front elevation, if it is found </w:t>
      </w:r>
      <w:r w:rsidRPr="005D4DC8">
        <w:rPr>
          <w:rFonts w:ascii="Arial" w:hAnsi="Arial" w:cs="Arial"/>
          <w:color w:val="333333"/>
          <w:sz w:val="24"/>
          <w:szCs w:val="24"/>
          <w:u w:val="single"/>
          <w:shd w:val="clear" w:color="auto" w:fill="FFFFFF"/>
        </w:rPr>
        <w:t>to have no significant impact to the structure or the surrounding Preservation District</w:t>
      </w:r>
      <w:r w:rsidRPr="005D4DC8">
        <w:rPr>
          <w:rFonts w:ascii="Arial" w:hAnsi="Arial" w:cs="Arial"/>
          <w:spacing w:val="-2"/>
          <w:sz w:val="24"/>
          <w:szCs w:val="24"/>
          <w:u w:val="single"/>
        </w:rPr>
        <w:t>.</w:t>
      </w:r>
    </w:p>
    <w:p w14:paraId="24EDAE36" w14:textId="77777777" w:rsidR="004746F4" w:rsidRPr="001D6BFB" w:rsidRDefault="004746F4" w:rsidP="004746F4">
      <w:pPr>
        <w:pStyle w:val="ListParagraph"/>
        <w:widowControl w:val="0"/>
        <w:spacing w:after="0" w:line="240" w:lineRule="auto"/>
        <w:ind w:left="2700"/>
        <w:rPr>
          <w:rFonts w:ascii="Arial" w:hAnsi="Arial" w:cs="Arial"/>
          <w:sz w:val="24"/>
          <w:szCs w:val="24"/>
          <w:u w:val="single"/>
        </w:rPr>
      </w:pPr>
    </w:p>
    <w:p w14:paraId="4D411519" w14:textId="77777777" w:rsidR="004746F4" w:rsidRPr="001D6BFB" w:rsidRDefault="004746F4" w:rsidP="004746F4">
      <w:pPr>
        <w:pStyle w:val="ListParagraph"/>
        <w:widowControl w:val="0"/>
        <w:numPr>
          <w:ilvl w:val="0"/>
          <w:numId w:val="27"/>
        </w:numPr>
        <w:spacing w:after="0" w:line="240" w:lineRule="auto"/>
        <w:ind w:left="2700"/>
        <w:rPr>
          <w:rFonts w:ascii="Arial" w:hAnsi="Arial" w:cs="Arial"/>
          <w:sz w:val="24"/>
          <w:szCs w:val="24"/>
          <w:u w:val="single"/>
        </w:rPr>
      </w:pPr>
      <w:r w:rsidRPr="001D6BFB">
        <w:rPr>
          <w:rFonts w:ascii="Arial" w:hAnsi="Arial" w:cs="Arial"/>
          <w:sz w:val="24"/>
          <w:u w:val="single"/>
        </w:rPr>
        <w:t>Minor modifications to structures, including, but not limited to, changing a window to a door or a door to a window, or changing the location of existing windows and doors, that do not otherwise qualify for a Director Level Landmark Alteration Permit.</w:t>
      </w:r>
    </w:p>
    <w:p w14:paraId="54D344DC" w14:textId="77777777" w:rsidR="004746F4" w:rsidRPr="005D4DC8" w:rsidRDefault="004746F4" w:rsidP="004746F4">
      <w:pPr>
        <w:pStyle w:val="ListParagraph"/>
        <w:ind w:left="2700"/>
        <w:rPr>
          <w:rFonts w:ascii="Arial" w:hAnsi="Arial" w:cs="Arial"/>
          <w:sz w:val="24"/>
          <w:szCs w:val="24"/>
          <w:u w:val="single"/>
        </w:rPr>
      </w:pPr>
    </w:p>
    <w:p w14:paraId="48059186" w14:textId="77777777" w:rsidR="004746F4" w:rsidRPr="005D4DC8" w:rsidRDefault="004746F4" w:rsidP="004746F4">
      <w:pPr>
        <w:pStyle w:val="ListParagraph"/>
        <w:widowControl w:val="0"/>
        <w:numPr>
          <w:ilvl w:val="0"/>
          <w:numId w:val="27"/>
        </w:numPr>
        <w:spacing w:after="0" w:line="240" w:lineRule="auto"/>
        <w:ind w:left="2700"/>
        <w:rPr>
          <w:rFonts w:ascii="Arial" w:hAnsi="Arial" w:cs="Arial"/>
          <w:sz w:val="24"/>
          <w:szCs w:val="24"/>
          <w:u w:val="single"/>
        </w:rPr>
      </w:pPr>
      <w:r w:rsidRPr="005D4DC8">
        <w:rPr>
          <w:rFonts w:ascii="Arial" w:hAnsi="Arial" w:cs="Arial"/>
          <w:sz w:val="24"/>
          <w:u w:val="single"/>
        </w:rPr>
        <w:t>Additions to existing single-family residential structures involving less than 500 square-feet that are readily visible from the public right-of-way</w:t>
      </w:r>
      <w:r w:rsidRPr="005D4DC8">
        <w:rPr>
          <w:rFonts w:ascii="Arial" w:hAnsi="Arial" w:cs="Arial"/>
          <w:sz w:val="24"/>
          <w:szCs w:val="24"/>
          <w:u w:val="single"/>
        </w:rPr>
        <w:t>.</w:t>
      </w:r>
    </w:p>
    <w:p w14:paraId="18ACA736" w14:textId="77777777" w:rsidR="004746F4" w:rsidRPr="005D4DC8" w:rsidRDefault="004746F4" w:rsidP="004746F4">
      <w:pPr>
        <w:pStyle w:val="ListParagraph"/>
        <w:ind w:left="2700"/>
        <w:rPr>
          <w:rFonts w:ascii="Arial" w:hAnsi="Arial" w:cs="Arial"/>
          <w:sz w:val="24"/>
          <w:szCs w:val="24"/>
          <w:u w:val="single"/>
        </w:rPr>
      </w:pPr>
    </w:p>
    <w:p w14:paraId="32977AD1" w14:textId="77777777" w:rsidR="004746F4" w:rsidRPr="005D4DC8" w:rsidRDefault="004746F4" w:rsidP="004746F4">
      <w:pPr>
        <w:pStyle w:val="ListParagraph"/>
        <w:widowControl w:val="0"/>
        <w:numPr>
          <w:ilvl w:val="0"/>
          <w:numId w:val="27"/>
        </w:numPr>
        <w:spacing w:after="0" w:line="240" w:lineRule="auto"/>
        <w:ind w:left="2700"/>
        <w:rPr>
          <w:rFonts w:ascii="Arial" w:hAnsi="Arial" w:cs="Arial"/>
          <w:sz w:val="24"/>
          <w:szCs w:val="24"/>
          <w:u w:val="single"/>
        </w:rPr>
      </w:pPr>
      <w:r w:rsidRPr="005D4DC8">
        <w:rPr>
          <w:rFonts w:ascii="Arial" w:hAnsi="Arial" w:cs="Arial"/>
          <w:sz w:val="24"/>
          <w:u w:val="single"/>
        </w:rPr>
        <w:t>Additions to existing non-residential or multi-family residential structures involving between 500 and 5,000 square-feet</w:t>
      </w:r>
      <w:r w:rsidRPr="005D4DC8">
        <w:rPr>
          <w:rFonts w:ascii="Arial" w:hAnsi="Arial" w:cs="Arial"/>
          <w:sz w:val="24"/>
          <w:szCs w:val="24"/>
          <w:u w:val="single"/>
        </w:rPr>
        <w:t xml:space="preserve">. </w:t>
      </w:r>
    </w:p>
    <w:p w14:paraId="784F603D" w14:textId="77777777" w:rsidR="004746F4" w:rsidRPr="00840056" w:rsidRDefault="004746F4" w:rsidP="004746F4">
      <w:pPr>
        <w:pStyle w:val="ListParagraph"/>
        <w:rPr>
          <w:rFonts w:ascii="Arial" w:hAnsi="Arial" w:cs="Arial"/>
          <w:sz w:val="24"/>
        </w:rPr>
      </w:pPr>
    </w:p>
    <w:p w14:paraId="182C0CD5" w14:textId="77777777" w:rsidR="004746F4" w:rsidRPr="00840056" w:rsidRDefault="004746F4" w:rsidP="004746F4">
      <w:pPr>
        <w:pStyle w:val="ListParagraph"/>
        <w:widowControl w:val="0"/>
        <w:spacing w:after="0" w:line="240" w:lineRule="auto"/>
        <w:ind w:left="2700"/>
        <w:rPr>
          <w:rFonts w:ascii="Arial" w:hAnsi="Arial" w:cs="Arial"/>
          <w:sz w:val="24"/>
          <w:szCs w:val="24"/>
          <w:u w:val="single"/>
        </w:rPr>
      </w:pPr>
      <w:r w:rsidRPr="00840056">
        <w:rPr>
          <w:rFonts w:ascii="Arial" w:hAnsi="Arial" w:cs="Arial"/>
          <w:sz w:val="24"/>
        </w:rPr>
        <w:t xml:space="preserve">Note:  </w:t>
      </w:r>
      <w:r>
        <w:rPr>
          <w:rFonts w:ascii="Arial" w:hAnsi="Arial" w:cs="Arial"/>
          <w:sz w:val="24"/>
        </w:rPr>
        <w:t>T</w:t>
      </w:r>
      <w:r w:rsidRPr="00840056">
        <w:rPr>
          <w:rFonts w:ascii="Arial" w:hAnsi="Arial" w:cs="Arial"/>
          <w:sz w:val="24"/>
        </w:rPr>
        <w:t>his recommended change</w:t>
      </w:r>
      <w:r>
        <w:rPr>
          <w:rFonts w:ascii="Arial" w:hAnsi="Arial" w:cs="Arial"/>
          <w:sz w:val="24"/>
        </w:rPr>
        <w:t>, with a threshold of 5,000 square-feet,</w:t>
      </w:r>
      <w:r w:rsidRPr="00840056">
        <w:rPr>
          <w:rFonts w:ascii="Arial" w:hAnsi="Arial" w:cs="Arial"/>
          <w:sz w:val="24"/>
        </w:rPr>
        <w:t xml:space="preserve"> is</w:t>
      </w:r>
      <w:r>
        <w:rPr>
          <w:rFonts w:ascii="Arial" w:hAnsi="Arial" w:cs="Arial"/>
          <w:sz w:val="24"/>
        </w:rPr>
        <w:t xml:space="preserve"> not</w:t>
      </w:r>
      <w:r w:rsidRPr="00840056">
        <w:rPr>
          <w:rFonts w:ascii="Arial" w:hAnsi="Arial" w:cs="Arial"/>
          <w:sz w:val="24"/>
        </w:rPr>
        <w:t xml:space="preserve"> consistent with Zoning Code Section 20-52.030, Design Review, which allows Minor Design Review for additions and new construction of non-residential and multi-family structures of up to 10,000 square-feet to be reviewed by the Zoning Administrator.  </w:t>
      </w:r>
      <w:r>
        <w:rPr>
          <w:rFonts w:ascii="Arial" w:hAnsi="Arial" w:cs="Arial"/>
          <w:sz w:val="24"/>
        </w:rPr>
        <w:t>However, given the potential impact of larger structures on the Preservation Districts and local landmarks, it was determined that the smaller threshold would be appropriate.</w:t>
      </w:r>
    </w:p>
    <w:p w14:paraId="6CF506D7" w14:textId="77777777" w:rsidR="004746F4" w:rsidRPr="00840056" w:rsidRDefault="004746F4" w:rsidP="004746F4">
      <w:pPr>
        <w:pStyle w:val="ListParagraph"/>
        <w:rPr>
          <w:rFonts w:ascii="Arial" w:hAnsi="Arial" w:cs="Arial"/>
          <w:sz w:val="24"/>
          <w:szCs w:val="24"/>
          <w:u w:val="single"/>
        </w:rPr>
      </w:pPr>
    </w:p>
    <w:p w14:paraId="0F14608B" w14:textId="77777777" w:rsidR="004746F4" w:rsidRPr="008B4B28" w:rsidRDefault="004746F4" w:rsidP="004746F4">
      <w:pPr>
        <w:pStyle w:val="ListParagraph"/>
        <w:widowControl w:val="0"/>
        <w:numPr>
          <w:ilvl w:val="0"/>
          <w:numId w:val="27"/>
        </w:numPr>
        <w:spacing w:after="0" w:line="240" w:lineRule="auto"/>
        <w:ind w:left="2700"/>
        <w:rPr>
          <w:rFonts w:ascii="Arial" w:hAnsi="Arial" w:cs="Arial"/>
          <w:sz w:val="24"/>
          <w:szCs w:val="24"/>
          <w:u w:val="single"/>
        </w:rPr>
      </w:pPr>
      <w:r w:rsidRPr="008B4B28">
        <w:rPr>
          <w:rFonts w:ascii="Arial" w:hAnsi="Arial" w:cs="Arial"/>
          <w:spacing w:val="-2"/>
          <w:sz w:val="24"/>
          <w:u w:val="single"/>
        </w:rPr>
        <w:t>The development of new non-residential or multi-family residential structures involving between 500 and 5,000 square-feet.</w:t>
      </w:r>
    </w:p>
    <w:p w14:paraId="1BC8607B" w14:textId="77777777" w:rsidR="004746F4" w:rsidRDefault="004746F4" w:rsidP="004746F4">
      <w:pPr>
        <w:pStyle w:val="ListParagraph"/>
        <w:widowControl w:val="0"/>
        <w:spacing w:after="0" w:line="240" w:lineRule="auto"/>
        <w:ind w:left="2700"/>
        <w:rPr>
          <w:rFonts w:ascii="Arial" w:hAnsi="Arial" w:cs="Arial"/>
          <w:sz w:val="24"/>
          <w:szCs w:val="24"/>
          <w:u w:val="single"/>
        </w:rPr>
      </w:pPr>
    </w:p>
    <w:p w14:paraId="712A1A0F" w14:textId="77777777" w:rsidR="004746F4" w:rsidRPr="00A924D1" w:rsidRDefault="004746F4" w:rsidP="004746F4">
      <w:pPr>
        <w:pStyle w:val="ListParagraph"/>
        <w:widowControl w:val="0"/>
        <w:numPr>
          <w:ilvl w:val="0"/>
          <w:numId w:val="27"/>
        </w:numPr>
        <w:spacing w:after="0" w:line="240" w:lineRule="auto"/>
        <w:ind w:left="2700"/>
        <w:rPr>
          <w:rFonts w:ascii="Arial" w:hAnsi="Arial" w:cs="Arial"/>
          <w:sz w:val="24"/>
          <w:szCs w:val="24"/>
          <w:u w:val="single"/>
        </w:rPr>
      </w:pPr>
      <w:r w:rsidRPr="00A924D1">
        <w:rPr>
          <w:rFonts w:ascii="Arial" w:hAnsi="Arial" w:cs="Arial"/>
          <w:sz w:val="24"/>
          <w:szCs w:val="24"/>
          <w:u w:val="single"/>
        </w:rPr>
        <w:t xml:space="preserve">The construction of a new primary </w:t>
      </w:r>
      <w:r>
        <w:rPr>
          <w:rFonts w:ascii="Arial" w:hAnsi="Arial" w:cs="Arial"/>
          <w:sz w:val="24"/>
          <w:szCs w:val="24"/>
          <w:u w:val="single"/>
        </w:rPr>
        <w:t xml:space="preserve">single-family </w:t>
      </w:r>
      <w:r w:rsidRPr="00A924D1">
        <w:rPr>
          <w:rFonts w:ascii="Arial" w:hAnsi="Arial" w:cs="Arial"/>
          <w:sz w:val="24"/>
          <w:szCs w:val="24"/>
          <w:u w:val="single"/>
        </w:rPr>
        <w:t>dwelling</w:t>
      </w:r>
      <w:r w:rsidRPr="00A924D1">
        <w:rPr>
          <w:rFonts w:ascii="Arial" w:hAnsi="Arial" w:cs="Arial"/>
          <w:i/>
          <w:iCs/>
          <w:sz w:val="24"/>
          <w:szCs w:val="24"/>
          <w:u w:val="single"/>
        </w:rPr>
        <w:t>.</w:t>
      </w:r>
    </w:p>
    <w:p w14:paraId="7736A74F" w14:textId="77777777" w:rsidR="004746F4" w:rsidRPr="001B31BE" w:rsidRDefault="004746F4" w:rsidP="004746F4">
      <w:pPr>
        <w:pStyle w:val="ListParagraph"/>
        <w:widowControl w:val="0"/>
        <w:spacing w:after="0" w:line="240" w:lineRule="auto"/>
        <w:ind w:left="2700"/>
        <w:rPr>
          <w:rFonts w:ascii="Arial" w:hAnsi="Arial" w:cs="Arial"/>
          <w:sz w:val="24"/>
        </w:rPr>
      </w:pPr>
    </w:p>
    <w:p w14:paraId="06BD7744" w14:textId="77777777" w:rsidR="004746F4" w:rsidRDefault="004746F4" w:rsidP="004746F4">
      <w:pPr>
        <w:pStyle w:val="ListParagraph"/>
        <w:widowControl w:val="0"/>
        <w:numPr>
          <w:ilvl w:val="0"/>
          <w:numId w:val="10"/>
        </w:numPr>
        <w:spacing w:after="0" w:line="240" w:lineRule="auto"/>
        <w:rPr>
          <w:rFonts w:ascii="Arial" w:hAnsi="Arial" w:cs="Arial"/>
          <w:sz w:val="24"/>
          <w:szCs w:val="24"/>
        </w:rPr>
      </w:pPr>
      <w:r w:rsidRPr="00941FC5">
        <w:rPr>
          <w:rFonts w:ascii="Arial" w:hAnsi="Arial" w:cs="Arial"/>
          <w:b/>
          <w:bCs/>
          <w:sz w:val="24"/>
          <w:szCs w:val="24"/>
        </w:rPr>
        <w:t>Major LMA:</w:t>
      </w:r>
      <w:r>
        <w:rPr>
          <w:rFonts w:ascii="Arial" w:hAnsi="Arial" w:cs="Arial"/>
          <w:sz w:val="24"/>
          <w:szCs w:val="24"/>
        </w:rPr>
        <w:t xml:space="preserve">  Amend the Major LMA Permit process (Design Review and Preservation Board level – previously Cultural Heritage Board) to include substantial projects, including the following</w:t>
      </w:r>
      <w:r w:rsidRPr="00373BDB">
        <w:rPr>
          <w:rFonts w:ascii="Arial" w:hAnsi="Arial" w:cs="Arial"/>
          <w:sz w:val="24"/>
          <w:szCs w:val="24"/>
        </w:rPr>
        <w:t xml:space="preserve"> </w:t>
      </w:r>
      <w:r w:rsidRPr="00497250">
        <w:rPr>
          <w:rFonts w:ascii="Arial" w:hAnsi="Arial" w:cs="Arial"/>
          <w:sz w:val="24"/>
          <w:szCs w:val="24"/>
        </w:rPr>
        <w:t>alterations or additions to properties identified as contributor</w:t>
      </w:r>
      <w:r>
        <w:rPr>
          <w:rFonts w:ascii="Arial" w:hAnsi="Arial" w:cs="Arial"/>
          <w:sz w:val="24"/>
          <w:szCs w:val="24"/>
        </w:rPr>
        <w:t>s</w:t>
      </w:r>
      <w:r w:rsidRPr="00497250">
        <w:rPr>
          <w:rFonts w:ascii="Arial" w:hAnsi="Arial" w:cs="Arial"/>
          <w:sz w:val="24"/>
          <w:szCs w:val="24"/>
        </w:rPr>
        <w:t xml:space="preserve"> to a Preservation District</w:t>
      </w:r>
      <w:r>
        <w:rPr>
          <w:rFonts w:ascii="Arial" w:hAnsi="Arial" w:cs="Arial"/>
          <w:sz w:val="24"/>
          <w:szCs w:val="24"/>
        </w:rPr>
        <w:t xml:space="preserve">.  All projects under Major LMA would be required to be consistent with the Secretary of the Interior’s Standards for Treatment </w:t>
      </w:r>
      <w:r>
        <w:rPr>
          <w:rFonts w:ascii="Arial" w:hAnsi="Arial" w:cs="Arial"/>
          <w:sz w:val="24"/>
          <w:szCs w:val="24"/>
        </w:rPr>
        <w:lastRenderedPageBreak/>
        <w:t>of Historic Properties. (Note: Proposed changes are identified in underline and strikeout format.)</w:t>
      </w:r>
    </w:p>
    <w:p w14:paraId="2D951F08" w14:textId="77777777" w:rsidR="004746F4" w:rsidRDefault="004746F4" w:rsidP="004746F4">
      <w:pPr>
        <w:pStyle w:val="ListParagraph"/>
        <w:widowControl w:val="0"/>
        <w:spacing w:after="0" w:line="240" w:lineRule="auto"/>
        <w:ind w:left="1800"/>
        <w:rPr>
          <w:rFonts w:ascii="Arial" w:hAnsi="Arial" w:cs="Arial"/>
          <w:sz w:val="24"/>
          <w:szCs w:val="24"/>
        </w:rPr>
      </w:pPr>
    </w:p>
    <w:p w14:paraId="4CD439A4" w14:textId="77777777" w:rsidR="004746F4" w:rsidRPr="0020140D" w:rsidRDefault="004746F4" w:rsidP="004746F4">
      <w:pPr>
        <w:pStyle w:val="ListParagraph"/>
        <w:widowControl w:val="0"/>
        <w:numPr>
          <w:ilvl w:val="0"/>
          <w:numId w:val="28"/>
        </w:numPr>
        <w:spacing w:after="0" w:line="240" w:lineRule="auto"/>
        <w:ind w:left="2700"/>
        <w:rPr>
          <w:rFonts w:ascii="Arial" w:hAnsi="Arial" w:cs="Arial"/>
          <w:strike/>
          <w:sz w:val="24"/>
          <w:szCs w:val="24"/>
          <w:u w:val="single"/>
        </w:rPr>
      </w:pPr>
      <w:r w:rsidRPr="0020140D">
        <w:rPr>
          <w:rFonts w:ascii="Arial" w:hAnsi="Arial" w:cs="Arial"/>
          <w:strike/>
          <w:sz w:val="24"/>
          <w:szCs w:val="24"/>
        </w:rPr>
        <w:t>Major renovation or restoration involving an entire façade or building.</w:t>
      </w:r>
    </w:p>
    <w:p w14:paraId="04B42A37" w14:textId="77777777" w:rsidR="004746F4" w:rsidRPr="00D5659A" w:rsidRDefault="004746F4" w:rsidP="004746F4">
      <w:pPr>
        <w:pStyle w:val="ListParagraph"/>
        <w:widowControl w:val="0"/>
        <w:spacing w:after="0" w:line="240" w:lineRule="auto"/>
        <w:ind w:left="2700"/>
        <w:rPr>
          <w:rFonts w:ascii="Arial" w:hAnsi="Arial" w:cs="Arial"/>
          <w:sz w:val="24"/>
          <w:szCs w:val="24"/>
          <w:u w:val="single"/>
        </w:rPr>
      </w:pPr>
    </w:p>
    <w:p w14:paraId="0EC42719" w14:textId="77777777" w:rsidR="004746F4" w:rsidRPr="0020140D" w:rsidRDefault="004746F4" w:rsidP="004746F4">
      <w:pPr>
        <w:pStyle w:val="ListParagraph"/>
        <w:widowControl w:val="0"/>
        <w:numPr>
          <w:ilvl w:val="0"/>
          <w:numId w:val="28"/>
        </w:numPr>
        <w:spacing w:after="0" w:line="240" w:lineRule="auto"/>
        <w:ind w:left="2700"/>
        <w:rPr>
          <w:rFonts w:ascii="Arial" w:hAnsi="Arial" w:cs="Arial"/>
          <w:strike/>
          <w:sz w:val="24"/>
          <w:szCs w:val="24"/>
          <w:u w:val="single"/>
        </w:rPr>
      </w:pPr>
      <w:r w:rsidRPr="0020140D">
        <w:rPr>
          <w:rFonts w:ascii="Arial" w:hAnsi="Arial" w:cs="Arial"/>
          <w:strike/>
          <w:sz w:val="24"/>
          <w:szCs w:val="24"/>
          <w:shd w:val="clear" w:color="auto" w:fill="FFFFFF"/>
        </w:rPr>
        <w:t>Substantial alterations to an existing structure that do not match the original design.</w:t>
      </w:r>
    </w:p>
    <w:p w14:paraId="161C9684" w14:textId="77777777" w:rsidR="004746F4" w:rsidRPr="0020140D" w:rsidRDefault="004746F4" w:rsidP="004746F4">
      <w:pPr>
        <w:pStyle w:val="ListParagraph"/>
        <w:rPr>
          <w:rFonts w:ascii="Arial" w:hAnsi="Arial" w:cs="Arial"/>
          <w:strike/>
          <w:sz w:val="24"/>
          <w:szCs w:val="24"/>
          <w:u w:val="single"/>
        </w:rPr>
      </w:pPr>
    </w:p>
    <w:p w14:paraId="61C714C7" w14:textId="77777777" w:rsidR="004746F4" w:rsidRPr="00EF0B22" w:rsidRDefault="004746F4" w:rsidP="004746F4">
      <w:pPr>
        <w:pStyle w:val="ListParagraph"/>
        <w:widowControl w:val="0"/>
        <w:numPr>
          <w:ilvl w:val="0"/>
          <w:numId w:val="28"/>
        </w:numPr>
        <w:spacing w:after="0" w:line="240" w:lineRule="auto"/>
        <w:ind w:left="2700"/>
        <w:rPr>
          <w:rFonts w:ascii="Arial" w:hAnsi="Arial" w:cs="Arial"/>
          <w:strike/>
          <w:sz w:val="24"/>
          <w:szCs w:val="24"/>
          <w:u w:val="single"/>
        </w:rPr>
      </w:pPr>
      <w:r w:rsidRPr="00255F64">
        <w:rPr>
          <w:rFonts w:ascii="Arial" w:hAnsi="Arial" w:cs="Arial"/>
          <w:strike/>
          <w:sz w:val="24"/>
          <w:szCs w:val="24"/>
        </w:rPr>
        <w:t>Removing or enclosing an existing porch or adding a new porch.</w:t>
      </w:r>
    </w:p>
    <w:p w14:paraId="2D74F36E" w14:textId="77777777" w:rsidR="004746F4" w:rsidRPr="00EF0B22" w:rsidRDefault="004746F4" w:rsidP="004746F4">
      <w:pPr>
        <w:pStyle w:val="ListParagraph"/>
        <w:rPr>
          <w:rFonts w:ascii="Arial" w:hAnsi="Arial" w:cs="Arial"/>
          <w:strike/>
          <w:sz w:val="24"/>
          <w:szCs w:val="24"/>
          <w:u w:val="single"/>
        </w:rPr>
      </w:pPr>
    </w:p>
    <w:p w14:paraId="7AAB9454" w14:textId="77777777" w:rsidR="004746F4" w:rsidRPr="00EF0B22" w:rsidRDefault="004746F4" w:rsidP="004746F4">
      <w:pPr>
        <w:pStyle w:val="ListParagraph"/>
        <w:widowControl w:val="0"/>
        <w:numPr>
          <w:ilvl w:val="0"/>
          <w:numId w:val="28"/>
        </w:numPr>
        <w:spacing w:after="0" w:line="240" w:lineRule="auto"/>
        <w:ind w:left="2700"/>
        <w:rPr>
          <w:rFonts w:ascii="Arial" w:hAnsi="Arial" w:cs="Arial"/>
          <w:strike/>
          <w:sz w:val="24"/>
          <w:szCs w:val="24"/>
          <w:u w:val="single"/>
        </w:rPr>
      </w:pPr>
      <w:r w:rsidRPr="00255F64">
        <w:rPr>
          <w:rFonts w:ascii="Arial" w:hAnsi="Arial" w:cs="Arial"/>
          <w:strike/>
          <w:sz w:val="24"/>
          <w:szCs w:val="24"/>
        </w:rPr>
        <w:t>Substantial additions, for example, adding a second story to a one story house.</w:t>
      </w:r>
    </w:p>
    <w:p w14:paraId="236664C3" w14:textId="77777777" w:rsidR="004746F4" w:rsidRPr="00EF0B22" w:rsidRDefault="004746F4" w:rsidP="004746F4">
      <w:pPr>
        <w:pStyle w:val="ListParagraph"/>
        <w:rPr>
          <w:rFonts w:ascii="Arial" w:hAnsi="Arial" w:cs="Arial"/>
          <w:strike/>
          <w:sz w:val="24"/>
          <w:szCs w:val="24"/>
          <w:u w:val="single"/>
        </w:rPr>
      </w:pPr>
    </w:p>
    <w:p w14:paraId="2A344543" w14:textId="77777777" w:rsidR="004746F4" w:rsidRPr="00EF0B22" w:rsidRDefault="004746F4" w:rsidP="004746F4">
      <w:pPr>
        <w:pStyle w:val="ListParagraph"/>
        <w:widowControl w:val="0"/>
        <w:numPr>
          <w:ilvl w:val="0"/>
          <w:numId w:val="28"/>
        </w:numPr>
        <w:spacing w:after="0" w:line="240" w:lineRule="auto"/>
        <w:ind w:left="2700"/>
        <w:rPr>
          <w:rFonts w:ascii="Arial" w:hAnsi="Arial" w:cs="Arial"/>
          <w:strike/>
          <w:sz w:val="24"/>
          <w:szCs w:val="24"/>
        </w:rPr>
      </w:pPr>
      <w:r w:rsidRPr="008B33CF">
        <w:rPr>
          <w:rFonts w:ascii="Arial" w:hAnsi="Arial" w:cs="Arial"/>
          <w:strike/>
          <w:sz w:val="24"/>
          <w:szCs w:val="24"/>
        </w:rPr>
        <w:t>The construction of a new primary dwelling.</w:t>
      </w:r>
    </w:p>
    <w:p w14:paraId="3251EC90" w14:textId="77777777" w:rsidR="004746F4" w:rsidRPr="00D5659A" w:rsidRDefault="004746F4" w:rsidP="004746F4">
      <w:pPr>
        <w:pStyle w:val="ListParagraph"/>
        <w:rPr>
          <w:rFonts w:ascii="Arial" w:hAnsi="Arial" w:cs="Arial"/>
          <w:sz w:val="24"/>
          <w:szCs w:val="24"/>
          <w:u w:val="single"/>
        </w:rPr>
      </w:pPr>
    </w:p>
    <w:p w14:paraId="0BED2642" w14:textId="77777777" w:rsidR="004746F4" w:rsidRPr="00C9414B" w:rsidRDefault="004746F4" w:rsidP="004746F4">
      <w:pPr>
        <w:pStyle w:val="ListParagraph"/>
        <w:widowControl w:val="0"/>
        <w:numPr>
          <w:ilvl w:val="0"/>
          <w:numId w:val="28"/>
        </w:numPr>
        <w:spacing w:after="0" w:line="240" w:lineRule="auto"/>
        <w:ind w:left="2700"/>
        <w:rPr>
          <w:rFonts w:ascii="Arial" w:hAnsi="Arial" w:cs="Arial"/>
          <w:sz w:val="24"/>
          <w:szCs w:val="24"/>
          <w:u w:val="single"/>
        </w:rPr>
      </w:pPr>
      <w:r w:rsidRPr="00D5659A">
        <w:rPr>
          <w:rFonts w:ascii="Arial" w:hAnsi="Arial" w:cs="Arial"/>
          <w:sz w:val="24"/>
          <w:szCs w:val="24"/>
        </w:rPr>
        <w:t>Demolition or removal of an existing historic building.</w:t>
      </w:r>
    </w:p>
    <w:p w14:paraId="23E17291" w14:textId="77777777" w:rsidR="004746F4" w:rsidRPr="00C9414B" w:rsidRDefault="004746F4" w:rsidP="004746F4">
      <w:pPr>
        <w:pStyle w:val="ListParagraph"/>
        <w:rPr>
          <w:rFonts w:ascii="Arial" w:hAnsi="Arial" w:cs="Arial"/>
          <w:sz w:val="24"/>
          <w:szCs w:val="24"/>
          <w:u w:val="single"/>
        </w:rPr>
      </w:pPr>
    </w:p>
    <w:p w14:paraId="1AF4EE2F" w14:textId="77777777" w:rsidR="004746F4" w:rsidRPr="00C9414B" w:rsidRDefault="004746F4" w:rsidP="004746F4">
      <w:pPr>
        <w:pStyle w:val="ListParagraph"/>
        <w:widowControl w:val="0"/>
        <w:numPr>
          <w:ilvl w:val="0"/>
          <w:numId w:val="28"/>
        </w:numPr>
        <w:spacing w:after="0" w:line="240" w:lineRule="auto"/>
        <w:ind w:left="2700"/>
        <w:rPr>
          <w:rFonts w:ascii="Arial" w:hAnsi="Arial" w:cs="Arial"/>
          <w:strike/>
          <w:sz w:val="24"/>
          <w:szCs w:val="24"/>
          <w:u w:val="single"/>
        </w:rPr>
      </w:pPr>
      <w:r w:rsidRPr="00255F64">
        <w:rPr>
          <w:rFonts w:ascii="Arial" w:hAnsi="Arial" w:cs="Arial"/>
          <w:strike/>
          <w:sz w:val="24"/>
        </w:rPr>
        <w:t>A fence that also requires a Conditional Use Permit or Variance;</w:t>
      </w:r>
    </w:p>
    <w:p w14:paraId="41623BD1" w14:textId="77777777" w:rsidR="004746F4" w:rsidRPr="00D5659A" w:rsidRDefault="004746F4" w:rsidP="004746F4">
      <w:pPr>
        <w:pStyle w:val="ListParagraph"/>
        <w:rPr>
          <w:rFonts w:ascii="Arial" w:hAnsi="Arial" w:cs="Arial"/>
          <w:strike/>
          <w:sz w:val="24"/>
          <w:szCs w:val="24"/>
        </w:rPr>
      </w:pPr>
    </w:p>
    <w:p w14:paraId="709DAA59" w14:textId="77777777" w:rsidR="004746F4" w:rsidRPr="00C9414B" w:rsidRDefault="004746F4" w:rsidP="004746F4">
      <w:pPr>
        <w:pStyle w:val="ListParagraph"/>
        <w:widowControl w:val="0"/>
        <w:numPr>
          <w:ilvl w:val="0"/>
          <w:numId w:val="28"/>
        </w:numPr>
        <w:spacing w:after="0" w:line="240" w:lineRule="auto"/>
        <w:ind w:left="2700"/>
        <w:rPr>
          <w:rFonts w:ascii="Arial" w:hAnsi="Arial" w:cs="Arial"/>
          <w:strike/>
          <w:sz w:val="24"/>
          <w:szCs w:val="24"/>
          <w:u w:val="single"/>
        </w:rPr>
      </w:pPr>
      <w:r w:rsidRPr="00255F64">
        <w:rPr>
          <w:rFonts w:ascii="Arial" w:hAnsi="Arial" w:cs="Arial"/>
          <w:strike/>
          <w:sz w:val="24"/>
        </w:rPr>
        <w:t>A project involving historic resources that will be approved by the Design Review Board or Commission.</w:t>
      </w:r>
    </w:p>
    <w:p w14:paraId="6B9D07F9" w14:textId="77777777" w:rsidR="004746F4" w:rsidRPr="00C9414B" w:rsidRDefault="004746F4" w:rsidP="004746F4">
      <w:pPr>
        <w:pStyle w:val="ListParagraph"/>
        <w:widowControl w:val="0"/>
        <w:spacing w:after="0" w:line="240" w:lineRule="auto"/>
        <w:ind w:left="2700"/>
        <w:rPr>
          <w:rFonts w:ascii="Arial" w:hAnsi="Arial" w:cs="Arial"/>
          <w:strike/>
          <w:sz w:val="24"/>
          <w:szCs w:val="24"/>
          <w:u w:val="single"/>
        </w:rPr>
      </w:pPr>
    </w:p>
    <w:p w14:paraId="0247CE2D" w14:textId="77777777" w:rsidR="004746F4" w:rsidRPr="00240117" w:rsidRDefault="004746F4" w:rsidP="004746F4">
      <w:pPr>
        <w:pStyle w:val="ListParagraph"/>
        <w:widowControl w:val="0"/>
        <w:numPr>
          <w:ilvl w:val="0"/>
          <w:numId w:val="28"/>
        </w:numPr>
        <w:spacing w:after="0" w:line="240" w:lineRule="auto"/>
        <w:ind w:left="2700"/>
        <w:rPr>
          <w:rFonts w:ascii="Arial" w:hAnsi="Arial" w:cs="Arial"/>
          <w:sz w:val="24"/>
          <w:szCs w:val="24"/>
          <w:u w:val="single"/>
        </w:rPr>
      </w:pPr>
      <w:r w:rsidRPr="00240117">
        <w:rPr>
          <w:rFonts w:ascii="Arial" w:hAnsi="Arial" w:cs="Arial"/>
          <w:sz w:val="24"/>
          <w:u w:val="single"/>
        </w:rPr>
        <w:t>Additions to existing single-family residential structures involving 500 square-feet or greater that are readily visible from the public right-of-way, including second-story additions to a one-story house</w:t>
      </w:r>
      <w:r w:rsidRPr="00240117">
        <w:rPr>
          <w:rFonts w:ascii="Arial" w:hAnsi="Arial" w:cs="Arial"/>
          <w:sz w:val="24"/>
          <w:szCs w:val="24"/>
          <w:u w:val="single"/>
        </w:rPr>
        <w:t>.</w:t>
      </w:r>
    </w:p>
    <w:p w14:paraId="17BD4B6C" w14:textId="77777777" w:rsidR="004746F4" w:rsidRPr="00240117" w:rsidRDefault="004746F4" w:rsidP="004746F4">
      <w:pPr>
        <w:pStyle w:val="ListParagraph"/>
        <w:rPr>
          <w:rFonts w:ascii="Arial" w:hAnsi="Arial" w:cs="Arial"/>
          <w:color w:val="333333"/>
          <w:sz w:val="24"/>
          <w:szCs w:val="24"/>
          <w:u w:val="single"/>
          <w:shd w:val="clear" w:color="auto" w:fill="FFFFFF"/>
        </w:rPr>
      </w:pPr>
    </w:p>
    <w:p w14:paraId="5403351E" w14:textId="77777777" w:rsidR="004746F4" w:rsidRPr="00240117" w:rsidRDefault="004746F4" w:rsidP="004746F4">
      <w:pPr>
        <w:pStyle w:val="ListParagraph"/>
        <w:widowControl w:val="0"/>
        <w:numPr>
          <w:ilvl w:val="0"/>
          <w:numId w:val="28"/>
        </w:numPr>
        <w:spacing w:after="0" w:line="240" w:lineRule="auto"/>
        <w:ind w:left="2700"/>
        <w:rPr>
          <w:rFonts w:ascii="Arial" w:hAnsi="Arial" w:cs="Arial"/>
          <w:sz w:val="24"/>
          <w:szCs w:val="24"/>
          <w:u w:val="single"/>
        </w:rPr>
      </w:pPr>
      <w:r w:rsidRPr="00240117">
        <w:rPr>
          <w:rFonts w:ascii="Arial" w:hAnsi="Arial" w:cs="Arial"/>
          <w:color w:val="333333"/>
          <w:sz w:val="24"/>
          <w:szCs w:val="24"/>
          <w:u w:val="single"/>
          <w:shd w:val="clear" w:color="auto" w:fill="FFFFFF"/>
        </w:rPr>
        <w:t>Additions</w:t>
      </w:r>
      <w:r w:rsidRPr="00240117">
        <w:rPr>
          <w:rFonts w:ascii="Arial" w:hAnsi="Arial" w:cs="Arial"/>
          <w:sz w:val="24"/>
          <w:u w:val="single"/>
        </w:rPr>
        <w:t xml:space="preserve"> to existing non-residential or multi-family residential structures of 5,000 square-feet or greater, or smaller projects that have been found inconsistent with the Secretary of the Interior Standards for Treatment of Historic Properties</w:t>
      </w:r>
      <w:r w:rsidRPr="00240117">
        <w:rPr>
          <w:rFonts w:ascii="Arial" w:hAnsi="Arial" w:cs="Arial"/>
          <w:sz w:val="24"/>
          <w:szCs w:val="24"/>
          <w:u w:val="single"/>
        </w:rPr>
        <w:t xml:space="preserve">.  </w:t>
      </w:r>
    </w:p>
    <w:p w14:paraId="1A19AA4D" w14:textId="77777777" w:rsidR="004746F4" w:rsidRPr="00240117" w:rsidRDefault="004746F4" w:rsidP="004746F4">
      <w:pPr>
        <w:pStyle w:val="ListParagraph"/>
        <w:rPr>
          <w:rFonts w:ascii="Arial" w:hAnsi="Arial" w:cs="Arial"/>
          <w:sz w:val="24"/>
          <w:szCs w:val="24"/>
          <w:u w:val="single"/>
        </w:rPr>
      </w:pPr>
    </w:p>
    <w:p w14:paraId="65A6FCC0" w14:textId="77777777" w:rsidR="004746F4" w:rsidRPr="00240117" w:rsidRDefault="004746F4" w:rsidP="004746F4">
      <w:pPr>
        <w:pStyle w:val="ListParagraph"/>
        <w:widowControl w:val="0"/>
        <w:numPr>
          <w:ilvl w:val="0"/>
          <w:numId w:val="28"/>
        </w:numPr>
        <w:spacing w:after="0" w:line="240" w:lineRule="auto"/>
        <w:ind w:left="2700"/>
        <w:rPr>
          <w:rFonts w:ascii="Arial" w:hAnsi="Arial" w:cs="Arial"/>
          <w:sz w:val="24"/>
          <w:szCs w:val="24"/>
          <w:u w:val="single"/>
        </w:rPr>
      </w:pPr>
      <w:r w:rsidRPr="00240117">
        <w:rPr>
          <w:rFonts w:ascii="Arial" w:hAnsi="Arial" w:cs="Arial"/>
          <w:sz w:val="24"/>
          <w:u w:val="single"/>
        </w:rPr>
        <w:t>The construction of new non-residential or multi-family residential structures of 5,000 square-feet or greater, or smaller projects that have been found inconsistent with the Secretary of the Interior Standards for Treatment of Historic Properties.</w:t>
      </w:r>
    </w:p>
    <w:p w14:paraId="523B351B" w14:textId="77777777" w:rsidR="004746F4" w:rsidRPr="00D5659A" w:rsidRDefault="004746F4" w:rsidP="004746F4">
      <w:pPr>
        <w:pStyle w:val="ListParagraph"/>
        <w:rPr>
          <w:rFonts w:ascii="Arial" w:hAnsi="Arial" w:cs="Arial"/>
          <w:sz w:val="24"/>
        </w:rPr>
      </w:pPr>
    </w:p>
    <w:p w14:paraId="4471211A" w14:textId="77777777" w:rsidR="004746F4" w:rsidRDefault="004746F4" w:rsidP="004746F4">
      <w:pPr>
        <w:pStyle w:val="ListParagraph"/>
        <w:widowControl w:val="0"/>
        <w:numPr>
          <w:ilvl w:val="0"/>
          <w:numId w:val="10"/>
        </w:numPr>
        <w:spacing w:after="0" w:line="240" w:lineRule="auto"/>
        <w:rPr>
          <w:rFonts w:ascii="Arial" w:hAnsi="Arial" w:cs="Arial"/>
          <w:sz w:val="24"/>
          <w:szCs w:val="24"/>
        </w:rPr>
      </w:pPr>
      <w:r w:rsidRPr="00554193">
        <w:rPr>
          <w:rFonts w:ascii="Arial" w:hAnsi="Arial" w:cs="Arial"/>
          <w:b/>
          <w:bCs/>
          <w:sz w:val="24"/>
          <w:szCs w:val="24"/>
        </w:rPr>
        <w:t>Design Review:</w:t>
      </w:r>
      <w:r>
        <w:rPr>
          <w:rFonts w:ascii="Arial" w:hAnsi="Arial" w:cs="Arial"/>
          <w:sz w:val="24"/>
          <w:szCs w:val="24"/>
        </w:rPr>
        <w:t xml:space="preserve">  Replace, in its entirety, Zoning Code Section 20-58.060(C)(4) with the following: </w:t>
      </w:r>
    </w:p>
    <w:p w14:paraId="430FC98C" w14:textId="77777777" w:rsidR="004746F4" w:rsidRDefault="004746F4" w:rsidP="004746F4">
      <w:pPr>
        <w:pStyle w:val="ListParagraph"/>
        <w:widowControl w:val="0"/>
        <w:spacing w:after="0" w:line="240" w:lineRule="auto"/>
        <w:ind w:left="1800"/>
        <w:rPr>
          <w:rFonts w:ascii="Arial" w:hAnsi="Arial" w:cs="Arial"/>
          <w:sz w:val="24"/>
          <w:szCs w:val="24"/>
        </w:rPr>
      </w:pPr>
    </w:p>
    <w:p w14:paraId="4FB3D74D" w14:textId="77777777" w:rsidR="004746F4" w:rsidRPr="006E1358" w:rsidRDefault="004746F4" w:rsidP="004746F4">
      <w:pPr>
        <w:pStyle w:val="ListParagraph"/>
        <w:widowControl w:val="0"/>
        <w:spacing w:after="0" w:line="240" w:lineRule="auto"/>
        <w:ind w:left="1800"/>
        <w:rPr>
          <w:rFonts w:ascii="Arial" w:hAnsi="Arial" w:cs="Arial"/>
          <w:sz w:val="24"/>
          <w:szCs w:val="24"/>
        </w:rPr>
      </w:pPr>
      <w:r w:rsidRPr="42389969">
        <w:rPr>
          <w:rFonts w:ascii="Arial" w:hAnsi="Arial" w:cs="Arial"/>
          <w:sz w:val="24"/>
          <w:szCs w:val="24"/>
        </w:rPr>
        <w:lastRenderedPageBreak/>
        <w:t>“For projects that also require Design Review pursuant to Section 20-52.030, Design Review, a separate application for Design Review shall not be required; only a Landmark Alteration Permit application shall be required. However, all findings required for both approval of a Landmark Alteration Permit by Section 20-58.060(F) and approval of Design Review by Section 20-52.030(I) shall be met</w:t>
      </w:r>
      <w:r w:rsidRPr="003326AF">
        <w:rPr>
          <w:rFonts w:ascii="Arial" w:hAnsi="Arial" w:cs="Arial"/>
          <w:sz w:val="24"/>
          <w:szCs w:val="24"/>
        </w:rPr>
        <w:t>, and, if approved, both permits shall be issued</w:t>
      </w:r>
      <w:r w:rsidRPr="42389969">
        <w:rPr>
          <w:rFonts w:ascii="Arial" w:hAnsi="Arial" w:cs="Arial"/>
          <w:sz w:val="24"/>
          <w:szCs w:val="24"/>
        </w:rPr>
        <w:t xml:space="preserve">.”  </w:t>
      </w:r>
    </w:p>
    <w:p w14:paraId="41577DD6" w14:textId="77777777" w:rsidR="004746F4" w:rsidRDefault="004746F4" w:rsidP="004746F4">
      <w:pPr>
        <w:pStyle w:val="ListParagraph"/>
        <w:widowControl w:val="0"/>
        <w:spacing w:after="0" w:line="240" w:lineRule="auto"/>
        <w:ind w:left="1800"/>
        <w:rPr>
          <w:rFonts w:ascii="Arial" w:hAnsi="Arial" w:cs="Arial"/>
          <w:sz w:val="24"/>
        </w:rPr>
      </w:pPr>
    </w:p>
    <w:p w14:paraId="548364EA" w14:textId="77777777" w:rsidR="004746F4" w:rsidRDefault="004746F4" w:rsidP="004746F4">
      <w:pPr>
        <w:pStyle w:val="ListParagraph"/>
        <w:widowControl w:val="0"/>
        <w:spacing w:after="0" w:line="240" w:lineRule="auto"/>
        <w:ind w:left="1800"/>
        <w:rPr>
          <w:rFonts w:ascii="Arial" w:hAnsi="Arial" w:cs="Arial"/>
          <w:sz w:val="24"/>
          <w:szCs w:val="24"/>
        </w:rPr>
      </w:pPr>
      <w:r w:rsidRPr="42389969">
        <w:rPr>
          <w:rFonts w:ascii="Arial" w:hAnsi="Arial" w:cs="Arial"/>
          <w:sz w:val="24"/>
          <w:szCs w:val="24"/>
        </w:rPr>
        <w:t>This proposed change is designed to reduce the burden on properties located within Preservation Districts by only requiring the submittal of one application form for projects that are also subject to Design Review, rather than requiring two application forms and two associated application fees.  However, while only one application form and one fee would be required, all findings associated with both entitlements (Design Review and LMA) would still need to be met</w:t>
      </w:r>
      <w:r>
        <w:rPr>
          <w:rFonts w:ascii="Arial" w:hAnsi="Arial" w:cs="Arial"/>
          <w:sz w:val="24"/>
          <w:szCs w:val="24"/>
        </w:rPr>
        <w:t>,</w:t>
      </w:r>
      <w:r w:rsidRPr="42389969">
        <w:rPr>
          <w:rFonts w:ascii="Arial" w:hAnsi="Arial" w:cs="Arial"/>
          <w:sz w:val="24"/>
          <w:szCs w:val="24"/>
        </w:rPr>
        <w:t xml:space="preserve"> and </w:t>
      </w:r>
      <w:r>
        <w:rPr>
          <w:rFonts w:ascii="Arial" w:hAnsi="Arial" w:cs="Arial"/>
          <w:sz w:val="24"/>
          <w:szCs w:val="24"/>
        </w:rPr>
        <w:t>both</w:t>
      </w:r>
      <w:r w:rsidRPr="42389969">
        <w:rPr>
          <w:rFonts w:ascii="Arial" w:hAnsi="Arial" w:cs="Arial"/>
          <w:sz w:val="24"/>
          <w:szCs w:val="24"/>
        </w:rPr>
        <w:t xml:space="preserve"> permits </w:t>
      </w:r>
      <w:r>
        <w:rPr>
          <w:rFonts w:ascii="Arial" w:hAnsi="Arial" w:cs="Arial"/>
          <w:sz w:val="24"/>
          <w:szCs w:val="24"/>
        </w:rPr>
        <w:t>would</w:t>
      </w:r>
      <w:r w:rsidRPr="42389969">
        <w:rPr>
          <w:rFonts w:ascii="Arial" w:hAnsi="Arial" w:cs="Arial"/>
          <w:sz w:val="24"/>
          <w:szCs w:val="24"/>
        </w:rPr>
        <w:t xml:space="preserve"> be issued.  Such a change will reduce the permitting costs to the applicant and is appropriate given the proposed consolidation of the Cultural Heritage Board and Design Review Board into a single Design Review and Preservation Board. </w:t>
      </w:r>
    </w:p>
    <w:p w14:paraId="4FC34D9B" w14:textId="77777777" w:rsidR="004746F4" w:rsidRPr="00B54FC1" w:rsidRDefault="004746F4" w:rsidP="004746F4">
      <w:pPr>
        <w:pStyle w:val="ListParagraph"/>
        <w:widowControl w:val="0"/>
        <w:spacing w:after="0" w:line="240" w:lineRule="auto"/>
        <w:ind w:left="1800"/>
        <w:rPr>
          <w:rFonts w:ascii="Arial" w:hAnsi="Arial" w:cs="Arial"/>
          <w:sz w:val="24"/>
          <w:szCs w:val="24"/>
        </w:rPr>
      </w:pPr>
    </w:p>
    <w:p w14:paraId="12852308" w14:textId="77777777" w:rsidR="004746F4" w:rsidRDefault="004746F4" w:rsidP="004746F4">
      <w:pPr>
        <w:pStyle w:val="ListParagraph"/>
        <w:widowControl w:val="0"/>
        <w:numPr>
          <w:ilvl w:val="0"/>
          <w:numId w:val="10"/>
        </w:numPr>
        <w:spacing w:after="0" w:line="240" w:lineRule="auto"/>
        <w:rPr>
          <w:rFonts w:ascii="Arial" w:hAnsi="Arial" w:cs="Arial"/>
          <w:sz w:val="24"/>
          <w:szCs w:val="24"/>
        </w:rPr>
      </w:pPr>
      <w:r w:rsidRPr="00554193">
        <w:rPr>
          <w:rFonts w:ascii="Arial" w:hAnsi="Arial" w:cs="Arial"/>
          <w:b/>
          <w:bCs/>
          <w:sz w:val="24"/>
          <w:szCs w:val="24"/>
        </w:rPr>
        <w:t>Public Notification of Director Level Decision:</w:t>
      </w:r>
      <w:r w:rsidRPr="42389969">
        <w:rPr>
          <w:rFonts w:ascii="Arial" w:hAnsi="Arial" w:cs="Arial"/>
          <w:sz w:val="24"/>
          <w:szCs w:val="24"/>
        </w:rPr>
        <w:t xml:space="preserve">  Add Zoning Code Section 20-58.060(D)(3) to require notification to property owners within </w:t>
      </w:r>
      <w:r>
        <w:rPr>
          <w:rFonts w:ascii="Arial" w:hAnsi="Arial" w:cs="Arial"/>
          <w:sz w:val="24"/>
          <w:szCs w:val="24"/>
        </w:rPr>
        <w:t>3</w:t>
      </w:r>
      <w:r w:rsidRPr="42389969">
        <w:rPr>
          <w:rFonts w:ascii="Arial" w:hAnsi="Arial" w:cs="Arial"/>
          <w:sz w:val="24"/>
          <w:szCs w:val="24"/>
        </w:rPr>
        <w:t xml:space="preserve">00 feet of the subject site, at least 10 calendar days prior to taking action on a proposed Director Level LMA Permit, and to clarify that no public meeting or hearing shall be required for Director Level review. </w:t>
      </w:r>
      <w:r>
        <w:rPr>
          <w:rFonts w:ascii="Arial" w:hAnsi="Arial" w:cs="Arial"/>
          <w:sz w:val="24"/>
          <w:szCs w:val="24"/>
        </w:rPr>
        <w:t xml:space="preserve"> </w:t>
      </w:r>
    </w:p>
    <w:p w14:paraId="189D96B7" w14:textId="77777777" w:rsidR="004746F4" w:rsidRDefault="004746F4" w:rsidP="004746F4">
      <w:pPr>
        <w:pStyle w:val="ListParagraph"/>
        <w:widowControl w:val="0"/>
        <w:spacing w:after="0" w:line="240" w:lineRule="auto"/>
        <w:ind w:left="1800"/>
        <w:rPr>
          <w:rFonts w:ascii="Arial" w:hAnsi="Arial" w:cs="Arial"/>
          <w:sz w:val="24"/>
          <w:szCs w:val="24"/>
        </w:rPr>
      </w:pPr>
    </w:p>
    <w:p w14:paraId="70ABB5C8" w14:textId="77777777" w:rsidR="004746F4" w:rsidRPr="000E7B8D" w:rsidRDefault="004746F4" w:rsidP="004746F4">
      <w:pPr>
        <w:pStyle w:val="ListParagraph"/>
        <w:widowControl w:val="0"/>
        <w:numPr>
          <w:ilvl w:val="0"/>
          <w:numId w:val="10"/>
        </w:numPr>
        <w:spacing w:after="0" w:line="240" w:lineRule="auto"/>
        <w:rPr>
          <w:rFonts w:ascii="Arial" w:hAnsi="Arial" w:cs="Arial"/>
          <w:sz w:val="24"/>
          <w:szCs w:val="24"/>
          <w:u w:val="single"/>
        </w:rPr>
      </w:pPr>
      <w:r w:rsidRPr="000E7B8D">
        <w:rPr>
          <w:rFonts w:ascii="Arial" w:hAnsi="Arial" w:cs="Arial"/>
          <w:b/>
          <w:bCs/>
          <w:sz w:val="24"/>
          <w:szCs w:val="24"/>
        </w:rPr>
        <w:t>Appeals:</w:t>
      </w:r>
      <w:r w:rsidRPr="000E7B8D">
        <w:rPr>
          <w:rFonts w:ascii="Arial" w:hAnsi="Arial" w:cs="Arial"/>
          <w:sz w:val="24"/>
          <w:szCs w:val="24"/>
        </w:rPr>
        <w:t xml:space="preserve">  Add “Director” the list of decision makers for which an appeal can be submitted, in compliance with Zoning Code Chapter 20-62 (Appeals), based on decisions related to Landmark Alteration Permits.</w:t>
      </w:r>
    </w:p>
    <w:p w14:paraId="0669A88E" w14:textId="77777777" w:rsidR="004746F4" w:rsidRPr="000E7B8D" w:rsidRDefault="004746F4" w:rsidP="004746F4">
      <w:pPr>
        <w:pStyle w:val="ListParagraph"/>
        <w:rPr>
          <w:rFonts w:ascii="Arial" w:hAnsi="Arial" w:cs="Arial"/>
          <w:sz w:val="24"/>
          <w:szCs w:val="24"/>
          <w:u w:val="single"/>
        </w:rPr>
      </w:pPr>
    </w:p>
    <w:p w14:paraId="1E73FC78" w14:textId="77777777" w:rsidR="004746F4" w:rsidRPr="00EA61E2" w:rsidRDefault="004746F4" w:rsidP="004746F4">
      <w:pPr>
        <w:pStyle w:val="ListParagraph"/>
        <w:widowControl w:val="0"/>
        <w:numPr>
          <w:ilvl w:val="0"/>
          <w:numId w:val="10"/>
        </w:numPr>
        <w:spacing w:after="0" w:line="240" w:lineRule="auto"/>
        <w:rPr>
          <w:rFonts w:ascii="Arial" w:hAnsi="Arial" w:cs="Arial"/>
          <w:sz w:val="24"/>
          <w:szCs w:val="24"/>
          <w:u w:val="single"/>
        </w:rPr>
      </w:pPr>
      <w:r w:rsidRPr="000E7B8D">
        <w:rPr>
          <w:rFonts w:ascii="Arial" w:hAnsi="Arial" w:cs="Arial"/>
          <w:b/>
          <w:bCs/>
          <w:sz w:val="24"/>
          <w:szCs w:val="24"/>
        </w:rPr>
        <w:t>Trees:</w:t>
      </w:r>
      <w:r w:rsidRPr="000E7B8D">
        <w:rPr>
          <w:rFonts w:ascii="Arial" w:hAnsi="Arial" w:cs="Arial"/>
          <w:sz w:val="24"/>
          <w:szCs w:val="24"/>
        </w:rPr>
        <w:t xml:space="preserve">  Add Section 20-58.110, Trees, which is currently located in Municipal Code Title 17, Chapter 17-22 (see note below for explanation). </w:t>
      </w:r>
    </w:p>
    <w:p w14:paraId="62A959DD" w14:textId="77777777" w:rsidR="004746F4" w:rsidRPr="00EA61E2" w:rsidRDefault="004746F4" w:rsidP="004746F4">
      <w:pPr>
        <w:pStyle w:val="ListParagraph"/>
        <w:rPr>
          <w:rFonts w:ascii="Arial" w:hAnsi="Arial" w:cs="Arial"/>
          <w:sz w:val="24"/>
          <w:szCs w:val="24"/>
          <w:u w:val="single"/>
        </w:rPr>
      </w:pPr>
    </w:p>
    <w:p w14:paraId="15E95E10" w14:textId="123CF70C" w:rsidR="004746F4" w:rsidRPr="000E7B8D" w:rsidRDefault="004746F4" w:rsidP="004746F4">
      <w:pPr>
        <w:pStyle w:val="ListParagraph"/>
        <w:widowControl w:val="0"/>
        <w:numPr>
          <w:ilvl w:val="0"/>
          <w:numId w:val="10"/>
        </w:numPr>
        <w:spacing w:after="0" w:line="240" w:lineRule="auto"/>
        <w:rPr>
          <w:rFonts w:ascii="Arial" w:hAnsi="Arial" w:cs="Arial"/>
          <w:sz w:val="24"/>
          <w:szCs w:val="24"/>
          <w:u w:val="single"/>
        </w:rPr>
      </w:pPr>
      <w:r>
        <w:rPr>
          <w:rFonts w:ascii="Arial" w:hAnsi="Arial" w:cs="Arial"/>
          <w:b/>
          <w:bCs/>
          <w:sz w:val="24"/>
          <w:szCs w:val="24"/>
        </w:rPr>
        <w:t>Definitions:</w:t>
      </w:r>
      <w:r>
        <w:rPr>
          <w:rFonts w:ascii="Arial" w:hAnsi="Arial" w:cs="Arial"/>
          <w:sz w:val="24"/>
          <w:szCs w:val="24"/>
        </w:rPr>
        <w:t xml:space="preserve">  The following sub-definitions were added to Zoning Code Section 20-70.020(H), Definitions of Specialized Terms and Phrases, to the existing definition of “Historic and Cultural Preservation”: addition, alteration, architectural details, character defining features, decorative features, landmark, preservation district,</w:t>
      </w:r>
      <w:r w:rsidR="00152156">
        <w:rPr>
          <w:rFonts w:ascii="Arial" w:hAnsi="Arial" w:cs="Arial"/>
          <w:sz w:val="24"/>
          <w:szCs w:val="24"/>
        </w:rPr>
        <w:t xml:space="preserve"> qualified professional,</w:t>
      </w:r>
      <w:r>
        <w:rPr>
          <w:rFonts w:ascii="Arial" w:hAnsi="Arial" w:cs="Arial"/>
          <w:sz w:val="24"/>
          <w:szCs w:val="24"/>
        </w:rPr>
        <w:t xml:space="preserve"> renovation, restoration, and streetscape.</w:t>
      </w:r>
    </w:p>
    <w:p w14:paraId="34CA3912" w14:textId="77777777" w:rsidR="004746F4" w:rsidRDefault="004746F4" w:rsidP="004746F4">
      <w:pPr>
        <w:pStyle w:val="ListParagraph"/>
        <w:widowControl w:val="0"/>
        <w:spacing w:after="0" w:line="240" w:lineRule="auto"/>
        <w:ind w:left="1080"/>
        <w:rPr>
          <w:rFonts w:ascii="Arial" w:hAnsi="Arial" w:cs="Arial"/>
          <w:sz w:val="24"/>
          <w:szCs w:val="24"/>
        </w:rPr>
      </w:pPr>
    </w:p>
    <w:p w14:paraId="4CFC364A" w14:textId="77777777" w:rsidR="004746F4" w:rsidRDefault="004746F4" w:rsidP="004746F4">
      <w:pPr>
        <w:pStyle w:val="ListParagraph"/>
        <w:widowControl w:val="0"/>
        <w:spacing w:after="0" w:line="240" w:lineRule="auto"/>
        <w:ind w:left="1080"/>
        <w:rPr>
          <w:rFonts w:ascii="Arial" w:hAnsi="Arial" w:cs="Arial"/>
          <w:sz w:val="24"/>
          <w:szCs w:val="24"/>
        </w:rPr>
      </w:pPr>
      <w:r w:rsidRPr="42389969">
        <w:rPr>
          <w:rFonts w:ascii="Arial" w:hAnsi="Arial" w:cs="Arial"/>
          <w:sz w:val="24"/>
          <w:szCs w:val="24"/>
        </w:rPr>
        <w:t xml:space="preserve">Note:  In addition to the changes proposed to Chapter 20-58 (described above), staff is also recommending that Municipal Code Chapter 17-22, </w:t>
      </w:r>
      <w:r w:rsidRPr="42389969">
        <w:rPr>
          <w:rFonts w:ascii="Arial" w:hAnsi="Arial" w:cs="Arial"/>
          <w:sz w:val="24"/>
          <w:szCs w:val="24"/>
        </w:rPr>
        <w:lastRenderedPageBreak/>
        <w:t xml:space="preserve">Historic and Cultural Preservation, be eliminated </w:t>
      </w:r>
      <w:r>
        <w:rPr>
          <w:rFonts w:ascii="Arial" w:hAnsi="Arial" w:cs="Arial"/>
          <w:sz w:val="24"/>
          <w:szCs w:val="24"/>
        </w:rPr>
        <w:t>and replaced with references as to where to find the regulations, procedures and review authority information related to historic and cultural preservation in Chapter 20-58</w:t>
      </w:r>
      <w:r w:rsidRPr="42389969">
        <w:rPr>
          <w:rFonts w:ascii="Arial" w:hAnsi="Arial" w:cs="Arial"/>
          <w:sz w:val="24"/>
          <w:szCs w:val="24"/>
        </w:rPr>
        <w:t xml:space="preserve">.  </w:t>
      </w:r>
    </w:p>
    <w:p w14:paraId="02BB8B0E" w14:textId="77777777" w:rsidR="004746F4" w:rsidRDefault="004746F4" w:rsidP="004746F4">
      <w:pPr>
        <w:pStyle w:val="ListParagraph"/>
        <w:widowControl w:val="0"/>
        <w:spacing w:after="0" w:line="240" w:lineRule="auto"/>
        <w:ind w:left="1080"/>
        <w:rPr>
          <w:rFonts w:ascii="Arial" w:hAnsi="Arial" w:cs="Arial"/>
          <w:sz w:val="24"/>
          <w:szCs w:val="24"/>
        </w:rPr>
      </w:pPr>
    </w:p>
    <w:p w14:paraId="6FD24737" w14:textId="77777777" w:rsidR="004746F4" w:rsidRDefault="004746F4" w:rsidP="004746F4">
      <w:pPr>
        <w:pStyle w:val="ListParagraph"/>
        <w:widowControl w:val="0"/>
        <w:spacing w:after="0" w:line="240" w:lineRule="auto"/>
        <w:ind w:left="1080"/>
        <w:rPr>
          <w:rFonts w:ascii="Arial" w:hAnsi="Arial" w:cs="Arial"/>
          <w:sz w:val="24"/>
          <w:szCs w:val="24"/>
        </w:rPr>
      </w:pPr>
      <w:r w:rsidRPr="42389969">
        <w:rPr>
          <w:rFonts w:ascii="Arial" w:hAnsi="Arial" w:cs="Arial"/>
          <w:sz w:val="24"/>
          <w:szCs w:val="24"/>
        </w:rPr>
        <w:t>Chapter 17-22, which was adopted in 1988 and last updated in 1996, includes, nearly verbatim, the Code language included in Zoning Code Chapter 20-58</w:t>
      </w:r>
      <w:r>
        <w:rPr>
          <w:rFonts w:ascii="Arial" w:hAnsi="Arial" w:cs="Arial"/>
          <w:sz w:val="24"/>
          <w:szCs w:val="24"/>
        </w:rPr>
        <w:t xml:space="preserve"> (Historic and Cultural Preservation) and Zoning Code Section 20-60.070 (Cultural Heritage Board)</w:t>
      </w:r>
      <w:r w:rsidRPr="42389969">
        <w:rPr>
          <w:rFonts w:ascii="Arial" w:hAnsi="Arial" w:cs="Arial"/>
          <w:sz w:val="24"/>
          <w:szCs w:val="24"/>
        </w:rPr>
        <w:t>.  Staff believes that when the current Zoning Code was comprehensively updated in 2004, and Chapter 20-58</w:t>
      </w:r>
      <w:r>
        <w:rPr>
          <w:rFonts w:ascii="Arial" w:hAnsi="Arial" w:cs="Arial"/>
          <w:sz w:val="24"/>
          <w:szCs w:val="24"/>
        </w:rPr>
        <w:t xml:space="preserve"> and Section 20-60.070</w:t>
      </w:r>
      <w:r w:rsidRPr="42389969">
        <w:rPr>
          <w:rFonts w:ascii="Arial" w:hAnsi="Arial" w:cs="Arial"/>
          <w:sz w:val="24"/>
          <w:szCs w:val="24"/>
        </w:rPr>
        <w:t xml:space="preserve"> w</w:t>
      </w:r>
      <w:r>
        <w:rPr>
          <w:rFonts w:ascii="Arial" w:hAnsi="Arial" w:cs="Arial"/>
          <w:sz w:val="24"/>
          <w:szCs w:val="24"/>
        </w:rPr>
        <w:t>ere</w:t>
      </w:r>
      <w:r w:rsidRPr="42389969">
        <w:rPr>
          <w:rFonts w:ascii="Arial" w:hAnsi="Arial" w:cs="Arial"/>
          <w:sz w:val="24"/>
          <w:szCs w:val="24"/>
        </w:rPr>
        <w:t xml:space="preserve"> added, Municipal Code Chapter 17-22 was inadvertently retained in the Code.  </w:t>
      </w:r>
    </w:p>
    <w:p w14:paraId="7102EC7C" w14:textId="77777777" w:rsidR="004746F4" w:rsidRDefault="004746F4" w:rsidP="004746F4">
      <w:pPr>
        <w:pStyle w:val="ListParagraph"/>
        <w:widowControl w:val="0"/>
        <w:spacing w:after="0" w:line="240" w:lineRule="auto"/>
        <w:ind w:left="1080"/>
        <w:rPr>
          <w:rFonts w:ascii="Arial" w:hAnsi="Arial" w:cs="Arial"/>
          <w:sz w:val="24"/>
          <w:szCs w:val="24"/>
        </w:rPr>
      </w:pPr>
    </w:p>
    <w:p w14:paraId="18374A5C" w14:textId="77777777" w:rsidR="004746F4" w:rsidRPr="00E3020E" w:rsidRDefault="004746F4" w:rsidP="004746F4">
      <w:pPr>
        <w:pStyle w:val="ListParagraph"/>
        <w:widowControl w:val="0"/>
        <w:spacing w:after="0" w:line="240" w:lineRule="auto"/>
        <w:ind w:left="1080"/>
        <w:rPr>
          <w:rFonts w:ascii="Arial" w:hAnsi="Arial" w:cs="Arial"/>
          <w:sz w:val="24"/>
          <w:szCs w:val="24"/>
        </w:rPr>
      </w:pPr>
      <w:r w:rsidRPr="000E7B8D">
        <w:rPr>
          <w:rFonts w:ascii="Arial" w:hAnsi="Arial" w:cs="Arial"/>
          <w:sz w:val="24"/>
          <w:szCs w:val="24"/>
        </w:rPr>
        <w:t xml:space="preserve">It should be noted that, while the majority of Chapter 17-22 was incorporated into Chapter 20-58 and Section 20-60.070, there were </w:t>
      </w:r>
      <w:r>
        <w:rPr>
          <w:rFonts w:ascii="Arial" w:hAnsi="Arial" w:cs="Arial"/>
          <w:sz w:val="24"/>
          <w:szCs w:val="24"/>
        </w:rPr>
        <w:t>a few</w:t>
      </w:r>
      <w:r w:rsidRPr="000E7B8D">
        <w:rPr>
          <w:rFonts w:ascii="Arial" w:hAnsi="Arial" w:cs="Arial"/>
          <w:sz w:val="24"/>
          <w:szCs w:val="24"/>
        </w:rPr>
        <w:t xml:space="preserve"> sections of Chapter 17-22 that were not included</w:t>
      </w:r>
      <w:r>
        <w:rPr>
          <w:rFonts w:ascii="Arial" w:hAnsi="Arial" w:cs="Arial"/>
          <w:sz w:val="24"/>
          <w:szCs w:val="24"/>
        </w:rPr>
        <w:t xml:space="preserve">.  These include the language outlining the reasons for the creation of the chapter (in the “Purpose” section) </w:t>
      </w:r>
      <w:r w:rsidRPr="000E7B8D">
        <w:rPr>
          <w:rFonts w:ascii="Arial" w:hAnsi="Arial" w:cs="Arial"/>
          <w:sz w:val="24"/>
          <w:szCs w:val="24"/>
        </w:rPr>
        <w:t>and Section 17-22.144</w:t>
      </w:r>
      <w:r>
        <w:rPr>
          <w:rFonts w:ascii="Arial" w:hAnsi="Arial" w:cs="Arial"/>
          <w:sz w:val="24"/>
          <w:szCs w:val="24"/>
        </w:rPr>
        <w:t xml:space="preserve"> related to t</w:t>
      </w:r>
      <w:r w:rsidRPr="000E7B8D">
        <w:rPr>
          <w:rFonts w:ascii="Arial" w:hAnsi="Arial" w:cs="Arial"/>
          <w:sz w:val="24"/>
          <w:szCs w:val="24"/>
        </w:rPr>
        <w:t>rees.  As such, as part of the proposed amendments, staff is recommending that those sections be added to Chapter 20-58.</w:t>
      </w:r>
      <w:r>
        <w:rPr>
          <w:rFonts w:ascii="Arial" w:hAnsi="Arial" w:cs="Arial"/>
          <w:sz w:val="24"/>
          <w:szCs w:val="24"/>
        </w:rPr>
        <w:t xml:space="preserve">  With that, </w:t>
      </w:r>
      <w:r w:rsidRPr="00E3020E">
        <w:rPr>
          <w:rFonts w:ascii="Arial" w:hAnsi="Arial" w:cs="Arial"/>
          <w:sz w:val="24"/>
          <w:szCs w:val="24"/>
        </w:rPr>
        <w:t>Staff finds that there is no need for the redundancy, and that the appropriate location for these regulations is in Zoning Code Chapter</w:t>
      </w:r>
      <w:r>
        <w:rPr>
          <w:rFonts w:ascii="Arial" w:hAnsi="Arial" w:cs="Arial"/>
          <w:sz w:val="24"/>
          <w:szCs w:val="24"/>
        </w:rPr>
        <w:t>s</w:t>
      </w:r>
      <w:r w:rsidRPr="00E3020E">
        <w:rPr>
          <w:rFonts w:ascii="Arial" w:hAnsi="Arial" w:cs="Arial"/>
          <w:sz w:val="24"/>
          <w:szCs w:val="24"/>
        </w:rPr>
        <w:t xml:space="preserve"> 20-58 and 20-60.  </w:t>
      </w:r>
    </w:p>
    <w:p w14:paraId="1C2C61E6" w14:textId="77777777" w:rsidR="004746F4" w:rsidRDefault="004746F4" w:rsidP="004746F4">
      <w:pPr>
        <w:pStyle w:val="ListParagraph"/>
        <w:widowControl w:val="0"/>
        <w:spacing w:after="0" w:line="240" w:lineRule="auto"/>
        <w:ind w:left="1080"/>
        <w:rPr>
          <w:rFonts w:ascii="Arial" w:hAnsi="Arial" w:cs="Arial"/>
          <w:sz w:val="24"/>
          <w:szCs w:val="24"/>
        </w:rPr>
      </w:pPr>
    </w:p>
    <w:p w14:paraId="6DB46A0D" w14:textId="77777777" w:rsidR="004746F4" w:rsidRPr="00A27FDD" w:rsidRDefault="004746F4" w:rsidP="004746F4">
      <w:pPr>
        <w:pStyle w:val="ListParagraph"/>
        <w:widowControl w:val="0"/>
        <w:numPr>
          <w:ilvl w:val="0"/>
          <w:numId w:val="9"/>
        </w:numPr>
        <w:spacing w:after="0" w:line="240" w:lineRule="auto"/>
        <w:ind w:left="1080"/>
        <w:rPr>
          <w:rFonts w:ascii="Arial" w:hAnsi="Arial" w:cs="Arial"/>
          <w:sz w:val="24"/>
          <w:szCs w:val="24"/>
        </w:rPr>
      </w:pPr>
      <w:r>
        <w:rPr>
          <w:rFonts w:ascii="Arial" w:hAnsi="Arial" w:cs="Arial"/>
          <w:b/>
          <w:bCs/>
          <w:sz w:val="24"/>
          <w:szCs w:val="24"/>
        </w:rPr>
        <w:t xml:space="preserve">Cultural Heritage Board and Design Review Board Consolidation </w:t>
      </w:r>
    </w:p>
    <w:p w14:paraId="3D556916" w14:textId="77777777" w:rsidR="004746F4" w:rsidRDefault="004746F4" w:rsidP="004746F4">
      <w:pPr>
        <w:pStyle w:val="ListParagraph"/>
        <w:widowControl w:val="0"/>
        <w:spacing w:after="0" w:line="240" w:lineRule="auto"/>
        <w:ind w:left="1080"/>
        <w:rPr>
          <w:rFonts w:ascii="Arial" w:hAnsi="Arial" w:cs="Arial"/>
          <w:sz w:val="24"/>
          <w:szCs w:val="24"/>
        </w:rPr>
      </w:pPr>
    </w:p>
    <w:p w14:paraId="10AD4E48" w14:textId="77777777" w:rsidR="004746F4" w:rsidRDefault="004746F4" w:rsidP="004746F4">
      <w:pPr>
        <w:pStyle w:val="ListParagraph"/>
        <w:widowControl w:val="0"/>
        <w:spacing w:after="0" w:line="240" w:lineRule="auto"/>
        <w:ind w:left="1080"/>
        <w:rPr>
          <w:rFonts w:ascii="Arial" w:hAnsi="Arial" w:cs="Arial"/>
          <w:sz w:val="24"/>
          <w:szCs w:val="24"/>
        </w:rPr>
      </w:pPr>
      <w:r>
        <w:rPr>
          <w:rFonts w:ascii="Arial" w:hAnsi="Arial" w:cs="Arial"/>
          <w:sz w:val="24"/>
          <w:szCs w:val="24"/>
        </w:rPr>
        <w:t xml:space="preserve">The City has been reviewing its various boards, commissions and committees to determine if there could be consolidation to address City resources and redundancy amongst the decision making bodies.  As part of that process, staff has been reviewing the duties and composition of both the Cultural Heritage Board and Design Review Board.  As detailed in the analysis below, staff finds that creating a single Board that would be charged with reviewing both Design Review and Landmark Alteration Permit applications would create a more streamlined process and would be better equipped to ensure both superior design of new development and the preservation of Santa Rosa’s historic character.  </w:t>
      </w:r>
    </w:p>
    <w:p w14:paraId="63A0D91A" w14:textId="77777777" w:rsidR="004746F4" w:rsidRDefault="004746F4" w:rsidP="004746F4">
      <w:pPr>
        <w:pStyle w:val="ListParagraph"/>
        <w:widowControl w:val="0"/>
        <w:spacing w:after="0" w:line="240" w:lineRule="auto"/>
        <w:ind w:left="1080"/>
        <w:rPr>
          <w:rFonts w:ascii="Arial" w:hAnsi="Arial" w:cs="Arial"/>
          <w:sz w:val="24"/>
          <w:szCs w:val="24"/>
        </w:rPr>
      </w:pPr>
    </w:p>
    <w:p w14:paraId="2CB59616" w14:textId="77777777" w:rsidR="004746F4" w:rsidRDefault="004746F4" w:rsidP="004746F4">
      <w:pPr>
        <w:pStyle w:val="ListParagraph"/>
        <w:widowControl w:val="0"/>
        <w:spacing w:after="0" w:line="240" w:lineRule="auto"/>
        <w:ind w:left="1080"/>
        <w:rPr>
          <w:rFonts w:ascii="Arial" w:hAnsi="Arial" w:cs="Arial"/>
          <w:sz w:val="24"/>
          <w:szCs w:val="24"/>
        </w:rPr>
      </w:pPr>
      <w:r w:rsidRPr="42389969">
        <w:rPr>
          <w:rFonts w:ascii="Arial" w:hAnsi="Arial" w:cs="Arial"/>
          <w:sz w:val="24"/>
          <w:szCs w:val="24"/>
        </w:rPr>
        <w:t>Between January of 2019 and July of 2024, staff found that the Cultural Heritage Board held 36 regular meetings, 7 joint meetings with the Design Review Board, and canceled 99 of their regular meetings, either due to lack of items or a lack of a quorum of the Board.  In that same time period, the Cultural Heritage Board took action on a total of 15 Major LMA Permits and provided comments on 16 Concept LMA items.  This information is broken down by year in the following table:</w:t>
      </w:r>
    </w:p>
    <w:p w14:paraId="4D4B8316" w14:textId="77777777" w:rsidR="004746F4" w:rsidRDefault="004746F4" w:rsidP="004746F4">
      <w:pPr>
        <w:pStyle w:val="ListParagraph"/>
        <w:widowControl w:val="0"/>
        <w:spacing w:after="0" w:line="240" w:lineRule="auto"/>
        <w:ind w:left="1080"/>
        <w:rPr>
          <w:rFonts w:ascii="Arial" w:hAnsi="Arial" w:cs="Arial"/>
          <w:sz w:val="24"/>
          <w:szCs w:val="24"/>
        </w:rPr>
      </w:pPr>
    </w:p>
    <w:tbl>
      <w:tblPr>
        <w:tblW w:w="8233" w:type="dxa"/>
        <w:jc w:val="righ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61"/>
        <w:gridCol w:w="1464"/>
        <w:gridCol w:w="1554"/>
        <w:gridCol w:w="1644"/>
        <w:gridCol w:w="1284"/>
        <w:gridCol w:w="1326"/>
      </w:tblGrid>
      <w:tr w:rsidR="004746F4" w:rsidRPr="00B90309" w14:paraId="6E71297B" w14:textId="77777777" w:rsidTr="00BB1E06">
        <w:trPr>
          <w:cantSplit/>
          <w:trHeight w:val="300"/>
          <w:jc w:val="right"/>
        </w:trPr>
        <w:tc>
          <w:tcPr>
            <w:tcW w:w="961" w:type="dxa"/>
            <w:tcBorders>
              <w:top w:val="single" w:sz="4" w:space="0" w:color="auto"/>
              <w:bottom w:val="single" w:sz="12" w:space="0" w:color="auto"/>
            </w:tcBorders>
            <w:shd w:val="clear" w:color="auto" w:fill="auto"/>
            <w:vAlign w:val="bottom"/>
            <w:hideMark/>
          </w:tcPr>
          <w:p w14:paraId="64F0CC90" w14:textId="77777777" w:rsidR="004746F4" w:rsidRPr="00B90309" w:rsidRDefault="004746F4" w:rsidP="00296630">
            <w:pPr>
              <w:spacing w:after="0" w:line="240" w:lineRule="auto"/>
              <w:rPr>
                <w:rFonts w:ascii="Arial" w:eastAsia="Times New Roman" w:hAnsi="Arial" w:cs="Arial"/>
                <w:color w:val="000000"/>
                <w:sz w:val="20"/>
                <w:szCs w:val="20"/>
              </w:rPr>
            </w:pPr>
            <w:r w:rsidRPr="00B90309">
              <w:rPr>
                <w:rFonts w:ascii="Arial" w:eastAsia="Times New Roman" w:hAnsi="Arial" w:cs="Arial"/>
                <w:color w:val="000000"/>
                <w:sz w:val="20"/>
                <w:szCs w:val="20"/>
              </w:rPr>
              <w:lastRenderedPageBreak/>
              <w:t> </w:t>
            </w:r>
          </w:p>
        </w:tc>
        <w:tc>
          <w:tcPr>
            <w:tcW w:w="1464" w:type="dxa"/>
            <w:tcBorders>
              <w:top w:val="single" w:sz="4" w:space="0" w:color="auto"/>
              <w:bottom w:val="single" w:sz="12" w:space="0" w:color="auto"/>
            </w:tcBorders>
            <w:shd w:val="clear" w:color="auto" w:fill="auto"/>
            <w:vAlign w:val="bottom"/>
            <w:hideMark/>
          </w:tcPr>
          <w:p w14:paraId="04E4ADE5" w14:textId="77777777" w:rsidR="004746F4" w:rsidRPr="00B90309" w:rsidRDefault="004746F4" w:rsidP="00296630">
            <w:pPr>
              <w:spacing w:after="0" w:line="240" w:lineRule="auto"/>
              <w:jc w:val="center"/>
              <w:rPr>
                <w:rFonts w:ascii="Arial" w:eastAsia="Times New Roman" w:hAnsi="Arial" w:cs="Arial"/>
                <w:b/>
                <w:bCs/>
                <w:color w:val="000000"/>
                <w:sz w:val="20"/>
                <w:szCs w:val="20"/>
              </w:rPr>
            </w:pPr>
            <w:r w:rsidRPr="00B90309">
              <w:rPr>
                <w:rFonts w:ascii="Arial" w:eastAsia="Times New Roman" w:hAnsi="Arial" w:cs="Arial"/>
                <w:b/>
                <w:bCs/>
                <w:color w:val="000000"/>
                <w:sz w:val="20"/>
                <w:szCs w:val="20"/>
              </w:rPr>
              <w:t>CHB Meetings Canceled</w:t>
            </w:r>
          </w:p>
        </w:tc>
        <w:tc>
          <w:tcPr>
            <w:tcW w:w="1554" w:type="dxa"/>
            <w:tcBorders>
              <w:top w:val="single" w:sz="4" w:space="0" w:color="auto"/>
              <w:bottom w:val="single" w:sz="12" w:space="0" w:color="auto"/>
            </w:tcBorders>
            <w:shd w:val="clear" w:color="auto" w:fill="auto"/>
            <w:vAlign w:val="bottom"/>
            <w:hideMark/>
          </w:tcPr>
          <w:p w14:paraId="53EFEE27" w14:textId="77777777" w:rsidR="004746F4" w:rsidRPr="00B90309" w:rsidRDefault="004746F4" w:rsidP="00296630">
            <w:pPr>
              <w:spacing w:after="0" w:line="240" w:lineRule="auto"/>
              <w:jc w:val="center"/>
              <w:rPr>
                <w:rFonts w:ascii="Arial" w:eastAsia="Times New Roman" w:hAnsi="Arial" w:cs="Arial"/>
                <w:b/>
                <w:bCs/>
                <w:color w:val="000000"/>
                <w:sz w:val="20"/>
                <w:szCs w:val="20"/>
              </w:rPr>
            </w:pPr>
            <w:r w:rsidRPr="00B90309">
              <w:rPr>
                <w:rFonts w:ascii="Arial" w:eastAsia="Times New Roman" w:hAnsi="Arial" w:cs="Arial"/>
                <w:b/>
                <w:bCs/>
                <w:color w:val="000000"/>
                <w:sz w:val="20"/>
                <w:szCs w:val="20"/>
              </w:rPr>
              <w:t xml:space="preserve">CHB Meetings Held </w:t>
            </w:r>
          </w:p>
        </w:tc>
        <w:tc>
          <w:tcPr>
            <w:tcW w:w="1644" w:type="dxa"/>
            <w:tcBorders>
              <w:top w:val="single" w:sz="4" w:space="0" w:color="auto"/>
              <w:bottom w:val="single" w:sz="12" w:space="0" w:color="auto"/>
            </w:tcBorders>
            <w:shd w:val="clear" w:color="auto" w:fill="auto"/>
            <w:vAlign w:val="bottom"/>
            <w:hideMark/>
          </w:tcPr>
          <w:p w14:paraId="36901E58" w14:textId="77777777" w:rsidR="004746F4" w:rsidRPr="00B90309" w:rsidRDefault="004746F4" w:rsidP="00296630">
            <w:pPr>
              <w:spacing w:after="0" w:line="240" w:lineRule="auto"/>
              <w:jc w:val="center"/>
              <w:rPr>
                <w:rFonts w:ascii="Arial" w:eastAsia="Times New Roman" w:hAnsi="Arial" w:cs="Arial"/>
                <w:b/>
                <w:bCs/>
                <w:color w:val="000000"/>
                <w:sz w:val="20"/>
                <w:szCs w:val="20"/>
              </w:rPr>
            </w:pPr>
            <w:r w:rsidRPr="00B90309">
              <w:rPr>
                <w:rFonts w:ascii="Arial" w:eastAsia="Times New Roman" w:hAnsi="Arial" w:cs="Arial"/>
                <w:b/>
                <w:bCs/>
                <w:color w:val="000000"/>
                <w:sz w:val="20"/>
                <w:szCs w:val="20"/>
              </w:rPr>
              <w:t>Joint CHB/DRB Meetings Held</w:t>
            </w:r>
          </w:p>
        </w:tc>
        <w:tc>
          <w:tcPr>
            <w:tcW w:w="1284" w:type="dxa"/>
            <w:tcBorders>
              <w:top w:val="single" w:sz="4" w:space="0" w:color="auto"/>
              <w:bottom w:val="single" w:sz="12" w:space="0" w:color="auto"/>
            </w:tcBorders>
            <w:shd w:val="clear" w:color="auto" w:fill="auto"/>
            <w:vAlign w:val="bottom"/>
            <w:hideMark/>
          </w:tcPr>
          <w:p w14:paraId="51E8D715" w14:textId="77777777" w:rsidR="004746F4" w:rsidRPr="00B90309" w:rsidRDefault="004746F4" w:rsidP="00296630">
            <w:pPr>
              <w:spacing w:after="0" w:line="240" w:lineRule="auto"/>
              <w:jc w:val="center"/>
              <w:rPr>
                <w:rFonts w:ascii="Arial" w:eastAsia="Times New Roman" w:hAnsi="Arial" w:cs="Arial"/>
                <w:b/>
                <w:bCs/>
                <w:color w:val="000000"/>
                <w:sz w:val="20"/>
                <w:szCs w:val="20"/>
              </w:rPr>
            </w:pPr>
            <w:r w:rsidRPr="00B90309">
              <w:rPr>
                <w:rFonts w:ascii="Arial" w:eastAsia="Times New Roman" w:hAnsi="Arial" w:cs="Arial"/>
                <w:b/>
                <w:bCs/>
                <w:color w:val="000000"/>
                <w:sz w:val="20"/>
                <w:szCs w:val="20"/>
              </w:rPr>
              <w:t xml:space="preserve">Major </w:t>
            </w:r>
            <w:proofErr w:type="spellStart"/>
            <w:r w:rsidRPr="00B90309">
              <w:rPr>
                <w:rFonts w:ascii="Arial" w:eastAsia="Times New Roman" w:hAnsi="Arial" w:cs="Arial"/>
                <w:b/>
                <w:bCs/>
                <w:color w:val="000000"/>
                <w:sz w:val="20"/>
                <w:szCs w:val="20"/>
              </w:rPr>
              <w:t>LMAs</w:t>
            </w:r>
            <w:proofErr w:type="spellEnd"/>
            <w:r w:rsidRPr="00B90309">
              <w:rPr>
                <w:rFonts w:ascii="Arial" w:eastAsia="Times New Roman" w:hAnsi="Arial" w:cs="Arial"/>
                <w:b/>
                <w:bCs/>
                <w:color w:val="000000"/>
                <w:sz w:val="20"/>
                <w:szCs w:val="20"/>
              </w:rPr>
              <w:t xml:space="preserve"> Acted On</w:t>
            </w:r>
          </w:p>
        </w:tc>
        <w:tc>
          <w:tcPr>
            <w:tcW w:w="1326" w:type="dxa"/>
            <w:tcBorders>
              <w:top w:val="single" w:sz="4" w:space="0" w:color="auto"/>
              <w:bottom w:val="single" w:sz="12" w:space="0" w:color="auto"/>
            </w:tcBorders>
            <w:shd w:val="clear" w:color="auto" w:fill="auto"/>
            <w:vAlign w:val="bottom"/>
            <w:hideMark/>
          </w:tcPr>
          <w:p w14:paraId="6C90148C" w14:textId="77777777" w:rsidR="004746F4" w:rsidRPr="00B90309" w:rsidRDefault="004746F4" w:rsidP="00296630">
            <w:pPr>
              <w:spacing w:after="0" w:line="240" w:lineRule="auto"/>
              <w:jc w:val="center"/>
              <w:rPr>
                <w:rFonts w:ascii="Arial" w:eastAsia="Times New Roman" w:hAnsi="Arial" w:cs="Arial"/>
                <w:b/>
                <w:bCs/>
                <w:color w:val="000000"/>
                <w:sz w:val="20"/>
                <w:szCs w:val="20"/>
              </w:rPr>
            </w:pPr>
            <w:r w:rsidRPr="00B90309">
              <w:rPr>
                <w:rFonts w:ascii="Arial" w:eastAsia="Times New Roman" w:hAnsi="Arial" w:cs="Arial"/>
                <w:b/>
                <w:bCs/>
                <w:color w:val="000000"/>
                <w:sz w:val="20"/>
                <w:szCs w:val="20"/>
              </w:rPr>
              <w:t xml:space="preserve">Concept </w:t>
            </w:r>
            <w:proofErr w:type="spellStart"/>
            <w:r w:rsidRPr="00B90309">
              <w:rPr>
                <w:rFonts w:ascii="Arial" w:eastAsia="Times New Roman" w:hAnsi="Arial" w:cs="Arial"/>
                <w:b/>
                <w:bCs/>
                <w:color w:val="000000"/>
                <w:sz w:val="20"/>
                <w:szCs w:val="20"/>
              </w:rPr>
              <w:t>LMAs</w:t>
            </w:r>
            <w:proofErr w:type="spellEnd"/>
            <w:r w:rsidRPr="00B90309">
              <w:rPr>
                <w:rFonts w:ascii="Arial" w:eastAsia="Times New Roman" w:hAnsi="Arial" w:cs="Arial"/>
                <w:b/>
                <w:bCs/>
                <w:color w:val="000000"/>
                <w:sz w:val="20"/>
                <w:szCs w:val="20"/>
              </w:rPr>
              <w:t xml:space="preserve"> Reviewed</w:t>
            </w:r>
          </w:p>
        </w:tc>
      </w:tr>
      <w:tr w:rsidR="004746F4" w:rsidRPr="00B90309" w14:paraId="4C216355" w14:textId="77777777" w:rsidTr="00BB1E06">
        <w:trPr>
          <w:cantSplit/>
          <w:trHeight w:val="290"/>
          <w:jc w:val="right"/>
        </w:trPr>
        <w:tc>
          <w:tcPr>
            <w:tcW w:w="961" w:type="dxa"/>
            <w:tcBorders>
              <w:top w:val="single" w:sz="12" w:space="0" w:color="auto"/>
            </w:tcBorders>
            <w:shd w:val="clear" w:color="auto" w:fill="auto"/>
            <w:vAlign w:val="bottom"/>
            <w:hideMark/>
          </w:tcPr>
          <w:p w14:paraId="06513FCF" w14:textId="77777777" w:rsidR="004746F4" w:rsidRPr="00B90309" w:rsidRDefault="004746F4" w:rsidP="00296630">
            <w:pPr>
              <w:spacing w:after="0" w:line="240" w:lineRule="auto"/>
              <w:jc w:val="right"/>
              <w:rPr>
                <w:rFonts w:ascii="Arial" w:eastAsia="Times New Roman" w:hAnsi="Arial" w:cs="Arial"/>
                <w:b/>
                <w:bCs/>
                <w:color w:val="000000"/>
                <w:sz w:val="20"/>
                <w:szCs w:val="20"/>
              </w:rPr>
            </w:pPr>
            <w:r w:rsidRPr="00B90309">
              <w:rPr>
                <w:rFonts w:ascii="Arial" w:eastAsia="Times New Roman" w:hAnsi="Arial" w:cs="Arial"/>
                <w:b/>
                <w:bCs/>
                <w:color w:val="000000"/>
                <w:sz w:val="20"/>
                <w:szCs w:val="20"/>
              </w:rPr>
              <w:t>2019</w:t>
            </w:r>
          </w:p>
        </w:tc>
        <w:tc>
          <w:tcPr>
            <w:tcW w:w="1464" w:type="dxa"/>
            <w:tcBorders>
              <w:top w:val="single" w:sz="12" w:space="0" w:color="auto"/>
            </w:tcBorders>
            <w:shd w:val="clear" w:color="auto" w:fill="auto"/>
            <w:vAlign w:val="bottom"/>
            <w:hideMark/>
          </w:tcPr>
          <w:p w14:paraId="76099FDE"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16</w:t>
            </w:r>
          </w:p>
        </w:tc>
        <w:tc>
          <w:tcPr>
            <w:tcW w:w="1554" w:type="dxa"/>
            <w:tcBorders>
              <w:top w:val="single" w:sz="12" w:space="0" w:color="auto"/>
            </w:tcBorders>
            <w:shd w:val="clear" w:color="auto" w:fill="auto"/>
            <w:vAlign w:val="bottom"/>
            <w:hideMark/>
          </w:tcPr>
          <w:p w14:paraId="6A470646"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8</w:t>
            </w:r>
          </w:p>
        </w:tc>
        <w:tc>
          <w:tcPr>
            <w:tcW w:w="1644" w:type="dxa"/>
            <w:tcBorders>
              <w:top w:val="single" w:sz="12" w:space="0" w:color="auto"/>
            </w:tcBorders>
            <w:shd w:val="clear" w:color="auto" w:fill="auto"/>
            <w:vAlign w:val="bottom"/>
            <w:hideMark/>
          </w:tcPr>
          <w:p w14:paraId="41C8AABC"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3</w:t>
            </w:r>
          </w:p>
        </w:tc>
        <w:tc>
          <w:tcPr>
            <w:tcW w:w="1284" w:type="dxa"/>
            <w:tcBorders>
              <w:top w:val="single" w:sz="12" w:space="0" w:color="auto"/>
            </w:tcBorders>
            <w:shd w:val="clear" w:color="auto" w:fill="auto"/>
            <w:vAlign w:val="bottom"/>
            <w:hideMark/>
          </w:tcPr>
          <w:p w14:paraId="4A4AB913"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4</w:t>
            </w:r>
          </w:p>
        </w:tc>
        <w:tc>
          <w:tcPr>
            <w:tcW w:w="1326" w:type="dxa"/>
            <w:tcBorders>
              <w:top w:val="single" w:sz="12" w:space="0" w:color="auto"/>
            </w:tcBorders>
            <w:shd w:val="clear" w:color="auto" w:fill="auto"/>
            <w:vAlign w:val="bottom"/>
            <w:hideMark/>
          </w:tcPr>
          <w:p w14:paraId="2FAAF262"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6</w:t>
            </w:r>
          </w:p>
        </w:tc>
      </w:tr>
      <w:tr w:rsidR="004746F4" w:rsidRPr="00B90309" w14:paraId="32A44A36" w14:textId="77777777" w:rsidTr="00BB1E06">
        <w:trPr>
          <w:cantSplit/>
          <w:trHeight w:val="290"/>
          <w:jc w:val="right"/>
        </w:trPr>
        <w:tc>
          <w:tcPr>
            <w:tcW w:w="961" w:type="dxa"/>
            <w:shd w:val="clear" w:color="000000" w:fill="D9D9D9"/>
            <w:vAlign w:val="bottom"/>
            <w:hideMark/>
          </w:tcPr>
          <w:p w14:paraId="37EC8387" w14:textId="77777777" w:rsidR="004746F4" w:rsidRPr="00B90309" w:rsidRDefault="004746F4" w:rsidP="00296630">
            <w:pPr>
              <w:spacing w:after="0" w:line="240" w:lineRule="auto"/>
              <w:jc w:val="right"/>
              <w:rPr>
                <w:rFonts w:ascii="Arial" w:eastAsia="Times New Roman" w:hAnsi="Arial" w:cs="Arial"/>
                <w:b/>
                <w:bCs/>
                <w:color w:val="000000"/>
                <w:sz w:val="20"/>
                <w:szCs w:val="20"/>
              </w:rPr>
            </w:pPr>
            <w:r w:rsidRPr="00B90309">
              <w:rPr>
                <w:rFonts w:ascii="Arial" w:eastAsia="Times New Roman" w:hAnsi="Arial" w:cs="Arial"/>
                <w:b/>
                <w:bCs/>
                <w:color w:val="000000"/>
                <w:sz w:val="20"/>
                <w:szCs w:val="20"/>
              </w:rPr>
              <w:t>2020</w:t>
            </w:r>
          </w:p>
        </w:tc>
        <w:tc>
          <w:tcPr>
            <w:tcW w:w="1464" w:type="dxa"/>
            <w:shd w:val="clear" w:color="000000" w:fill="D9D9D9"/>
            <w:vAlign w:val="bottom"/>
            <w:hideMark/>
          </w:tcPr>
          <w:p w14:paraId="077EAF1C"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21</w:t>
            </w:r>
          </w:p>
        </w:tc>
        <w:tc>
          <w:tcPr>
            <w:tcW w:w="1554" w:type="dxa"/>
            <w:shd w:val="clear" w:color="000000" w:fill="D9D9D9"/>
            <w:vAlign w:val="bottom"/>
            <w:hideMark/>
          </w:tcPr>
          <w:p w14:paraId="22106937"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4</w:t>
            </w:r>
          </w:p>
        </w:tc>
        <w:tc>
          <w:tcPr>
            <w:tcW w:w="1644" w:type="dxa"/>
            <w:shd w:val="clear" w:color="000000" w:fill="D9D9D9"/>
            <w:vAlign w:val="bottom"/>
            <w:hideMark/>
          </w:tcPr>
          <w:p w14:paraId="6AA1249E"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3</w:t>
            </w:r>
          </w:p>
        </w:tc>
        <w:tc>
          <w:tcPr>
            <w:tcW w:w="1284" w:type="dxa"/>
            <w:shd w:val="clear" w:color="000000" w:fill="D9D9D9"/>
            <w:vAlign w:val="bottom"/>
            <w:hideMark/>
          </w:tcPr>
          <w:p w14:paraId="43069FBC"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3</w:t>
            </w:r>
          </w:p>
        </w:tc>
        <w:tc>
          <w:tcPr>
            <w:tcW w:w="1326" w:type="dxa"/>
            <w:shd w:val="clear" w:color="000000" w:fill="D9D9D9"/>
            <w:vAlign w:val="bottom"/>
            <w:hideMark/>
          </w:tcPr>
          <w:p w14:paraId="702ABD12"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2</w:t>
            </w:r>
          </w:p>
        </w:tc>
      </w:tr>
      <w:tr w:rsidR="004746F4" w:rsidRPr="00B90309" w14:paraId="657C0623" w14:textId="77777777" w:rsidTr="00BB1E06">
        <w:trPr>
          <w:cantSplit/>
          <w:trHeight w:val="290"/>
          <w:jc w:val="right"/>
        </w:trPr>
        <w:tc>
          <w:tcPr>
            <w:tcW w:w="961" w:type="dxa"/>
            <w:shd w:val="clear" w:color="auto" w:fill="auto"/>
            <w:vAlign w:val="bottom"/>
            <w:hideMark/>
          </w:tcPr>
          <w:p w14:paraId="63BFB808" w14:textId="77777777" w:rsidR="004746F4" w:rsidRPr="00B90309" w:rsidRDefault="004746F4" w:rsidP="00296630">
            <w:pPr>
              <w:spacing w:after="0" w:line="240" w:lineRule="auto"/>
              <w:jc w:val="right"/>
              <w:rPr>
                <w:rFonts w:ascii="Arial" w:eastAsia="Times New Roman" w:hAnsi="Arial" w:cs="Arial"/>
                <w:b/>
                <w:bCs/>
                <w:color w:val="000000"/>
                <w:sz w:val="20"/>
                <w:szCs w:val="20"/>
              </w:rPr>
            </w:pPr>
            <w:r w:rsidRPr="00B90309">
              <w:rPr>
                <w:rFonts w:ascii="Arial" w:eastAsia="Times New Roman" w:hAnsi="Arial" w:cs="Arial"/>
                <w:b/>
                <w:bCs/>
                <w:color w:val="000000"/>
                <w:sz w:val="20"/>
                <w:szCs w:val="20"/>
              </w:rPr>
              <w:t>2021</w:t>
            </w:r>
          </w:p>
        </w:tc>
        <w:tc>
          <w:tcPr>
            <w:tcW w:w="1464" w:type="dxa"/>
            <w:shd w:val="clear" w:color="auto" w:fill="auto"/>
            <w:vAlign w:val="bottom"/>
            <w:hideMark/>
          </w:tcPr>
          <w:p w14:paraId="4D03F082"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17</w:t>
            </w:r>
          </w:p>
        </w:tc>
        <w:tc>
          <w:tcPr>
            <w:tcW w:w="1554" w:type="dxa"/>
            <w:shd w:val="clear" w:color="auto" w:fill="auto"/>
            <w:vAlign w:val="bottom"/>
            <w:hideMark/>
          </w:tcPr>
          <w:p w14:paraId="2B2E90C2"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7</w:t>
            </w:r>
          </w:p>
        </w:tc>
        <w:tc>
          <w:tcPr>
            <w:tcW w:w="1644" w:type="dxa"/>
            <w:shd w:val="clear" w:color="auto" w:fill="auto"/>
            <w:vAlign w:val="bottom"/>
            <w:hideMark/>
          </w:tcPr>
          <w:p w14:paraId="34741AAC"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0</w:t>
            </w:r>
          </w:p>
        </w:tc>
        <w:tc>
          <w:tcPr>
            <w:tcW w:w="1284" w:type="dxa"/>
            <w:shd w:val="clear" w:color="auto" w:fill="auto"/>
            <w:vAlign w:val="bottom"/>
            <w:hideMark/>
          </w:tcPr>
          <w:p w14:paraId="65301B2A"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4</w:t>
            </w:r>
          </w:p>
        </w:tc>
        <w:tc>
          <w:tcPr>
            <w:tcW w:w="1326" w:type="dxa"/>
            <w:shd w:val="clear" w:color="auto" w:fill="auto"/>
            <w:vAlign w:val="bottom"/>
            <w:hideMark/>
          </w:tcPr>
          <w:p w14:paraId="018EFC91"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1</w:t>
            </w:r>
          </w:p>
        </w:tc>
      </w:tr>
      <w:tr w:rsidR="004746F4" w:rsidRPr="00B90309" w14:paraId="70B7CBFD" w14:textId="77777777" w:rsidTr="00BB1E06">
        <w:trPr>
          <w:cantSplit/>
          <w:trHeight w:val="290"/>
          <w:jc w:val="right"/>
        </w:trPr>
        <w:tc>
          <w:tcPr>
            <w:tcW w:w="961" w:type="dxa"/>
            <w:shd w:val="clear" w:color="000000" w:fill="D9D9D9"/>
            <w:vAlign w:val="bottom"/>
            <w:hideMark/>
          </w:tcPr>
          <w:p w14:paraId="62046726" w14:textId="77777777" w:rsidR="004746F4" w:rsidRPr="00B90309" w:rsidRDefault="004746F4" w:rsidP="00296630">
            <w:pPr>
              <w:spacing w:after="0" w:line="240" w:lineRule="auto"/>
              <w:jc w:val="right"/>
              <w:rPr>
                <w:rFonts w:ascii="Arial" w:eastAsia="Times New Roman" w:hAnsi="Arial" w:cs="Arial"/>
                <w:b/>
                <w:bCs/>
                <w:color w:val="000000"/>
                <w:sz w:val="20"/>
                <w:szCs w:val="20"/>
              </w:rPr>
            </w:pPr>
            <w:r w:rsidRPr="00B90309">
              <w:rPr>
                <w:rFonts w:ascii="Arial" w:eastAsia="Times New Roman" w:hAnsi="Arial" w:cs="Arial"/>
                <w:b/>
                <w:bCs/>
                <w:color w:val="000000"/>
                <w:sz w:val="20"/>
                <w:szCs w:val="20"/>
              </w:rPr>
              <w:t>2022</w:t>
            </w:r>
          </w:p>
        </w:tc>
        <w:tc>
          <w:tcPr>
            <w:tcW w:w="1464" w:type="dxa"/>
            <w:shd w:val="clear" w:color="000000" w:fill="D9D9D9"/>
            <w:vAlign w:val="bottom"/>
            <w:hideMark/>
          </w:tcPr>
          <w:p w14:paraId="5DF5FA77"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18</w:t>
            </w:r>
          </w:p>
        </w:tc>
        <w:tc>
          <w:tcPr>
            <w:tcW w:w="1554" w:type="dxa"/>
            <w:shd w:val="clear" w:color="000000" w:fill="D9D9D9"/>
            <w:vAlign w:val="bottom"/>
            <w:hideMark/>
          </w:tcPr>
          <w:p w14:paraId="40968305"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5</w:t>
            </w:r>
          </w:p>
        </w:tc>
        <w:tc>
          <w:tcPr>
            <w:tcW w:w="1644" w:type="dxa"/>
            <w:shd w:val="clear" w:color="000000" w:fill="D9D9D9"/>
            <w:vAlign w:val="bottom"/>
            <w:hideMark/>
          </w:tcPr>
          <w:p w14:paraId="692D1DD9"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1</w:t>
            </w:r>
          </w:p>
        </w:tc>
        <w:tc>
          <w:tcPr>
            <w:tcW w:w="1284" w:type="dxa"/>
            <w:shd w:val="clear" w:color="000000" w:fill="D9D9D9"/>
            <w:vAlign w:val="bottom"/>
            <w:hideMark/>
          </w:tcPr>
          <w:p w14:paraId="02DEEF2B"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2</w:t>
            </w:r>
          </w:p>
        </w:tc>
        <w:tc>
          <w:tcPr>
            <w:tcW w:w="1326" w:type="dxa"/>
            <w:shd w:val="clear" w:color="000000" w:fill="D9D9D9"/>
            <w:vAlign w:val="bottom"/>
            <w:hideMark/>
          </w:tcPr>
          <w:p w14:paraId="3D89F639"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5</w:t>
            </w:r>
          </w:p>
        </w:tc>
      </w:tr>
      <w:tr w:rsidR="004746F4" w:rsidRPr="00B90309" w14:paraId="540C2586" w14:textId="77777777" w:rsidTr="00BB1E06">
        <w:trPr>
          <w:cantSplit/>
          <w:trHeight w:val="290"/>
          <w:jc w:val="right"/>
        </w:trPr>
        <w:tc>
          <w:tcPr>
            <w:tcW w:w="961" w:type="dxa"/>
            <w:tcBorders>
              <w:bottom w:val="nil"/>
            </w:tcBorders>
            <w:shd w:val="clear" w:color="auto" w:fill="auto"/>
            <w:vAlign w:val="bottom"/>
            <w:hideMark/>
          </w:tcPr>
          <w:p w14:paraId="56198D3D" w14:textId="77777777" w:rsidR="004746F4" w:rsidRPr="00B90309" w:rsidRDefault="004746F4" w:rsidP="00296630">
            <w:pPr>
              <w:spacing w:after="0" w:line="240" w:lineRule="auto"/>
              <w:jc w:val="right"/>
              <w:rPr>
                <w:rFonts w:ascii="Arial" w:eastAsia="Times New Roman" w:hAnsi="Arial" w:cs="Arial"/>
                <w:b/>
                <w:bCs/>
                <w:color w:val="000000"/>
                <w:sz w:val="20"/>
                <w:szCs w:val="20"/>
              </w:rPr>
            </w:pPr>
            <w:r w:rsidRPr="00B90309">
              <w:rPr>
                <w:rFonts w:ascii="Arial" w:eastAsia="Times New Roman" w:hAnsi="Arial" w:cs="Arial"/>
                <w:b/>
                <w:bCs/>
                <w:color w:val="000000"/>
                <w:sz w:val="20"/>
                <w:szCs w:val="20"/>
              </w:rPr>
              <w:t>2023</w:t>
            </w:r>
          </w:p>
        </w:tc>
        <w:tc>
          <w:tcPr>
            <w:tcW w:w="1464" w:type="dxa"/>
            <w:tcBorders>
              <w:bottom w:val="nil"/>
            </w:tcBorders>
            <w:shd w:val="clear" w:color="auto" w:fill="auto"/>
            <w:vAlign w:val="bottom"/>
            <w:hideMark/>
          </w:tcPr>
          <w:p w14:paraId="2D4C3F65"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17</w:t>
            </w:r>
          </w:p>
        </w:tc>
        <w:tc>
          <w:tcPr>
            <w:tcW w:w="1554" w:type="dxa"/>
            <w:tcBorders>
              <w:bottom w:val="nil"/>
            </w:tcBorders>
            <w:shd w:val="clear" w:color="auto" w:fill="auto"/>
            <w:vAlign w:val="bottom"/>
            <w:hideMark/>
          </w:tcPr>
          <w:p w14:paraId="6128BE30"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8</w:t>
            </w:r>
          </w:p>
        </w:tc>
        <w:tc>
          <w:tcPr>
            <w:tcW w:w="1644" w:type="dxa"/>
            <w:tcBorders>
              <w:bottom w:val="nil"/>
            </w:tcBorders>
            <w:shd w:val="clear" w:color="auto" w:fill="auto"/>
            <w:vAlign w:val="bottom"/>
            <w:hideMark/>
          </w:tcPr>
          <w:p w14:paraId="73150FA0"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0</w:t>
            </w:r>
          </w:p>
        </w:tc>
        <w:tc>
          <w:tcPr>
            <w:tcW w:w="1284" w:type="dxa"/>
            <w:tcBorders>
              <w:bottom w:val="nil"/>
            </w:tcBorders>
            <w:shd w:val="clear" w:color="auto" w:fill="auto"/>
            <w:vAlign w:val="bottom"/>
            <w:hideMark/>
          </w:tcPr>
          <w:p w14:paraId="0A056550"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1</w:t>
            </w:r>
          </w:p>
        </w:tc>
        <w:tc>
          <w:tcPr>
            <w:tcW w:w="1326" w:type="dxa"/>
            <w:tcBorders>
              <w:bottom w:val="nil"/>
            </w:tcBorders>
            <w:shd w:val="clear" w:color="auto" w:fill="auto"/>
            <w:vAlign w:val="bottom"/>
            <w:hideMark/>
          </w:tcPr>
          <w:p w14:paraId="0C0C6F07"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1</w:t>
            </w:r>
          </w:p>
        </w:tc>
      </w:tr>
      <w:tr w:rsidR="004746F4" w:rsidRPr="00B90309" w14:paraId="39703C3D" w14:textId="77777777" w:rsidTr="00BB1E06">
        <w:trPr>
          <w:cantSplit/>
          <w:trHeight w:val="300"/>
          <w:jc w:val="right"/>
        </w:trPr>
        <w:tc>
          <w:tcPr>
            <w:tcW w:w="961" w:type="dxa"/>
            <w:tcBorders>
              <w:top w:val="nil"/>
              <w:bottom w:val="single" w:sz="18" w:space="0" w:color="auto"/>
            </w:tcBorders>
            <w:shd w:val="clear" w:color="000000" w:fill="D9D9D9"/>
            <w:vAlign w:val="bottom"/>
            <w:hideMark/>
          </w:tcPr>
          <w:p w14:paraId="7108788B" w14:textId="77777777" w:rsidR="004746F4" w:rsidRPr="00B90309" w:rsidRDefault="004746F4" w:rsidP="00296630">
            <w:pPr>
              <w:spacing w:after="0" w:line="240" w:lineRule="auto"/>
              <w:jc w:val="right"/>
              <w:rPr>
                <w:rFonts w:ascii="Arial" w:eastAsia="Times New Roman" w:hAnsi="Arial" w:cs="Arial"/>
                <w:b/>
                <w:bCs/>
                <w:color w:val="000000"/>
                <w:sz w:val="20"/>
                <w:szCs w:val="20"/>
              </w:rPr>
            </w:pPr>
            <w:r w:rsidRPr="00B90309">
              <w:rPr>
                <w:rFonts w:ascii="Arial" w:eastAsia="Times New Roman" w:hAnsi="Arial" w:cs="Arial"/>
                <w:b/>
                <w:bCs/>
                <w:color w:val="000000"/>
                <w:sz w:val="20"/>
                <w:szCs w:val="20"/>
              </w:rPr>
              <w:t xml:space="preserve">2024 </w:t>
            </w:r>
            <w:r w:rsidRPr="00B90309">
              <w:rPr>
                <w:rFonts w:ascii="Arial" w:eastAsia="Times New Roman" w:hAnsi="Arial" w:cs="Arial"/>
                <w:i/>
                <w:iCs/>
                <w:color w:val="000000"/>
                <w:sz w:val="20"/>
                <w:szCs w:val="20"/>
              </w:rPr>
              <w:t>(through July)</w:t>
            </w:r>
          </w:p>
        </w:tc>
        <w:tc>
          <w:tcPr>
            <w:tcW w:w="1464" w:type="dxa"/>
            <w:tcBorders>
              <w:top w:val="nil"/>
              <w:bottom w:val="single" w:sz="18" w:space="0" w:color="auto"/>
            </w:tcBorders>
            <w:shd w:val="clear" w:color="000000" w:fill="D9D9D9"/>
            <w:vAlign w:val="bottom"/>
            <w:hideMark/>
          </w:tcPr>
          <w:p w14:paraId="6D0557CA"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10</w:t>
            </w:r>
          </w:p>
        </w:tc>
        <w:tc>
          <w:tcPr>
            <w:tcW w:w="1554" w:type="dxa"/>
            <w:tcBorders>
              <w:top w:val="nil"/>
              <w:bottom w:val="single" w:sz="18" w:space="0" w:color="auto"/>
            </w:tcBorders>
            <w:shd w:val="clear" w:color="000000" w:fill="D9D9D9"/>
            <w:vAlign w:val="bottom"/>
            <w:hideMark/>
          </w:tcPr>
          <w:p w14:paraId="0105E4C9"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4</w:t>
            </w:r>
          </w:p>
        </w:tc>
        <w:tc>
          <w:tcPr>
            <w:tcW w:w="1644" w:type="dxa"/>
            <w:tcBorders>
              <w:top w:val="nil"/>
              <w:bottom w:val="single" w:sz="18" w:space="0" w:color="auto"/>
            </w:tcBorders>
            <w:shd w:val="clear" w:color="000000" w:fill="D9D9D9"/>
            <w:vAlign w:val="bottom"/>
            <w:hideMark/>
          </w:tcPr>
          <w:p w14:paraId="5A26A4FF"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0</w:t>
            </w:r>
          </w:p>
        </w:tc>
        <w:tc>
          <w:tcPr>
            <w:tcW w:w="1284" w:type="dxa"/>
            <w:tcBorders>
              <w:top w:val="nil"/>
              <w:bottom w:val="single" w:sz="18" w:space="0" w:color="auto"/>
            </w:tcBorders>
            <w:shd w:val="clear" w:color="000000" w:fill="D9D9D9"/>
            <w:vAlign w:val="bottom"/>
            <w:hideMark/>
          </w:tcPr>
          <w:p w14:paraId="1794AA66"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1</w:t>
            </w:r>
          </w:p>
        </w:tc>
        <w:tc>
          <w:tcPr>
            <w:tcW w:w="1326" w:type="dxa"/>
            <w:tcBorders>
              <w:top w:val="nil"/>
              <w:bottom w:val="single" w:sz="18" w:space="0" w:color="auto"/>
            </w:tcBorders>
            <w:shd w:val="clear" w:color="000000" w:fill="D9D9D9"/>
            <w:vAlign w:val="bottom"/>
            <w:hideMark/>
          </w:tcPr>
          <w:p w14:paraId="3D59CF3D" w14:textId="77777777" w:rsidR="004746F4" w:rsidRPr="00B90309" w:rsidRDefault="004746F4" w:rsidP="00296630">
            <w:pPr>
              <w:spacing w:after="0" w:line="240" w:lineRule="auto"/>
              <w:jc w:val="center"/>
              <w:rPr>
                <w:rFonts w:ascii="Arial" w:eastAsia="Times New Roman" w:hAnsi="Arial" w:cs="Arial"/>
                <w:color w:val="000000"/>
                <w:sz w:val="20"/>
                <w:szCs w:val="20"/>
              </w:rPr>
            </w:pPr>
            <w:r w:rsidRPr="00B90309">
              <w:rPr>
                <w:rFonts w:ascii="Arial" w:eastAsia="Times New Roman" w:hAnsi="Arial" w:cs="Arial"/>
                <w:color w:val="000000"/>
                <w:sz w:val="20"/>
                <w:szCs w:val="20"/>
              </w:rPr>
              <w:t>1</w:t>
            </w:r>
          </w:p>
        </w:tc>
      </w:tr>
      <w:tr w:rsidR="004746F4" w:rsidRPr="00B90309" w14:paraId="1F518F2B" w14:textId="77777777" w:rsidTr="00BB1E06">
        <w:trPr>
          <w:cantSplit/>
          <w:trHeight w:val="290"/>
          <w:jc w:val="right"/>
        </w:trPr>
        <w:tc>
          <w:tcPr>
            <w:tcW w:w="961" w:type="dxa"/>
            <w:tcBorders>
              <w:top w:val="single" w:sz="18" w:space="0" w:color="auto"/>
            </w:tcBorders>
            <w:shd w:val="clear" w:color="auto" w:fill="auto"/>
            <w:noWrap/>
            <w:vAlign w:val="bottom"/>
            <w:hideMark/>
          </w:tcPr>
          <w:p w14:paraId="21C3CB46" w14:textId="77777777" w:rsidR="004746F4" w:rsidRPr="00B90309" w:rsidRDefault="004746F4" w:rsidP="00296630">
            <w:pPr>
              <w:spacing w:after="0" w:line="240" w:lineRule="auto"/>
              <w:jc w:val="right"/>
              <w:rPr>
                <w:rFonts w:ascii="Arial" w:eastAsia="Times New Roman" w:hAnsi="Arial" w:cs="Arial"/>
                <w:b/>
                <w:bCs/>
                <w:i/>
                <w:iCs/>
                <w:color w:val="000000"/>
                <w:sz w:val="20"/>
                <w:szCs w:val="20"/>
              </w:rPr>
            </w:pPr>
            <w:r w:rsidRPr="00B90309">
              <w:rPr>
                <w:rFonts w:ascii="Arial" w:eastAsia="Times New Roman" w:hAnsi="Arial" w:cs="Arial"/>
                <w:b/>
                <w:bCs/>
                <w:i/>
                <w:iCs/>
                <w:color w:val="000000"/>
                <w:sz w:val="20"/>
                <w:szCs w:val="20"/>
              </w:rPr>
              <w:t>TOTAL</w:t>
            </w:r>
          </w:p>
        </w:tc>
        <w:tc>
          <w:tcPr>
            <w:tcW w:w="1464" w:type="dxa"/>
            <w:tcBorders>
              <w:top w:val="single" w:sz="18" w:space="0" w:color="auto"/>
            </w:tcBorders>
            <w:shd w:val="clear" w:color="auto" w:fill="auto"/>
            <w:noWrap/>
            <w:vAlign w:val="bottom"/>
            <w:hideMark/>
          </w:tcPr>
          <w:p w14:paraId="6F5A1179" w14:textId="77777777" w:rsidR="004746F4" w:rsidRPr="00B90309" w:rsidRDefault="004746F4" w:rsidP="00296630">
            <w:pPr>
              <w:spacing w:after="0" w:line="240" w:lineRule="auto"/>
              <w:jc w:val="center"/>
              <w:rPr>
                <w:rFonts w:ascii="Arial" w:eastAsia="Times New Roman" w:hAnsi="Arial" w:cs="Arial"/>
                <w:b/>
                <w:bCs/>
                <w:i/>
                <w:iCs/>
                <w:color w:val="000000"/>
                <w:sz w:val="20"/>
                <w:szCs w:val="20"/>
              </w:rPr>
            </w:pPr>
            <w:r w:rsidRPr="00B90309">
              <w:rPr>
                <w:rFonts w:ascii="Arial" w:eastAsia="Times New Roman" w:hAnsi="Arial" w:cs="Arial"/>
                <w:b/>
                <w:bCs/>
                <w:i/>
                <w:iCs/>
                <w:color w:val="000000"/>
                <w:sz w:val="20"/>
                <w:szCs w:val="20"/>
              </w:rPr>
              <w:t>99</w:t>
            </w:r>
          </w:p>
        </w:tc>
        <w:tc>
          <w:tcPr>
            <w:tcW w:w="1554" w:type="dxa"/>
            <w:tcBorders>
              <w:top w:val="single" w:sz="18" w:space="0" w:color="auto"/>
            </w:tcBorders>
            <w:shd w:val="clear" w:color="auto" w:fill="auto"/>
            <w:noWrap/>
            <w:vAlign w:val="bottom"/>
            <w:hideMark/>
          </w:tcPr>
          <w:p w14:paraId="6D5D2F03" w14:textId="77777777" w:rsidR="004746F4" w:rsidRPr="00B90309" w:rsidRDefault="004746F4" w:rsidP="00296630">
            <w:pPr>
              <w:spacing w:after="0" w:line="240" w:lineRule="auto"/>
              <w:jc w:val="center"/>
              <w:rPr>
                <w:rFonts w:ascii="Arial" w:eastAsia="Times New Roman" w:hAnsi="Arial" w:cs="Arial"/>
                <w:b/>
                <w:bCs/>
                <w:i/>
                <w:iCs/>
                <w:color w:val="000000"/>
                <w:sz w:val="20"/>
                <w:szCs w:val="20"/>
              </w:rPr>
            </w:pPr>
            <w:r w:rsidRPr="00B90309">
              <w:rPr>
                <w:rFonts w:ascii="Arial" w:eastAsia="Times New Roman" w:hAnsi="Arial" w:cs="Arial"/>
                <w:b/>
                <w:bCs/>
                <w:i/>
                <w:iCs/>
                <w:color w:val="000000"/>
                <w:sz w:val="20"/>
                <w:szCs w:val="20"/>
              </w:rPr>
              <w:t>36</w:t>
            </w:r>
          </w:p>
        </w:tc>
        <w:tc>
          <w:tcPr>
            <w:tcW w:w="1644" w:type="dxa"/>
            <w:tcBorders>
              <w:top w:val="single" w:sz="18" w:space="0" w:color="auto"/>
            </w:tcBorders>
            <w:shd w:val="clear" w:color="auto" w:fill="auto"/>
            <w:noWrap/>
            <w:vAlign w:val="bottom"/>
            <w:hideMark/>
          </w:tcPr>
          <w:p w14:paraId="2AE18133" w14:textId="77777777" w:rsidR="004746F4" w:rsidRPr="00B90309" w:rsidRDefault="004746F4" w:rsidP="00296630">
            <w:pPr>
              <w:spacing w:after="0" w:line="240" w:lineRule="auto"/>
              <w:jc w:val="center"/>
              <w:rPr>
                <w:rFonts w:ascii="Arial" w:eastAsia="Times New Roman" w:hAnsi="Arial" w:cs="Arial"/>
                <w:b/>
                <w:bCs/>
                <w:i/>
                <w:iCs/>
                <w:color w:val="000000"/>
                <w:sz w:val="20"/>
                <w:szCs w:val="20"/>
              </w:rPr>
            </w:pPr>
            <w:r w:rsidRPr="00B90309">
              <w:rPr>
                <w:rFonts w:ascii="Arial" w:eastAsia="Times New Roman" w:hAnsi="Arial" w:cs="Arial"/>
                <w:b/>
                <w:bCs/>
                <w:i/>
                <w:iCs/>
                <w:color w:val="000000"/>
                <w:sz w:val="20"/>
                <w:szCs w:val="20"/>
              </w:rPr>
              <w:t>7</w:t>
            </w:r>
          </w:p>
        </w:tc>
        <w:tc>
          <w:tcPr>
            <w:tcW w:w="1284" w:type="dxa"/>
            <w:tcBorders>
              <w:top w:val="single" w:sz="18" w:space="0" w:color="auto"/>
            </w:tcBorders>
            <w:shd w:val="clear" w:color="auto" w:fill="auto"/>
            <w:noWrap/>
            <w:vAlign w:val="bottom"/>
            <w:hideMark/>
          </w:tcPr>
          <w:p w14:paraId="282645CA" w14:textId="77777777" w:rsidR="004746F4" w:rsidRPr="00B90309" w:rsidRDefault="004746F4" w:rsidP="00296630">
            <w:pPr>
              <w:spacing w:after="0" w:line="240" w:lineRule="auto"/>
              <w:jc w:val="center"/>
              <w:rPr>
                <w:rFonts w:ascii="Arial" w:eastAsia="Times New Roman" w:hAnsi="Arial" w:cs="Arial"/>
                <w:b/>
                <w:bCs/>
                <w:i/>
                <w:iCs/>
                <w:color w:val="000000"/>
                <w:sz w:val="20"/>
                <w:szCs w:val="20"/>
              </w:rPr>
            </w:pPr>
            <w:r w:rsidRPr="00B90309">
              <w:rPr>
                <w:rFonts w:ascii="Arial" w:eastAsia="Times New Roman" w:hAnsi="Arial" w:cs="Arial"/>
                <w:b/>
                <w:bCs/>
                <w:i/>
                <w:iCs/>
                <w:color w:val="000000"/>
                <w:sz w:val="20"/>
                <w:szCs w:val="20"/>
              </w:rPr>
              <w:t>15</w:t>
            </w:r>
          </w:p>
        </w:tc>
        <w:tc>
          <w:tcPr>
            <w:tcW w:w="1326" w:type="dxa"/>
            <w:tcBorders>
              <w:top w:val="single" w:sz="18" w:space="0" w:color="auto"/>
            </w:tcBorders>
            <w:shd w:val="clear" w:color="auto" w:fill="auto"/>
            <w:noWrap/>
            <w:vAlign w:val="bottom"/>
            <w:hideMark/>
          </w:tcPr>
          <w:p w14:paraId="5F501C11" w14:textId="77777777" w:rsidR="004746F4" w:rsidRPr="00B90309" w:rsidRDefault="004746F4" w:rsidP="00296630">
            <w:pPr>
              <w:spacing w:after="0" w:line="240" w:lineRule="auto"/>
              <w:jc w:val="center"/>
              <w:rPr>
                <w:rFonts w:ascii="Arial" w:eastAsia="Times New Roman" w:hAnsi="Arial" w:cs="Arial"/>
                <w:b/>
                <w:bCs/>
                <w:i/>
                <w:iCs/>
                <w:color w:val="000000"/>
                <w:sz w:val="20"/>
                <w:szCs w:val="20"/>
              </w:rPr>
            </w:pPr>
            <w:r w:rsidRPr="00B90309">
              <w:rPr>
                <w:rFonts w:ascii="Arial" w:eastAsia="Times New Roman" w:hAnsi="Arial" w:cs="Arial"/>
                <w:b/>
                <w:bCs/>
                <w:i/>
                <w:iCs/>
                <w:color w:val="000000"/>
                <w:sz w:val="20"/>
                <w:szCs w:val="20"/>
              </w:rPr>
              <w:t>16</w:t>
            </w:r>
          </w:p>
        </w:tc>
      </w:tr>
    </w:tbl>
    <w:p w14:paraId="16EE3A0B" w14:textId="77777777" w:rsidR="004746F4" w:rsidRDefault="004746F4" w:rsidP="004746F4">
      <w:pPr>
        <w:pStyle w:val="ListParagraph"/>
        <w:widowControl w:val="0"/>
        <w:spacing w:after="0" w:line="240" w:lineRule="auto"/>
        <w:ind w:left="1080"/>
        <w:rPr>
          <w:rFonts w:ascii="Arial" w:hAnsi="Arial" w:cs="Arial"/>
          <w:sz w:val="24"/>
          <w:szCs w:val="24"/>
        </w:rPr>
      </w:pPr>
    </w:p>
    <w:p w14:paraId="4C356E2B" w14:textId="77777777" w:rsidR="004746F4" w:rsidRDefault="004746F4" w:rsidP="004746F4">
      <w:pPr>
        <w:pStyle w:val="ListParagraph"/>
        <w:widowControl w:val="0"/>
        <w:spacing w:after="0" w:line="240" w:lineRule="auto"/>
        <w:ind w:left="1080"/>
        <w:rPr>
          <w:rFonts w:ascii="Arial" w:hAnsi="Arial" w:cs="Arial"/>
          <w:sz w:val="24"/>
          <w:szCs w:val="24"/>
        </w:rPr>
      </w:pPr>
      <w:r>
        <w:rPr>
          <w:rFonts w:ascii="Arial" w:hAnsi="Arial" w:cs="Arial"/>
          <w:sz w:val="24"/>
          <w:szCs w:val="24"/>
        </w:rPr>
        <w:t xml:space="preserve">It should also be noted that, while Zoning Code Section 20.60.070(B), Cultural Heritage Board – Qualifications, lists the desirable composition of the Board, most of the qualifications were not being satisfied by the current Cultural Heritage Board.  </w:t>
      </w:r>
      <w:r w:rsidRPr="0059293B">
        <w:rPr>
          <w:rFonts w:ascii="Arial" w:hAnsi="Arial" w:cs="Arial"/>
          <w:sz w:val="24"/>
          <w:szCs w:val="24"/>
        </w:rPr>
        <w:t xml:space="preserve">Specifically, the Zoning Code </w:t>
      </w:r>
      <w:r>
        <w:rPr>
          <w:rFonts w:ascii="Arial" w:hAnsi="Arial" w:cs="Arial"/>
          <w:sz w:val="24"/>
          <w:szCs w:val="24"/>
        </w:rPr>
        <w:t xml:space="preserve">currently </w:t>
      </w:r>
      <w:r w:rsidRPr="0059293B">
        <w:rPr>
          <w:rFonts w:ascii="Arial" w:hAnsi="Arial" w:cs="Arial"/>
          <w:sz w:val="24"/>
          <w:szCs w:val="24"/>
        </w:rPr>
        <w:t>states</w:t>
      </w:r>
      <w:r>
        <w:rPr>
          <w:rFonts w:ascii="Arial" w:hAnsi="Arial" w:cs="Arial"/>
          <w:sz w:val="24"/>
          <w:szCs w:val="24"/>
        </w:rPr>
        <w:t xml:space="preserve"> the following with regard to desired qualifications:</w:t>
      </w:r>
    </w:p>
    <w:p w14:paraId="38D04DF9" w14:textId="77777777" w:rsidR="004746F4" w:rsidRDefault="004746F4" w:rsidP="004746F4">
      <w:pPr>
        <w:pStyle w:val="ListParagraph"/>
        <w:widowControl w:val="0"/>
        <w:spacing w:after="0" w:line="240" w:lineRule="auto"/>
        <w:ind w:left="1080"/>
        <w:rPr>
          <w:rFonts w:ascii="Arial" w:hAnsi="Arial" w:cs="Arial"/>
          <w:sz w:val="24"/>
          <w:szCs w:val="24"/>
        </w:rPr>
      </w:pPr>
    </w:p>
    <w:p w14:paraId="2A4C27F1" w14:textId="77777777" w:rsidR="004746F4" w:rsidRPr="0059293B" w:rsidRDefault="004746F4" w:rsidP="004746F4">
      <w:pPr>
        <w:pStyle w:val="ListParagraph"/>
        <w:widowControl w:val="0"/>
        <w:numPr>
          <w:ilvl w:val="0"/>
          <w:numId w:val="16"/>
        </w:numPr>
        <w:spacing w:after="0" w:line="240" w:lineRule="auto"/>
        <w:rPr>
          <w:rFonts w:ascii="Arial" w:hAnsi="Arial" w:cs="Arial"/>
          <w:sz w:val="24"/>
          <w:szCs w:val="24"/>
        </w:rPr>
      </w:pPr>
      <w:r>
        <w:rPr>
          <w:rFonts w:ascii="Arial" w:hAnsi="Arial" w:cs="Arial"/>
          <w:sz w:val="24"/>
          <w:szCs w:val="24"/>
        </w:rPr>
        <w:t>I</w:t>
      </w:r>
      <w:r w:rsidRPr="0059293B">
        <w:rPr>
          <w:rFonts w:ascii="Arial" w:hAnsi="Arial" w:cs="Arial"/>
          <w:sz w:val="24"/>
          <w:szCs w:val="24"/>
        </w:rPr>
        <w:t>t is desirable, but not required, that Cultural Heritage Board members be qualified as follows:</w:t>
      </w:r>
    </w:p>
    <w:p w14:paraId="46A52443" w14:textId="77777777" w:rsidR="004746F4" w:rsidRDefault="004746F4" w:rsidP="004746F4">
      <w:pPr>
        <w:pStyle w:val="ListParagraph"/>
        <w:widowControl w:val="0"/>
        <w:spacing w:after="0" w:line="240" w:lineRule="auto"/>
        <w:ind w:left="1080"/>
        <w:rPr>
          <w:rFonts w:ascii="Arial" w:hAnsi="Arial" w:cs="Arial"/>
          <w:sz w:val="24"/>
          <w:szCs w:val="24"/>
        </w:rPr>
      </w:pPr>
    </w:p>
    <w:p w14:paraId="486D04C4" w14:textId="77777777" w:rsidR="004746F4" w:rsidRDefault="004746F4" w:rsidP="004746F4">
      <w:pPr>
        <w:pStyle w:val="ListParagraph"/>
        <w:widowControl w:val="0"/>
        <w:numPr>
          <w:ilvl w:val="0"/>
          <w:numId w:val="17"/>
        </w:numPr>
        <w:spacing w:after="0" w:line="240" w:lineRule="auto"/>
        <w:rPr>
          <w:rFonts w:ascii="Arial" w:hAnsi="Arial" w:cs="Arial"/>
          <w:sz w:val="24"/>
          <w:szCs w:val="24"/>
        </w:rPr>
      </w:pPr>
      <w:r>
        <w:rPr>
          <w:rFonts w:ascii="Arial" w:hAnsi="Arial" w:cs="Arial"/>
          <w:sz w:val="24"/>
          <w:szCs w:val="24"/>
        </w:rPr>
        <w:t xml:space="preserve">One member who is a licensed architect; </w:t>
      </w:r>
    </w:p>
    <w:p w14:paraId="195CB8A9" w14:textId="77777777" w:rsidR="004746F4" w:rsidRDefault="004746F4" w:rsidP="004746F4">
      <w:pPr>
        <w:pStyle w:val="ListParagraph"/>
        <w:widowControl w:val="0"/>
        <w:numPr>
          <w:ilvl w:val="0"/>
          <w:numId w:val="17"/>
        </w:numPr>
        <w:spacing w:after="0" w:line="240" w:lineRule="auto"/>
        <w:rPr>
          <w:rFonts w:ascii="Arial" w:hAnsi="Arial" w:cs="Arial"/>
          <w:sz w:val="24"/>
          <w:szCs w:val="24"/>
        </w:rPr>
      </w:pPr>
      <w:r>
        <w:rPr>
          <w:rFonts w:ascii="Arial" w:hAnsi="Arial" w:cs="Arial"/>
          <w:sz w:val="24"/>
          <w:szCs w:val="24"/>
        </w:rPr>
        <w:t xml:space="preserve">One member who is a licensed general contractor; </w:t>
      </w:r>
    </w:p>
    <w:p w14:paraId="1524DCA0" w14:textId="77777777" w:rsidR="004746F4" w:rsidRDefault="004746F4" w:rsidP="004746F4">
      <w:pPr>
        <w:pStyle w:val="ListParagraph"/>
        <w:widowControl w:val="0"/>
        <w:numPr>
          <w:ilvl w:val="0"/>
          <w:numId w:val="17"/>
        </w:numPr>
        <w:spacing w:after="0" w:line="240" w:lineRule="auto"/>
        <w:rPr>
          <w:rFonts w:ascii="Arial" w:hAnsi="Arial" w:cs="Arial"/>
          <w:sz w:val="24"/>
          <w:szCs w:val="24"/>
        </w:rPr>
      </w:pPr>
      <w:r>
        <w:rPr>
          <w:rFonts w:ascii="Arial" w:hAnsi="Arial" w:cs="Arial"/>
          <w:sz w:val="24"/>
          <w:szCs w:val="24"/>
        </w:rPr>
        <w:t>One member who is a licensed structural engineer or civil engineer; and</w:t>
      </w:r>
    </w:p>
    <w:p w14:paraId="4230A690" w14:textId="77777777" w:rsidR="004746F4" w:rsidRDefault="004746F4" w:rsidP="004746F4">
      <w:pPr>
        <w:pStyle w:val="ListParagraph"/>
        <w:widowControl w:val="0"/>
        <w:numPr>
          <w:ilvl w:val="0"/>
          <w:numId w:val="17"/>
        </w:numPr>
        <w:spacing w:after="0" w:line="240" w:lineRule="auto"/>
        <w:rPr>
          <w:rFonts w:ascii="Arial" w:hAnsi="Arial" w:cs="Arial"/>
          <w:sz w:val="24"/>
          <w:szCs w:val="24"/>
        </w:rPr>
      </w:pPr>
      <w:r>
        <w:rPr>
          <w:rFonts w:ascii="Arial" w:hAnsi="Arial" w:cs="Arial"/>
          <w:sz w:val="24"/>
          <w:szCs w:val="24"/>
        </w:rPr>
        <w:t>One member who is a practicing archaeologist, architectural historian, or historian.</w:t>
      </w:r>
    </w:p>
    <w:p w14:paraId="5F72C43E" w14:textId="77777777" w:rsidR="004746F4" w:rsidRDefault="004746F4" w:rsidP="004746F4">
      <w:pPr>
        <w:widowControl w:val="0"/>
        <w:spacing w:after="0" w:line="240" w:lineRule="auto"/>
        <w:ind w:left="1080"/>
        <w:rPr>
          <w:rFonts w:ascii="Arial" w:hAnsi="Arial" w:cs="Arial"/>
          <w:sz w:val="24"/>
          <w:szCs w:val="24"/>
        </w:rPr>
      </w:pPr>
    </w:p>
    <w:p w14:paraId="50DF67DF" w14:textId="77777777" w:rsidR="004746F4" w:rsidRPr="0059293B" w:rsidRDefault="004746F4" w:rsidP="004746F4">
      <w:pPr>
        <w:pStyle w:val="ListParagraph"/>
        <w:widowControl w:val="0"/>
        <w:numPr>
          <w:ilvl w:val="0"/>
          <w:numId w:val="14"/>
        </w:numPr>
        <w:spacing w:after="0" w:line="240" w:lineRule="auto"/>
        <w:ind w:left="1800"/>
        <w:rPr>
          <w:rFonts w:ascii="Arial" w:hAnsi="Arial" w:cs="Arial"/>
          <w:sz w:val="24"/>
          <w:szCs w:val="24"/>
        </w:rPr>
      </w:pPr>
      <w:r w:rsidRPr="0059293B">
        <w:rPr>
          <w:rFonts w:ascii="Arial" w:hAnsi="Arial" w:cs="Arial"/>
          <w:sz w:val="24"/>
          <w:szCs w:val="24"/>
        </w:rPr>
        <w:t>All members should have a demonstrated knowledge or interest in the history and architectural and cultural development of the City and be interested in the preservation of historic sites and structures.  Members shall have additional qualifications as the Council may require by resolution.</w:t>
      </w:r>
    </w:p>
    <w:p w14:paraId="25A0BEB0" w14:textId="77777777" w:rsidR="004746F4" w:rsidRDefault="004746F4" w:rsidP="004746F4">
      <w:pPr>
        <w:widowControl w:val="0"/>
        <w:spacing w:after="0" w:line="240" w:lineRule="auto"/>
        <w:ind w:left="1080"/>
        <w:rPr>
          <w:rFonts w:ascii="Arial" w:hAnsi="Arial" w:cs="Arial"/>
          <w:sz w:val="24"/>
          <w:szCs w:val="24"/>
        </w:rPr>
      </w:pPr>
    </w:p>
    <w:p w14:paraId="22C03643" w14:textId="77777777" w:rsidR="004746F4" w:rsidRDefault="004746F4" w:rsidP="004746F4">
      <w:pPr>
        <w:widowControl w:val="0"/>
        <w:spacing w:after="0" w:line="240" w:lineRule="auto"/>
        <w:ind w:left="1080"/>
        <w:rPr>
          <w:rFonts w:ascii="Arial" w:hAnsi="Arial" w:cs="Arial"/>
          <w:sz w:val="24"/>
          <w:szCs w:val="24"/>
        </w:rPr>
      </w:pPr>
      <w:r>
        <w:rPr>
          <w:rFonts w:ascii="Arial" w:hAnsi="Arial" w:cs="Arial"/>
          <w:sz w:val="24"/>
          <w:szCs w:val="24"/>
        </w:rPr>
        <w:t xml:space="preserve">In past years the Cultural Heritage Board has maintained members who held licenses as architects, general contractors, and/or were practicing archaeologists or historians.  However, while the current Board, prior to the written resignation of five members, did demonstrate either knowledge or interest in the history and preservation of historic structures, there were no members who held any the aforementioned licenses or were practicing archaeologists or historians.  </w:t>
      </w:r>
    </w:p>
    <w:p w14:paraId="42EE7764" w14:textId="77777777" w:rsidR="004746F4" w:rsidRDefault="004746F4" w:rsidP="004746F4">
      <w:pPr>
        <w:widowControl w:val="0"/>
        <w:spacing w:after="0" w:line="240" w:lineRule="auto"/>
        <w:ind w:left="1080"/>
        <w:rPr>
          <w:rFonts w:ascii="Arial" w:hAnsi="Arial" w:cs="Arial"/>
          <w:sz w:val="24"/>
          <w:szCs w:val="24"/>
        </w:rPr>
      </w:pPr>
    </w:p>
    <w:p w14:paraId="51670301" w14:textId="77777777" w:rsidR="004746F4" w:rsidRDefault="004746F4" w:rsidP="004746F4">
      <w:pPr>
        <w:pStyle w:val="ListParagraph"/>
        <w:widowControl w:val="0"/>
        <w:spacing w:after="0" w:line="240" w:lineRule="auto"/>
        <w:ind w:left="1080"/>
        <w:rPr>
          <w:rFonts w:ascii="Arial" w:hAnsi="Arial" w:cs="Arial"/>
          <w:sz w:val="24"/>
          <w:szCs w:val="24"/>
        </w:rPr>
      </w:pPr>
      <w:r>
        <w:rPr>
          <w:rFonts w:ascii="Arial" w:hAnsi="Arial" w:cs="Arial"/>
          <w:sz w:val="24"/>
          <w:szCs w:val="24"/>
        </w:rPr>
        <w:t xml:space="preserve">Due to the limited amount of Major LMA Permits that the Cultural Heritage Board has acted on and the number of meetings that have been canceled </w:t>
      </w:r>
      <w:r>
        <w:rPr>
          <w:rFonts w:ascii="Arial" w:hAnsi="Arial" w:cs="Arial"/>
          <w:sz w:val="24"/>
          <w:szCs w:val="24"/>
        </w:rPr>
        <w:lastRenderedPageBreak/>
        <w:t xml:space="preserve">since 2019, as well as the limited expertise on the current Board, staff is recommending that the duties and composition of both the Cultural Heritage Board and the Design Review Board be consolidated into a single Design Review and Preservation Board.    </w:t>
      </w:r>
    </w:p>
    <w:p w14:paraId="77EB28BC" w14:textId="77777777" w:rsidR="004746F4" w:rsidRDefault="004746F4" w:rsidP="004746F4">
      <w:pPr>
        <w:pStyle w:val="ListParagraph"/>
        <w:widowControl w:val="0"/>
        <w:spacing w:after="0" w:line="240" w:lineRule="auto"/>
        <w:ind w:left="1080"/>
        <w:rPr>
          <w:rFonts w:ascii="Arial" w:hAnsi="Arial" w:cs="Arial"/>
          <w:sz w:val="24"/>
          <w:szCs w:val="24"/>
        </w:rPr>
      </w:pPr>
    </w:p>
    <w:p w14:paraId="1386994E" w14:textId="77777777" w:rsidR="004746F4" w:rsidRDefault="004746F4" w:rsidP="004746F4">
      <w:pPr>
        <w:pStyle w:val="ListParagraph"/>
        <w:widowControl w:val="0"/>
        <w:spacing w:after="0" w:line="240" w:lineRule="auto"/>
        <w:ind w:left="1080"/>
        <w:rPr>
          <w:rFonts w:ascii="Arial" w:hAnsi="Arial" w:cs="Arial"/>
          <w:sz w:val="24"/>
          <w:szCs w:val="24"/>
        </w:rPr>
      </w:pPr>
      <w:r>
        <w:rPr>
          <w:rFonts w:ascii="Arial" w:hAnsi="Arial" w:cs="Arial"/>
          <w:sz w:val="24"/>
          <w:szCs w:val="24"/>
        </w:rPr>
        <w:t>Specifically, staff is recommending that Zoning Code Section 20-6.060, be amended as follows:</w:t>
      </w:r>
    </w:p>
    <w:p w14:paraId="2DB3F31E" w14:textId="77777777" w:rsidR="004746F4" w:rsidRPr="006F289D" w:rsidRDefault="004746F4" w:rsidP="004746F4">
      <w:pPr>
        <w:pStyle w:val="ListParagraph"/>
        <w:widowControl w:val="0"/>
        <w:spacing w:after="0" w:line="240" w:lineRule="auto"/>
        <w:ind w:left="1080"/>
        <w:rPr>
          <w:rFonts w:ascii="Arial" w:hAnsi="Arial" w:cs="Arial"/>
          <w:sz w:val="24"/>
          <w:szCs w:val="24"/>
        </w:rPr>
      </w:pPr>
    </w:p>
    <w:p w14:paraId="6B829F10" w14:textId="77777777" w:rsidR="004746F4" w:rsidRDefault="004746F4" w:rsidP="004746F4">
      <w:pPr>
        <w:pStyle w:val="ListParagraph"/>
        <w:widowControl w:val="0"/>
        <w:numPr>
          <w:ilvl w:val="0"/>
          <w:numId w:val="15"/>
        </w:numPr>
        <w:spacing w:after="0" w:line="240" w:lineRule="auto"/>
        <w:rPr>
          <w:rFonts w:ascii="Arial" w:hAnsi="Arial" w:cs="Arial"/>
          <w:sz w:val="24"/>
          <w:szCs w:val="24"/>
        </w:rPr>
      </w:pPr>
      <w:r>
        <w:rPr>
          <w:rFonts w:ascii="Arial" w:hAnsi="Arial" w:cs="Arial"/>
          <w:sz w:val="24"/>
          <w:szCs w:val="24"/>
        </w:rPr>
        <w:t>Change the name of the “Design Review Board” to the “Design Review and Preservation Board”, and clarify that the new Board, in addition to their Design Review duties, shall serve as the City’s historic and cultural preservation review authority.</w:t>
      </w:r>
    </w:p>
    <w:p w14:paraId="0D1D0880" w14:textId="77777777" w:rsidR="004746F4" w:rsidRDefault="004746F4" w:rsidP="004746F4">
      <w:pPr>
        <w:pStyle w:val="ListParagraph"/>
        <w:widowControl w:val="0"/>
        <w:spacing w:after="0" w:line="240" w:lineRule="auto"/>
        <w:ind w:left="1800"/>
        <w:rPr>
          <w:rFonts w:ascii="Arial" w:hAnsi="Arial" w:cs="Arial"/>
          <w:sz w:val="24"/>
          <w:szCs w:val="24"/>
        </w:rPr>
      </w:pPr>
    </w:p>
    <w:p w14:paraId="2DDBC854" w14:textId="77777777" w:rsidR="004746F4" w:rsidRDefault="004746F4" w:rsidP="004746F4">
      <w:pPr>
        <w:pStyle w:val="ListParagraph"/>
        <w:widowControl w:val="0"/>
        <w:numPr>
          <w:ilvl w:val="0"/>
          <w:numId w:val="15"/>
        </w:numPr>
        <w:spacing w:after="0" w:line="240" w:lineRule="auto"/>
        <w:rPr>
          <w:rFonts w:ascii="Arial" w:hAnsi="Arial" w:cs="Arial"/>
          <w:sz w:val="24"/>
          <w:szCs w:val="24"/>
        </w:rPr>
      </w:pPr>
      <w:r>
        <w:rPr>
          <w:rFonts w:ascii="Arial" w:hAnsi="Arial" w:cs="Arial"/>
          <w:sz w:val="24"/>
          <w:szCs w:val="24"/>
        </w:rPr>
        <w:t xml:space="preserve">Amend Section 20-60.060(B) as follows, including striking the language that states “it is desirable, but not required” and clarifying that the following Board member qualifications are required (note: proposed changes are identified in underline and strikeout format):  </w:t>
      </w:r>
    </w:p>
    <w:p w14:paraId="63A11056" w14:textId="77777777" w:rsidR="004746F4" w:rsidRPr="00C147B1" w:rsidRDefault="004746F4" w:rsidP="004746F4">
      <w:pPr>
        <w:widowControl w:val="0"/>
        <w:spacing w:after="0" w:line="240" w:lineRule="auto"/>
        <w:rPr>
          <w:rFonts w:ascii="Arial" w:hAnsi="Arial" w:cs="Arial"/>
          <w:sz w:val="24"/>
          <w:szCs w:val="24"/>
        </w:rPr>
      </w:pPr>
    </w:p>
    <w:p w14:paraId="34FC9A92" w14:textId="1028118F" w:rsidR="004746F4" w:rsidRDefault="004746F4" w:rsidP="004746F4">
      <w:pPr>
        <w:pStyle w:val="ListParagraph"/>
        <w:widowControl w:val="0"/>
        <w:numPr>
          <w:ilvl w:val="0"/>
          <w:numId w:val="14"/>
        </w:numPr>
        <w:spacing w:after="0" w:line="240" w:lineRule="auto"/>
        <w:rPr>
          <w:rFonts w:ascii="Arial" w:hAnsi="Arial" w:cs="Arial"/>
          <w:sz w:val="24"/>
          <w:szCs w:val="24"/>
        </w:rPr>
      </w:pPr>
      <w:r w:rsidRPr="00C147B1">
        <w:rPr>
          <w:rFonts w:ascii="Arial" w:hAnsi="Arial" w:cs="Arial"/>
          <w:strike/>
          <w:sz w:val="24"/>
          <w:szCs w:val="24"/>
        </w:rPr>
        <w:t>Up to four</w:t>
      </w:r>
      <w:r w:rsidRPr="00C147B1">
        <w:rPr>
          <w:rFonts w:ascii="Arial" w:hAnsi="Arial" w:cs="Arial"/>
          <w:sz w:val="24"/>
          <w:szCs w:val="24"/>
        </w:rPr>
        <w:t xml:space="preserve"> </w:t>
      </w:r>
      <w:r>
        <w:rPr>
          <w:rFonts w:ascii="Arial" w:hAnsi="Arial" w:cs="Arial"/>
          <w:sz w:val="24"/>
          <w:szCs w:val="24"/>
          <w:u w:val="single"/>
        </w:rPr>
        <w:t xml:space="preserve">At least two </w:t>
      </w:r>
      <w:r w:rsidRPr="00C147B1">
        <w:rPr>
          <w:rFonts w:ascii="Arial" w:hAnsi="Arial" w:cs="Arial"/>
          <w:sz w:val="24"/>
          <w:szCs w:val="24"/>
        </w:rPr>
        <w:t>member</w:t>
      </w:r>
      <w:r w:rsidRPr="005F3EF4">
        <w:rPr>
          <w:rFonts w:ascii="Arial" w:hAnsi="Arial" w:cs="Arial"/>
          <w:sz w:val="24"/>
          <w:szCs w:val="24"/>
        </w:rPr>
        <w:t>s</w:t>
      </w:r>
      <w:r>
        <w:rPr>
          <w:rFonts w:ascii="Arial" w:hAnsi="Arial" w:cs="Arial"/>
          <w:sz w:val="24"/>
          <w:szCs w:val="24"/>
        </w:rPr>
        <w:t xml:space="preserve"> </w:t>
      </w:r>
      <w:r w:rsidRPr="00C147B1">
        <w:rPr>
          <w:rFonts w:ascii="Arial" w:hAnsi="Arial" w:cs="Arial"/>
          <w:sz w:val="24"/>
          <w:szCs w:val="24"/>
        </w:rPr>
        <w:t xml:space="preserve">shall </w:t>
      </w:r>
      <w:r>
        <w:rPr>
          <w:rFonts w:ascii="Arial" w:hAnsi="Arial" w:cs="Arial"/>
          <w:sz w:val="24"/>
          <w:szCs w:val="24"/>
        </w:rPr>
        <w:t>be licensed architect</w:t>
      </w:r>
      <w:r w:rsidRPr="005F3EF4">
        <w:rPr>
          <w:rFonts w:ascii="Arial" w:hAnsi="Arial" w:cs="Arial"/>
          <w:sz w:val="24"/>
          <w:szCs w:val="24"/>
        </w:rPr>
        <w:t>s</w:t>
      </w:r>
      <w:r>
        <w:rPr>
          <w:rFonts w:ascii="Arial" w:hAnsi="Arial" w:cs="Arial"/>
          <w:sz w:val="24"/>
          <w:szCs w:val="24"/>
        </w:rPr>
        <w:t>.</w:t>
      </w:r>
    </w:p>
    <w:p w14:paraId="59C29905" w14:textId="77777777" w:rsidR="004746F4" w:rsidRDefault="004746F4" w:rsidP="004746F4">
      <w:pPr>
        <w:pStyle w:val="ListParagraph"/>
        <w:widowControl w:val="0"/>
        <w:spacing w:after="0" w:line="240" w:lineRule="auto"/>
        <w:ind w:left="2160"/>
        <w:rPr>
          <w:rFonts w:ascii="Arial" w:hAnsi="Arial" w:cs="Arial"/>
          <w:sz w:val="24"/>
          <w:szCs w:val="24"/>
        </w:rPr>
      </w:pPr>
    </w:p>
    <w:p w14:paraId="197547AF" w14:textId="77777777" w:rsidR="004746F4" w:rsidRPr="00171F39" w:rsidRDefault="004746F4" w:rsidP="004746F4">
      <w:pPr>
        <w:pStyle w:val="ListParagraph"/>
        <w:widowControl w:val="0"/>
        <w:numPr>
          <w:ilvl w:val="0"/>
          <w:numId w:val="14"/>
        </w:numPr>
        <w:spacing w:after="0" w:line="240" w:lineRule="auto"/>
        <w:rPr>
          <w:rFonts w:ascii="Arial" w:hAnsi="Arial" w:cs="Arial"/>
          <w:sz w:val="24"/>
          <w:szCs w:val="24"/>
        </w:rPr>
      </w:pPr>
      <w:r w:rsidRPr="001C6CE6">
        <w:rPr>
          <w:rFonts w:ascii="Arial" w:hAnsi="Arial" w:cs="Arial"/>
          <w:strike/>
          <w:sz w:val="24"/>
        </w:rPr>
        <w:t>Up to two</w:t>
      </w:r>
      <w:r w:rsidRPr="001552DA">
        <w:rPr>
          <w:rFonts w:ascii="Arial" w:hAnsi="Arial" w:cs="Arial"/>
          <w:sz w:val="24"/>
        </w:rPr>
        <w:t xml:space="preserve"> </w:t>
      </w:r>
      <w:r>
        <w:rPr>
          <w:rFonts w:ascii="Arial" w:hAnsi="Arial" w:cs="Arial"/>
          <w:sz w:val="24"/>
          <w:u w:val="single"/>
        </w:rPr>
        <w:t xml:space="preserve">At least one </w:t>
      </w:r>
      <w:r w:rsidRPr="001552DA">
        <w:rPr>
          <w:rFonts w:ascii="Arial" w:hAnsi="Arial" w:cs="Arial"/>
          <w:sz w:val="24"/>
        </w:rPr>
        <w:t>member</w:t>
      </w:r>
      <w:r w:rsidRPr="001C6CE6">
        <w:rPr>
          <w:rFonts w:ascii="Arial" w:hAnsi="Arial" w:cs="Arial"/>
          <w:strike/>
          <w:sz w:val="24"/>
        </w:rPr>
        <w:t>s</w:t>
      </w:r>
      <w:r w:rsidRPr="001552DA">
        <w:rPr>
          <w:rFonts w:ascii="Arial" w:hAnsi="Arial" w:cs="Arial"/>
          <w:sz w:val="24"/>
        </w:rPr>
        <w:t xml:space="preserve"> </w:t>
      </w:r>
      <w:r w:rsidRPr="00C147B1">
        <w:rPr>
          <w:rFonts w:ascii="Arial" w:hAnsi="Arial" w:cs="Arial"/>
          <w:sz w:val="24"/>
        </w:rPr>
        <w:t>shall</w:t>
      </w:r>
      <w:r w:rsidRPr="001552DA">
        <w:rPr>
          <w:rFonts w:ascii="Arial" w:hAnsi="Arial" w:cs="Arial"/>
          <w:sz w:val="24"/>
        </w:rPr>
        <w:t xml:space="preserve"> be </w:t>
      </w:r>
      <w:r>
        <w:rPr>
          <w:rFonts w:ascii="Arial" w:hAnsi="Arial" w:cs="Arial"/>
          <w:sz w:val="24"/>
          <w:u w:val="single"/>
        </w:rPr>
        <w:t xml:space="preserve">a </w:t>
      </w:r>
      <w:r w:rsidRPr="001552DA">
        <w:rPr>
          <w:rFonts w:ascii="Arial" w:hAnsi="Arial" w:cs="Arial"/>
          <w:sz w:val="24"/>
        </w:rPr>
        <w:t>licensed landscape architect</w:t>
      </w:r>
      <w:r w:rsidRPr="001C6CE6">
        <w:rPr>
          <w:rFonts w:ascii="Arial" w:hAnsi="Arial" w:cs="Arial"/>
          <w:strike/>
          <w:sz w:val="24"/>
        </w:rPr>
        <w:t>s</w:t>
      </w:r>
      <w:r w:rsidRPr="001552DA">
        <w:rPr>
          <w:rFonts w:ascii="Arial" w:hAnsi="Arial" w:cs="Arial"/>
          <w:sz w:val="24"/>
        </w:rPr>
        <w:t xml:space="preserve"> or licensed landscape</w:t>
      </w:r>
      <w:r w:rsidRPr="001552DA">
        <w:rPr>
          <w:rFonts w:ascii="Arial" w:hAnsi="Arial" w:cs="Arial"/>
          <w:spacing w:val="-11"/>
          <w:sz w:val="24"/>
        </w:rPr>
        <w:t xml:space="preserve"> </w:t>
      </w:r>
      <w:r w:rsidRPr="001552DA">
        <w:rPr>
          <w:rFonts w:ascii="Arial" w:hAnsi="Arial" w:cs="Arial"/>
          <w:sz w:val="24"/>
        </w:rPr>
        <w:t>contractor</w:t>
      </w:r>
      <w:r w:rsidRPr="001C6CE6">
        <w:rPr>
          <w:rFonts w:ascii="Arial" w:hAnsi="Arial" w:cs="Arial"/>
          <w:strike/>
          <w:sz w:val="24"/>
        </w:rPr>
        <w:t>s</w:t>
      </w:r>
      <w:r w:rsidRPr="001552DA">
        <w:rPr>
          <w:rFonts w:ascii="Arial" w:hAnsi="Arial" w:cs="Arial"/>
          <w:sz w:val="24"/>
        </w:rPr>
        <w:t>,</w:t>
      </w:r>
      <w:r w:rsidRPr="001552DA">
        <w:rPr>
          <w:rFonts w:ascii="Arial" w:hAnsi="Arial" w:cs="Arial"/>
          <w:spacing w:val="-11"/>
          <w:sz w:val="24"/>
        </w:rPr>
        <w:t xml:space="preserve"> </w:t>
      </w:r>
      <w:r w:rsidRPr="001552DA">
        <w:rPr>
          <w:rFonts w:ascii="Arial" w:hAnsi="Arial" w:cs="Arial"/>
          <w:sz w:val="24"/>
        </w:rPr>
        <w:t>or</w:t>
      </w:r>
      <w:r w:rsidRPr="001552DA">
        <w:rPr>
          <w:rFonts w:ascii="Arial" w:hAnsi="Arial" w:cs="Arial"/>
          <w:spacing w:val="-12"/>
          <w:sz w:val="24"/>
        </w:rPr>
        <w:t xml:space="preserve"> </w:t>
      </w:r>
      <w:r w:rsidRPr="001552DA">
        <w:rPr>
          <w:rFonts w:ascii="Arial" w:hAnsi="Arial" w:cs="Arial"/>
          <w:sz w:val="24"/>
        </w:rPr>
        <w:t>shall</w:t>
      </w:r>
      <w:r w:rsidRPr="001552DA">
        <w:rPr>
          <w:rFonts w:ascii="Arial" w:hAnsi="Arial" w:cs="Arial"/>
          <w:spacing w:val="-12"/>
          <w:sz w:val="24"/>
        </w:rPr>
        <w:t xml:space="preserve"> </w:t>
      </w:r>
      <w:r w:rsidRPr="001552DA">
        <w:rPr>
          <w:rFonts w:ascii="Arial" w:hAnsi="Arial" w:cs="Arial"/>
          <w:sz w:val="24"/>
        </w:rPr>
        <w:t>have</w:t>
      </w:r>
      <w:r w:rsidRPr="001552DA">
        <w:rPr>
          <w:rFonts w:ascii="Arial" w:hAnsi="Arial" w:cs="Arial"/>
          <w:spacing w:val="-12"/>
          <w:sz w:val="24"/>
        </w:rPr>
        <w:t xml:space="preserve"> </w:t>
      </w:r>
      <w:r w:rsidRPr="001552DA">
        <w:rPr>
          <w:rFonts w:ascii="Arial" w:hAnsi="Arial" w:cs="Arial"/>
          <w:sz w:val="24"/>
        </w:rPr>
        <w:t>a</w:t>
      </w:r>
      <w:r w:rsidRPr="001552DA">
        <w:rPr>
          <w:rFonts w:ascii="Arial" w:hAnsi="Arial" w:cs="Arial"/>
          <w:spacing w:val="-12"/>
          <w:sz w:val="24"/>
        </w:rPr>
        <w:t xml:space="preserve"> </w:t>
      </w:r>
      <w:r w:rsidRPr="001552DA">
        <w:rPr>
          <w:rFonts w:ascii="Arial" w:hAnsi="Arial" w:cs="Arial"/>
          <w:sz w:val="24"/>
        </w:rPr>
        <w:t>college</w:t>
      </w:r>
      <w:r w:rsidRPr="001552DA">
        <w:rPr>
          <w:rFonts w:ascii="Arial" w:hAnsi="Arial" w:cs="Arial"/>
          <w:spacing w:val="-11"/>
          <w:sz w:val="24"/>
        </w:rPr>
        <w:t xml:space="preserve"> </w:t>
      </w:r>
      <w:r w:rsidRPr="001552DA">
        <w:rPr>
          <w:rFonts w:ascii="Arial" w:hAnsi="Arial" w:cs="Arial"/>
          <w:sz w:val="24"/>
        </w:rPr>
        <w:t>degree</w:t>
      </w:r>
      <w:r w:rsidRPr="001552DA">
        <w:rPr>
          <w:rFonts w:ascii="Arial" w:hAnsi="Arial" w:cs="Arial"/>
          <w:spacing w:val="-12"/>
          <w:sz w:val="24"/>
        </w:rPr>
        <w:t xml:space="preserve"> </w:t>
      </w:r>
      <w:r w:rsidRPr="001552DA">
        <w:rPr>
          <w:rFonts w:ascii="Arial" w:hAnsi="Arial" w:cs="Arial"/>
          <w:sz w:val="24"/>
        </w:rPr>
        <w:t>or</w:t>
      </w:r>
      <w:r w:rsidRPr="001552DA">
        <w:rPr>
          <w:rFonts w:ascii="Arial" w:hAnsi="Arial" w:cs="Arial"/>
          <w:spacing w:val="-12"/>
          <w:sz w:val="24"/>
        </w:rPr>
        <w:t xml:space="preserve"> </w:t>
      </w:r>
      <w:r w:rsidRPr="001552DA">
        <w:rPr>
          <w:rFonts w:ascii="Arial" w:hAnsi="Arial" w:cs="Arial"/>
          <w:sz w:val="24"/>
        </w:rPr>
        <w:t>applicable</w:t>
      </w:r>
      <w:r w:rsidRPr="001552DA">
        <w:rPr>
          <w:rFonts w:ascii="Arial" w:hAnsi="Arial" w:cs="Arial"/>
          <w:spacing w:val="-11"/>
          <w:sz w:val="24"/>
        </w:rPr>
        <w:t xml:space="preserve"> </w:t>
      </w:r>
      <w:r w:rsidRPr="001552DA">
        <w:rPr>
          <w:rFonts w:ascii="Arial" w:hAnsi="Arial" w:cs="Arial"/>
          <w:sz w:val="24"/>
        </w:rPr>
        <w:t>professional experience in the field of landscaping</w:t>
      </w:r>
      <w:r>
        <w:rPr>
          <w:rFonts w:ascii="Arial" w:hAnsi="Arial" w:cs="Arial"/>
          <w:sz w:val="24"/>
        </w:rPr>
        <w:t>.</w:t>
      </w:r>
    </w:p>
    <w:p w14:paraId="434BC982" w14:textId="77777777" w:rsidR="004746F4" w:rsidRPr="00171F39" w:rsidRDefault="004746F4" w:rsidP="004746F4">
      <w:pPr>
        <w:pStyle w:val="ListParagraph"/>
        <w:rPr>
          <w:rFonts w:ascii="Arial" w:hAnsi="Arial" w:cs="Arial"/>
          <w:sz w:val="24"/>
          <w:szCs w:val="24"/>
        </w:rPr>
      </w:pPr>
    </w:p>
    <w:p w14:paraId="4D7E5E43" w14:textId="77777777" w:rsidR="004746F4" w:rsidRPr="005F3EF4" w:rsidRDefault="004746F4" w:rsidP="004746F4">
      <w:pPr>
        <w:pStyle w:val="ListParagraph"/>
        <w:widowControl w:val="0"/>
        <w:numPr>
          <w:ilvl w:val="0"/>
          <w:numId w:val="14"/>
        </w:numPr>
        <w:spacing w:after="0" w:line="240" w:lineRule="auto"/>
        <w:rPr>
          <w:rFonts w:ascii="Arial" w:hAnsi="Arial" w:cs="Arial"/>
          <w:strike/>
          <w:sz w:val="24"/>
          <w:szCs w:val="24"/>
        </w:rPr>
      </w:pPr>
      <w:r w:rsidRPr="005F3EF4">
        <w:rPr>
          <w:rFonts w:ascii="Arial" w:hAnsi="Arial" w:cs="Arial"/>
          <w:strike/>
          <w:sz w:val="24"/>
        </w:rPr>
        <w:t>One</w:t>
      </w:r>
      <w:r w:rsidRPr="005F3EF4">
        <w:rPr>
          <w:rFonts w:ascii="Arial" w:hAnsi="Arial" w:cs="Arial"/>
          <w:strike/>
          <w:spacing w:val="-4"/>
          <w:sz w:val="24"/>
        </w:rPr>
        <w:t xml:space="preserve"> </w:t>
      </w:r>
      <w:r w:rsidRPr="005F3EF4">
        <w:rPr>
          <w:rFonts w:ascii="Arial" w:hAnsi="Arial" w:cs="Arial"/>
          <w:strike/>
          <w:sz w:val="24"/>
        </w:rPr>
        <w:t>member</w:t>
      </w:r>
      <w:r w:rsidRPr="005F3EF4">
        <w:rPr>
          <w:rFonts w:ascii="Arial" w:hAnsi="Arial" w:cs="Arial"/>
          <w:strike/>
          <w:spacing w:val="-2"/>
          <w:sz w:val="24"/>
        </w:rPr>
        <w:t xml:space="preserve"> shall</w:t>
      </w:r>
      <w:r w:rsidRPr="005F3EF4">
        <w:rPr>
          <w:rFonts w:ascii="Arial" w:hAnsi="Arial" w:cs="Arial"/>
          <w:strike/>
          <w:spacing w:val="-3"/>
          <w:sz w:val="24"/>
        </w:rPr>
        <w:t xml:space="preserve"> </w:t>
      </w:r>
      <w:r w:rsidRPr="005F3EF4">
        <w:rPr>
          <w:rFonts w:ascii="Arial" w:hAnsi="Arial" w:cs="Arial"/>
          <w:strike/>
          <w:sz w:val="24"/>
        </w:rPr>
        <w:t>be</w:t>
      </w:r>
      <w:r w:rsidRPr="005F3EF4">
        <w:rPr>
          <w:rFonts w:ascii="Arial" w:hAnsi="Arial" w:cs="Arial"/>
          <w:strike/>
          <w:spacing w:val="-3"/>
          <w:sz w:val="24"/>
        </w:rPr>
        <w:t xml:space="preserve"> </w:t>
      </w:r>
      <w:r w:rsidRPr="005F3EF4">
        <w:rPr>
          <w:rFonts w:ascii="Arial" w:hAnsi="Arial" w:cs="Arial"/>
          <w:strike/>
          <w:sz w:val="24"/>
        </w:rPr>
        <w:t>a</w:t>
      </w:r>
      <w:r w:rsidRPr="005F3EF4">
        <w:rPr>
          <w:rFonts w:ascii="Arial" w:hAnsi="Arial" w:cs="Arial"/>
          <w:strike/>
          <w:spacing w:val="-1"/>
          <w:sz w:val="24"/>
        </w:rPr>
        <w:t xml:space="preserve"> </w:t>
      </w:r>
      <w:r w:rsidRPr="005F3EF4">
        <w:rPr>
          <w:rFonts w:ascii="Arial" w:hAnsi="Arial" w:cs="Arial"/>
          <w:strike/>
          <w:sz w:val="24"/>
        </w:rPr>
        <w:t>licensed</w:t>
      </w:r>
      <w:r w:rsidRPr="005F3EF4">
        <w:rPr>
          <w:rFonts w:ascii="Arial" w:hAnsi="Arial" w:cs="Arial"/>
          <w:strike/>
          <w:spacing w:val="-2"/>
          <w:sz w:val="24"/>
        </w:rPr>
        <w:t xml:space="preserve"> </w:t>
      </w:r>
      <w:r w:rsidRPr="005F3EF4">
        <w:rPr>
          <w:rFonts w:ascii="Arial" w:hAnsi="Arial" w:cs="Arial"/>
          <w:strike/>
          <w:sz w:val="24"/>
        </w:rPr>
        <w:t>engineer.</w:t>
      </w:r>
    </w:p>
    <w:p w14:paraId="03F3089C" w14:textId="77777777" w:rsidR="004746F4" w:rsidRDefault="004746F4" w:rsidP="004746F4">
      <w:pPr>
        <w:pStyle w:val="ListParagraph"/>
        <w:widowControl w:val="0"/>
        <w:spacing w:after="0" w:line="240" w:lineRule="auto"/>
        <w:ind w:left="2160"/>
        <w:rPr>
          <w:rFonts w:ascii="Arial" w:hAnsi="Arial" w:cs="Arial"/>
          <w:sz w:val="24"/>
          <w:szCs w:val="24"/>
        </w:rPr>
      </w:pPr>
    </w:p>
    <w:p w14:paraId="1D9DFB1A" w14:textId="64FB769C" w:rsidR="004746F4" w:rsidRPr="001552DA" w:rsidRDefault="004746F4" w:rsidP="004746F4">
      <w:pPr>
        <w:pStyle w:val="ListParagraph"/>
        <w:widowControl w:val="0"/>
        <w:numPr>
          <w:ilvl w:val="0"/>
          <w:numId w:val="14"/>
        </w:numPr>
        <w:spacing w:after="0" w:line="240" w:lineRule="auto"/>
        <w:rPr>
          <w:rFonts w:ascii="Arial" w:hAnsi="Arial" w:cs="Arial"/>
          <w:sz w:val="24"/>
          <w:szCs w:val="24"/>
          <w:u w:val="single"/>
        </w:rPr>
      </w:pPr>
      <w:r>
        <w:rPr>
          <w:rFonts w:ascii="Arial" w:hAnsi="Arial" w:cs="Arial"/>
          <w:sz w:val="24"/>
          <w:u w:val="single"/>
        </w:rPr>
        <w:t>At least one</w:t>
      </w:r>
      <w:r w:rsidRPr="001552DA">
        <w:rPr>
          <w:rFonts w:ascii="Arial" w:hAnsi="Arial" w:cs="Arial"/>
          <w:spacing w:val="-3"/>
          <w:sz w:val="24"/>
          <w:u w:val="single"/>
        </w:rPr>
        <w:t xml:space="preserve"> </w:t>
      </w:r>
      <w:r w:rsidRPr="001552DA">
        <w:rPr>
          <w:rFonts w:ascii="Arial" w:hAnsi="Arial" w:cs="Arial"/>
          <w:sz w:val="24"/>
          <w:u w:val="single"/>
        </w:rPr>
        <w:t>member</w:t>
      </w:r>
      <w:r w:rsidRPr="001552DA">
        <w:rPr>
          <w:rFonts w:ascii="Arial" w:hAnsi="Arial" w:cs="Arial"/>
          <w:spacing w:val="-2"/>
          <w:sz w:val="24"/>
          <w:u w:val="single"/>
        </w:rPr>
        <w:t xml:space="preserve"> </w:t>
      </w:r>
      <w:r>
        <w:rPr>
          <w:rFonts w:ascii="Arial" w:hAnsi="Arial" w:cs="Arial"/>
          <w:sz w:val="24"/>
          <w:u w:val="single"/>
        </w:rPr>
        <w:t>shall</w:t>
      </w:r>
      <w:r w:rsidRPr="001552DA">
        <w:rPr>
          <w:rFonts w:ascii="Arial" w:hAnsi="Arial" w:cs="Arial"/>
          <w:sz w:val="24"/>
          <w:u w:val="single"/>
        </w:rPr>
        <w:t xml:space="preserve"> be</w:t>
      </w:r>
      <w:r>
        <w:rPr>
          <w:rFonts w:ascii="Arial" w:hAnsi="Arial" w:cs="Arial"/>
          <w:sz w:val="24"/>
          <w:u w:val="single"/>
        </w:rPr>
        <w:t xml:space="preserve"> a</w:t>
      </w:r>
      <w:r w:rsidR="00DA18AC">
        <w:rPr>
          <w:rFonts w:ascii="Arial" w:hAnsi="Arial" w:cs="Arial"/>
          <w:sz w:val="24"/>
          <w:u w:val="single"/>
        </w:rPr>
        <w:t>n</w:t>
      </w:r>
      <w:r w:rsidRPr="001552DA">
        <w:rPr>
          <w:rFonts w:ascii="Arial" w:hAnsi="Arial" w:cs="Arial"/>
          <w:spacing w:val="-3"/>
          <w:sz w:val="24"/>
          <w:u w:val="single"/>
        </w:rPr>
        <w:t xml:space="preserve"> </w:t>
      </w:r>
      <w:r w:rsidRPr="001552DA">
        <w:rPr>
          <w:rFonts w:ascii="Arial" w:hAnsi="Arial" w:cs="Arial"/>
          <w:sz w:val="24"/>
          <w:u w:val="single"/>
        </w:rPr>
        <w:t>archaeologist,</w:t>
      </w:r>
      <w:r w:rsidRPr="001552DA">
        <w:rPr>
          <w:rFonts w:ascii="Arial" w:hAnsi="Arial" w:cs="Arial"/>
          <w:spacing w:val="-1"/>
          <w:sz w:val="24"/>
          <w:u w:val="single"/>
        </w:rPr>
        <w:t xml:space="preserve"> </w:t>
      </w:r>
      <w:r w:rsidRPr="001552DA">
        <w:rPr>
          <w:rFonts w:ascii="Arial" w:hAnsi="Arial" w:cs="Arial"/>
          <w:sz w:val="24"/>
          <w:u w:val="single"/>
        </w:rPr>
        <w:t>architectural</w:t>
      </w:r>
      <w:r w:rsidRPr="001552DA">
        <w:rPr>
          <w:rFonts w:ascii="Arial" w:hAnsi="Arial" w:cs="Arial"/>
          <w:spacing w:val="-1"/>
          <w:sz w:val="24"/>
          <w:u w:val="single"/>
        </w:rPr>
        <w:t xml:space="preserve"> </w:t>
      </w:r>
      <w:r w:rsidRPr="001552DA">
        <w:rPr>
          <w:rFonts w:ascii="Arial" w:hAnsi="Arial" w:cs="Arial"/>
          <w:sz w:val="24"/>
          <w:u w:val="single"/>
        </w:rPr>
        <w:t>historian</w:t>
      </w:r>
      <w:r>
        <w:rPr>
          <w:rFonts w:ascii="Arial" w:hAnsi="Arial" w:cs="Arial"/>
          <w:sz w:val="24"/>
          <w:u w:val="single"/>
        </w:rPr>
        <w:t>,</w:t>
      </w:r>
      <w:r w:rsidRPr="001552DA">
        <w:rPr>
          <w:rFonts w:ascii="Arial" w:hAnsi="Arial" w:cs="Arial"/>
          <w:spacing w:val="-2"/>
          <w:sz w:val="24"/>
          <w:u w:val="single"/>
        </w:rPr>
        <w:t xml:space="preserve"> </w:t>
      </w:r>
      <w:r w:rsidRPr="001552DA">
        <w:rPr>
          <w:rFonts w:ascii="Arial" w:hAnsi="Arial" w:cs="Arial"/>
          <w:sz w:val="24"/>
          <w:u w:val="single"/>
        </w:rPr>
        <w:t xml:space="preserve">or </w:t>
      </w:r>
      <w:r w:rsidRPr="001552DA">
        <w:rPr>
          <w:rFonts w:ascii="Arial" w:hAnsi="Arial" w:cs="Arial"/>
          <w:spacing w:val="-2"/>
          <w:sz w:val="24"/>
          <w:u w:val="single"/>
        </w:rPr>
        <w:t>historian</w:t>
      </w:r>
      <w:r w:rsidRPr="001552DA">
        <w:rPr>
          <w:rFonts w:ascii="Arial" w:hAnsi="Arial" w:cs="Arial"/>
          <w:color w:val="333333"/>
          <w:sz w:val="24"/>
          <w:szCs w:val="24"/>
          <w:u w:val="single"/>
          <w:shd w:val="clear" w:color="auto" w:fill="FFFFFF"/>
        </w:rPr>
        <w:t>.</w:t>
      </w:r>
    </w:p>
    <w:p w14:paraId="50B6D149" w14:textId="77777777" w:rsidR="004746F4" w:rsidRPr="001552DA" w:rsidRDefault="004746F4" w:rsidP="004746F4">
      <w:pPr>
        <w:pStyle w:val="ListParagraph"/>
        <w:rPr>
          <w:rFonts w:ascii="Arial" w:hAnsi="Arial" w:cs="Arial"/>
          <w:color w:val="333333"/>
          <w:sz w:val="24"/>
          <w:szCs w:val="24"/>
          <w:shd w:val="clear" w:color="auto" w:fill="FFFFFF"/>
        </w:rPr>
      </w:pPr>
    </w:p>
    <w:p w14:paraId="1087CA3E" w14:textId="77777777" w:rsidR="004746F4" w:rsidRPr="00BB4C06" w:rsidRDefault="004746F4" w:rsidP="004746F4">
      <w:pPr>
        <w:pStyle w:val="ListParagraph"/>
        <w:widowControl w:val="0"/>
        <w:numPr>
          <w:ilvl w:val="0"/>
          <w:numId w:val="14"/>
        </w:numPr>
        <w:spacing w:after="0" w:line="240" w:lineRule="auto"/>
        <w:rPr>
          <w:rFonts w:ascii="Arial" w:hAnsi="Arial" w:cs="Arial"/>
          <w:sz w:val="24"/>
          <w:szCs w:val="24"/>
        </w:rPr>
      </w:pPr>
      <w:r w:rsidRPr="00FB5456">
        <w:rPr>
          <w:rFonts w:ascii="Arial" w:hAnsi="Arial" w:cs="Arial"/>
          <w:strike/>
          <w:sz w:val="24"/>
        </w:rPr>
        <w:t>One</w:t>
      </w:r>
      <w:r w:rsidRPr="004B0EA0">
        <w:rPr>
          <w:rFonts w:ascii="Arial" w:hAnsi="Arial" w:cs="Arial"/>
          <w:sz w:val="24"/>
        </w:rPr>
        <w:t xml:space="preserve"> </w:t>
      </w:r>
      <w:r>
        <w:rPr>
          <w:rFonts w:ascii="Arial" w:hAnsi="Arial" w:cs="Arial"/>
          <w:sz w:val="24"/>
          <w:u w:val="single"/>
        </w:rPr>
        <w:t xml:space="preserve">The remaining </w:t>
      </w:r>
      <w:r w:rsidRPr="004B0EA0">
        <w:rPr>
          <w:rFonts w:ascii="Arial" w:hAnsi="Arial" w:cs="Arial"/>
          <w:sz w:val="24"/>
        </w:rPr>
        <w:t>member</w:t>
      </w:r>
      <w:r>
        <w:rPr>
          <w:rFonts w:ascii="Arial" w:hAnsi="Arial" w:cs="Arial"/>
          <w:sz w:val="24"/>
          <w:u w:val="single"/>
        </w:rPr>
        <w:t>s</w:t>
      </w:r>
      <w:r w:rsidRPr="004B0EA0">
        <w:rPr>
          <w:rFonts w:ascii="Arial" w:hAnsi="Arial" w:cs="Arial"/>
          <w:sz w:val="24"/>
        </w:rPr>
        <w:t xml:space="preserve"> </w:t>
      </w:r>
      <w:r w:rsidRPr="00FB5456">
        <w:rPr>
          <w:rFonts w:ascii="Arial" w:hAnsi="Arial" w:cs="Arial"/>
          <w:sz w:val="24"/>
        </w:rPr>
        <w:t>shall</w:t>
      </w:r>
      <w:r w:rsidRPr="004B0EA0">
        <w:rPr>
          <w:rFonts w:ascii="Arial" w:hAnsi="Arial" w:cs="Arial"/>
          <w:sz w:val="24"/>
        </w:rPr>
        <w:t xml:space="preserve"> be </w:t>
      </w:r>
      <w:r w:rsidRPr="00FB5456">
        <w:rPr>
          <w:rFonts w:ascii="Arial" w:hAnsi="Arial" w:cs="Arial"/>
          <w:strike/>
          <w:sz w:val="24"/>
        </w:rPr>
        <w:t xml:space="preserve">a </w:t>
      </w:r>
      <w:r w:rsidRPr="004B0EA0">
        <w:rPr>
          <w:rFonts w:ascii="Arial" w:hAnsi="Arial" w:cs="Arial"/>
          <w:sz w:val="24"/>
        </w:rPr>
        <w:t xml:space="preserve">representative of the community at large, preferably involved in the </w:t>
      </w:r>
      <w:r>
        <w:rPr>
          <w:rFonts w:ascii="Arial" w:hAnsi="Arial" w:cs="Arial"/>
          <w:sz w:val="24"/>
          <w:u w:val="single"/>
        </w:rPr>
        <w:t xml:space="preserve">design, </w:t>
      </w:r>
      <w:r w:rsidRPr="004B0EA0">
        <w:rPr>
          <w:rFonts w:ascii="Arial" w:hAnsi="Arial" w:cs="Arial"/>
          <w:sz w:val="24"/>
        </w:rPr>
        <w:t>construction</w:t>
      </w:r>
      <w:r>
        <w:rPr>
          <w:rFonts w:ascii="Arial" w:hAnsi="Arial" w:cs="Arial"/>
          <w:sz w:val="24"/>
          <w:u w:val="single"/>
        </w:rPr>
        <w:t>, civil or structural engineering, and/or historic preservation</w:t>
      </w:r>
      <w:r w:rsidRPr="004B0EA0">
        <w:rPr>
          <w:rFonts w:ascii="Arial" w:hAnsi="Arial" w:cs="Arial"/>
          <w:sz w:val="24"/>
        </w:rPr>
        <w:t xml:space="preserve"> industry </w:t>
      </w:r>
      <w:r w:rsidRPr="0074693A">
        <w:rPr>
          <w:rFonts w:ascii="Arial" w:hAnsi="Arial" w:cs="Arial"/>
          <w:strike/>
          <w:sz w:val="24"/>
        </w:rPr>
        <w:t>or having demonstrated interest in the quality of architectural design in the community</w:t>
      </w:r>
      <w:r w:rsidRPr="004B0EA0">
        <w:rPr>
          <w:rFonts w:ascii="Arial" w:hAnsi="Arial" w:cs="Arial"/>
          <w:sz w:val="24"/>
        </w:rPr>
        <w:t>.</w:t>
      </w:r>
    </w:p>
    <w:p w14:paraId="44667581" w14:textId="77777777" w:rsidR="004746F4" w:rsidRPr="00BB4C06" w:rsidRDefault="004746F4" w:rsidP="004746F4">
      <w:pPr>
        <w:pStyle w:val="ListParagraph"/>
        <w:rPr>
          <w:rFonts w:ascii="Arial" w:hAnsi="Arial" w:cs="Arial"/>
          <w:sz w:val="24"/>
          <w:szCs w:val="24"/>
        </w:rPr>
      </w:pPr>
    </w:p>
    <w:p w14:paraId="29B6AC8F" w14:textId="77777777" w:rsidR="004746F4" w:rsidRPr="004B0EA0" w:rsidRDefault="004746F4" w:rsidP="004746F4">
      <w:pPr>
        <w:pStyle w:val="ListParagraph"/>
        <w:widowControl w:val="0"/>
        <w:numPr>
          <w:ilvl w:val="0"/>
          <w:numId w:val="14"/>
        </w:numPr>
        <w:spacing w:after="0" w:line="240" w:lineRule="auto"/>
        <w:rPr>
          <w:rFonts w:ascii="Arial" w:hAnsi="Arial" w:cs="Arial"/>
          <w:sz w:val="24"/>
          <w:szCs w:val="24"/>
        </w:rPr>
      </w:pPr>
      <w:r>
        <w:rPr>
          <w:rFonts w:ascii="Arial" w:hAnsi="Arial" w:cs="Arial"/>
          <w:spacing w:val="-2"/>
          <w:sz w:val="24"/>
          <w:u w:val="single"/>
        </w:rPr>
        <w:t>All members</w:t>
      </w:r>
      <w:r w:rsidRPr="001552DA">
        <w:rPr>
          <w:rFonts w:ascii="Arial" w:hAnsi="Arial" w:cs="Arial"/>
          <w:spacing w:val="-2"/>
          <w:sz w:val="24"/>
          <w:u w:val="single"/>
        </w:rPr>
        <w:t xml:space="preserve"> </w:t>
      </w:r>
      <w:r>
        <w:rPr>
          <w:rFonts w:ascii="Arial" w:hAnsi="Arial" w:cs="Arial"/>
          <w:color w:val="333333"/>
          <w:sz w:val="24"/>
          <w:szCs w:val="24"/>
          <w:u w:val="single"/>
          <w:shd w:val="clear" w:color="auto" w:fill="FFFFFF"/>
        </w:rPr>
        <w:t>shall</w:t>
      </w:r>
      <w:r w:rsidRPr="001552DA">
        <w:rPr>
          <w:rFonts w:ascii="Arial" w:hAnsi="Arial" w:cs="Arial"/>
          <w:color w:val="333333"/>
          <w:sz w:val="24"/>
          <w:szCs w:val="24"/>
          <w:u w:val="single"/>
          <w:shd w:val="clear" w:color="auto" w:fill="FFFFFF"/>
        </w:rPr>
        <w:t xml:space="preserve"> demonstrate knowledge or interest in the </w:t>
      </w:r>
      <w:r>
        <w:rPr>
          <w:rFonts w:ascii="Arial" w:hAnsi="Arial" w:cs="Arial"/>
          <w:color w:val="333333"/>
          <w:sz w:val="24"/>
          <w:szCs w:val="24"/>
          <w:u w:val="single"/>
          <w:shd w:val="clear" w:color="auto" w:fill="FFFFFF"/>
        </w:rPr>
        <w:t>quality of architectural design and historic preservation of the City.</w:t>
      </w:r>
    </w:p>
    <w:p w14:paraId="6006A37E" w14:textId="77777777" w:rsidR="004746F4" w:rsidRPr="00E96952" w:rsidRDefault="004746F4" w:rsidP="004746F4">
      <w:pPr>
        <w:pStyle w:val="ListParagraph"/>
        <w:rPr>
          <w:rFonts w:ascii="Arial" w:hAnsi="Arial" w:cs="Arial"/>
          <w:sz w:val="24"/>
          <w:szCs w:val="24"/>
        </w:rPr>
      </w:pPr>
    </w:p>
    <w:p w14:paraId="79BB05CA" w14:textId="77777777" w:rsidR="004746F4" w:rsidRPr="00E96952" w:rsidRDefault="004746F4" w:rsidP="004746F4">
      <w:pPr>
        <w:pStyle w:val="ListParagraph"/>
        <w:widowControl w:val="0"/>
        <w:numPr>
          <w:ilvl w:val="0"/>
          <w:numId w:val="15"/>
        </w:numPr>
        <w:spacing w:after="0" w:line="240" w:lineRule="auto"/>
        <w:rPr>
          <w:rFonts w:ascii="Arial" w:hAnsi="Arial" w:cs="Arial"/>
          <w:sz w:val="24"/>
          <w:szCs w:val="24"/>
        </w:rPr>
      </w:pPr>
      <w:r>
        <w:rPr>
          <w:rFonts w:ascii="Arial" w:hAnsi="Arial" w:cs="Arial"/>
          <w:sz w:val="24"/>
          <w:szCs w:val="24"/>
        </w:rPr>
        <w:t>Add the duties related to historic and cultural preservation to the Board’s listed duties.</w:t>
      </w:r>
    </w:p>
    <w:p w14:paraId="16DA219A" w14:textId="77777777" w:rsidR="004746F4" w:rsidRDefault="004746F4" w:rsidP="004746F4">
      <w:pPr>
        <w:widowControl w:val="0"/>
        <w:spacing w:after="0" w:line="240" w:lineRule="auto"/>
        <w:ind w:left="720"/>
        <w:rPr>
          <w:rFonts w:ascii="Arial" w:hAnsi="Arial" w:cs="Arial"/>
          <w:sz w:val="24"/>
          <w:szCs w:val="24"/>
          <w:u w:val="single"/>
        </w:rPr>
      </w:pPr>
    </w:p>
    <w:p w14:paraId="4947D74E" w14:textId="77777777" w:rsidR="004746F4" w:rsidRDefault="004746F4" w:rsidP="004746F4">
      <w:pPr>
        <w:widowControl w:val="0"/>
        <w:spacing w:after="0" w:line="240" w:lineRule="auto"/>
        <w:ind w:left="1080"/>
        <w:rPr>
          <w:rFonts w:ascii="Arial" w:hAnsi="Arial" w:cs="Arial"/>
          <w:sz w:val="24"/>
          <w:szCs w:val="24"/>
        </w:rPr>
      </w:pPr>
      <w:r>
        <w:rPr>
          <w:rFonts w:ascii="Arial" w:hAnsi="Arial" w:cs="Arial"/>
          <w:sz w:val="24"/>
          <w:szCs w:val="24"/>
        </w:rPr>
        <w:t xml:space="preserve">As part of the proposed amendments, all existing references to the “Cultural Heritage Board” or “CHB” and the “Desing Review Board” or “DRB” </w:t>
      </w:r>
      <w:r>
        <w:rPr>
          <w:rFonts w:ascii="Arial" w:hAnsi="Arial" w:cs="Arial"/>
          <w:sz w:val="24"/>
          <w:szCs w:val="24"/>
        </w:rPr>
        <w:lastRenderedPageBreak/>
        <w:t>throughout both the Zoning and Municipal Codes are proposed to change to “Design Review and Preservation Board” or “DRPB”.</w:t>
      </w:r>
    </w:p>
    <w:p w14:paraId="641B9450" w14:textId="77777777" w:rsidR="004746F4" w:rsidRDefault="004746F4" w:rsidP="004746F4">
      <w:pPr>
        <w:widowControl w:val="0"/>
        <w:spacing w:after="0" w:line="240" w:lineRule="auto"/>
        <w:ind w:left="1080"/>
        <w:rPr>
          <w:rFonts w:ascii="Arial" w:hAnsi="Arial" w:cs="Arial"/>
          <w:sz w:val="24"/>
          <w:szCs w:val="24"/>
        </w:rPr>
      </w:pPr>
    </w:p>
    <w:p w14:paraId="1115BE1F" w14:textId="77777777" w:rsidR="004746F4" w:rsidRDefault="004746F4" w:rsidP="004746F4">
      <w:pPr>
        <w:widowControl w:val="0"/>
        <w:spacing w:after="0" w:line="240" w:lineRule="auto"/>
        <w:ind w:left="1080"/>
        <w:rPr>
          <w:rFonts w:ascii="Arial" w:hAnsi="Arial" w:cs="Arial"/>
          <w:sz w:val="24"/>
          <w:szCs w:val="24"/>
        </w:rPr>
      </w:pPr>
      <w:r>
        <w:rPr>
          <w:rFonts w:ascii="Arial" w:hAnsi="Arial" w:cs="Arial"/>
          <w:sz w:val="24"/>
          <w:szCs w:val="24"/>
        </w:rPr>
        <w:t xml:space="preserve">Below are two points of consideration regarding the proposed consolidation of the Boards:  </w:t>
      </w:r>
    </w:p>
    <w:p w14:paraId="0A2B64CF" w14:textId="77777777" w:rsidR="004746F4" w:rsidRDefault="004746F4" w:rsidP="004746F4">
      <w:pPr>
        <w:widowControl w:val="0"/>
        <w:spacing w:after="0" w:line="240" w:lineRule="auto"/>
        <w:ind w:left="1080"/>
        <w:rPr>
          <w:rFonts w:ascii="Arial" w:hAnsi="Arial" w:cs="Arial"/>
          <w:sz w:val="24"/>
          <w:szCs w:val="24"/>
        </w:rPr>
      </w:pPr>
    </w:p>
    <w:p w14:paraId="3DC71FDB" w14:textId="77777777" w:rsidR="004746F4" w:rsidRDefault="004746F4" w:rsidP="004746F4">
      <w:pPr>
        <w:pStyle w:val="ListParagraph"/>
        <w:widowControl w:val="0"/>
        <w:numPr>
          <w:ilvl w:val="0"/>
          <w:numId w:val="14"/>
        </w:numPr>
        <w:spacing w:after="0" w:line="240" w:lineRule="auto"/>
        <w:rPr>
          <w:rFonts w:ascii="Arial" w:hAnsi="Arial" w:cs="Arial"/>
          <w:sz w:val="24"/>
          <w:szCs w:val="24"/>
        </w:rPr>
      </w:pPr>
      <w:r w:rsidRPr="42389969">
        <w:rPr>
          <w:rFonts w:ascii="Arial" w:hAnsi="Arial" w:cs="Arial"/>
          <w:sz w:val="24"/>
          <w:szCs w:val="24"/>
        </w:rPr>
        <w:t>For many years, the City has been considering applying to the California State Parks Department to be a Certified Local Government (</w:t>
      </w:r>
      <w:proofErr w:type="spellStart"/>
      <w:r w:rsidRPr="42389969">
        <w:rPr>
          <w:rFonts w:ascii="Arial" w:hAnsi="Arial" w:cs="Arial"/>
          <w:sz w:val="24"/>
          <w:szCs w:val="24"/>
        </w:rPr>
        <w:t>CLG</w:t>
      </w:r>
      <w:proofErr w:type="spellEnd"/>
      <w:r w:rsidRPr="42389969">
        <w:rPr>
          <w:rFonts w:ascii="Arial" w:hAnsi="Arial" w:cs="Arial"/>
          <w:sz w:val="24"/>
          <w:szCs w:val="24"/>
        </w:rPr>
        <w:t xml:space="preserve">).  Through the </w:t>
      </w:r>
      <w:proofErr w:type="spellStart"/>
      <w:r w:rsidRPr="42389969">
        <w:rPr>
          <w:rFonts w:ascii="Arial" w:hAnsi="Arial" w:cs="Arial"/>
          <w:sz w:val="24"/>
          <w:szCs w:val="24"/>
        </w:rPr>
        <w:t>CLG</w:t>
      </w:r>
      <w:proofErr w:type="spellEnd"/>
      <w:r w:rsidRPr="42389969">
        <w:rPr>
          <w:rFonts w:ascii="Arial" w:hAnsi="Arial" w:cs="Arial"/>
          <w:sz w:val="24"/>
          <w:szCs w:val="24"/>
        </w:rPr>
        <w:t xml:space="preserve"> Program, the State awards federal grants annually to local governments to assist with historic preservation programs.  While pursuing the </w:t>
      </w:r>
      <w:proofErr w:type="spellStart"/>
      <w:r w:rsidRPr="42389969">
        <w:rPr>
          <w:rFonts w:ascii="Arial" w:hAnsi="Arial" w:cs="Arial"/>
          <w:sz w:val="24"/>
          <w:szCs w:val="24"/>
        </w:rPr>
        <w:t>CLG</w:t>
      </w:r>
      <w:proofErr w:type="spellEnd"/>
      <w:r w:rsidRPr="42389969">
        <w:rPr>
          <w:rFonts w:ascii="Arial" w:hAnsi="Arial" w:cs="Arial"/>
          <w:sz w:val="24"/>
          <w:szCs w:val="24"/>
        </w:rPr>
        <w:t xml:space="preserve"> certification has not been identified as a priority in past years, in preparing the recommended amendments, staff wanted to ensure that any changes would not negatively impact the City’s ability to be eligible for certification in the future.  The proposed amendments to the LMA Permit process would not have any impact on the City’s </w:t>
      </w:r>
      <w:proofErr w:type="spellStart"/>
      <w:r w:rsidRPr="42389969">
        <w:rPr>
          <w:rFonts w:ascii="Arial" w:hAnsi="Arial" w:cs="Arial"/>
          <w:sz w:val="24"/>
          <w:szCs w:val="24"/>
        </w:rPr>
        <w:t>CLG</w:t>
      </w:r>
      <w:proofErr w:type="spellEnd"/>
      <w:r w:rsidRPr="42389969">
        <w:rPr>
          <w:rFonts w:ascii="Arial" w:hAnsi="Arial" w:cs="Arial"/>
          <w:sz w:val="24"/>
          <w:szCs w:val="24"/>
        </w:rPr>
        <w:t xml:space="preserve"> eligibility. </w:t>
      </w:r>
      <w:r>
        <w:rPr>
          <w:rFonts w:ascii="Arial" w:hAnsi="Arial" w:cs="Arial"/>
          <w:sz w:val="24"/>
          <w:szCs w:val="24"/>
        </w:rPr>
        <w:t xml:space="preserve"> While t</w:t>
      </w:r>
      <w:r w:rsidRPr="42389969">
        <w:rPr>
          <w:rFonts w:ascii="Arial" w:hAnsi="Arial" w:cs="Arial"/>
          <w:sz w:val="24"/>
          <w:szCs w:val="24"/>
        </w:rPr>
        <w:t>he proposed change to the Cultural Heritage Board could</w:t>
      </w:r>
      <w:r>
        <w:rPr>
          <w:rFonts w:ascii="Arial" w:hAnsi="Arial" w:cs="Arial"/>
          <w:sz w:val="24"/>
          <w:szCs w:val="24"/>
        </w:rPr>
        <w:t xml:space="preserve"> impact the </w:t>
      </w:r>
      <w:proofErr w:type="spellStart"/>
      <w:r>
        <w:rPr>
          <w:rFonts w:ascii="Arial" w:hAnsi="Arial" w:cs="Arial"/>
          <w:sz w:val="24"/>
          <w:szCs w:val="24"/>
        </w:rPr>
        <w:t>CLG</w:t>
      </w:r>
      <w:proofErr w:type="spellEnd"/>
      <w:r>
        <w:rPr>
          <w:rFonts w:ascii="Arial" w:hAnsi="Arial" w:cs="Arial"/>
          <w:sz w:val="24"/>
          <w:szCs w:val="24"/>
        </w:rPr>
        <w:t xml:space="preserve"> eligibility, staff has recommended language that would address the potential impact, as detailed below</w:t>
      </w:r>
      <w:r w:rsidRPr="42389969">
        <w:rPr>
          <w:rFonts w:ascii="Arial" w:hAnsi="Arial" w:cs="Arial"/>
          <w:sz w:val="24"/>
          <w:szCs w:val="24"/>
        </w:rPr>
        <w:t>.</w:t>
      </w:r>
    </w:p>
    <w:p w14:paraId="1B1DF96A" w14:textId="77777777" w:rsidR="004746F4" w:rsidRDefault="004746F4" w:rsidP="004746F4">
      <w:pPr>
        <w:pStyle w:val="ListParagraph"/>
        <w:widowControl w:val="0"/>
        <w:spacing w:after="0" w:line="240" w:lineRule="auto"/>
        <w:ind w:left="2160"/>
        <w:rPr>
          <w:rFonts w:ascii="Arial" w:hAnsi="Arial" w:cs="Arial"/>
          <w:sz w:val="24"/>
          <w:szCs w:val="24"/>
        </w:rPr>
      </w:pPr>
    </w:p>
    <w:p w14:paraId="67F61DB7" w14:textId="77777777" w:rsidR="004746F4" w:rsidRDefault="004746F4" w:rsidP="004746F4">
      <w:pPr>
        <w:pStyle w:val="ListParagraph"/>
        <w:widowControl w:val="0"/>
        <w:spacing w:after="0" w:line="240" w:lineRule="auto"/>
        <w:ind w:left="2160"/>
        <w:rPr>
          <w:rFonts w:ascii="Arial" w:hAnsi="Arial" w:cs="Arial"/>
          <w:sz w:val="24"/>
          <w:szCs w:val="24"/>
        </w:rPr>
      </w:pPr>
      <w:r>
        <w:rPr>
          <w:rFonts w:ascii="Arial" w:hAnsi="Arial" w:cs="Arial"/>
          <w:sz w:val="24"/>
          <w:szCs w:val="24"/>
        </w:rPr>
        <w:t xml:space="preserve">In reviewing the eligibility requirements for the </w:t>
      </w:r>
      <w:proofErr w:type="spellStart"/>
      <w:r>
        <w:rPr>
          <w:rFonts w:ascii="Arial" w:hAnsi="Arial" w:cs="Arial"/>
          <w:sz w:val="24"/>
          <w:szCs w:val="24"/>
        </w:rPr>
        <w:t>CLG</w:t>
      </w:r>
      <w:proofErr w:type="spellEnd"/>
      <w:r>
        <w:rPr>
          <w:rFonts w:ascii="Arial" w:hAnsi="Arial" w:cs="Arial"/>
          <w:sz w:val="24"/>
          <w:szCs w:val="24"/>
        </w:rPr>
        <w:t xml:space="preserve"> Program, the State requires that a jurisdiction “establish an adequate and qualified historic preservation review commission by local law”.  The requirement clarifies the following with regard to the commission:</w:t>
      </w:r>
    </w:p>
    <w:p w14:paraId="67DED6E3" w14:textId="77777777" w:rsidR="004746F4" w:rsidRDefault="004746F4" w:rsidP="004746F4">
      <w:pPr>
        <w:pStyle w:val="ListParagraph"/>
        <w:widowControl w:val="0"/>
        <w:spacing w:after="0" w:line="240" w:lineRule="auto"/>
        <w:ind w:left="2160"/>
        <w:rPr>
          <w:rFonts w:ascii="Arial" w:hAnsi="Arial" w:cs="Arial"/>
          <w:sz w:val="24"/>
          <w:szCs w:val="24"/>
        </w:rPr>
      </w:pPr>
    </w:p>
    <w:p w14:paraId="6AE6A166" w14:textId="77777777" w:rsidR="004746F4" w:rsidRDefault="004746F4" w:rsidP="004746F4">
      <w:pPr>
        <w:pStyle w:val="ListParagraph"/>
        <w:widowControl w:val="0"/>
        <w:numPr>
          <w:ilvl w:val="0"/>
          <w:numId w:val="25"/>
        </w:numPr>
        <w:spacing w:after="0" w:line="240" w:lineRule="auto"/>
        <w:rPr>
          <w:rFonts w:ascii="Arial" w:hAnsi="Arial" w:cs="Arial"/>
          <w:sz w:val="24"/>
          <w:szCs w:val="24"/>
        </w:rPr>
      </w:pPr>
      <w:r>
        <w:rPr>
          <w:rFonts w:ascii="Arial" w:hAnsi="Arial" w:cs="Arial"/>
          <w:sz w:val="24"/>
          <w:szCs w:val="24"/>
        </w:rPr>
        <w:t>“The commission shall include a minimum membership of five (5) individuals with all members having demonstrated interest, competence, or knowledge in historic preservation.”</w:t>
      </w:r>
    </w:p>
    <w:p w14:paraId="2CCAA537" w14:textId="77777777" w:rsidR="004746F4" w:rsidRDefault="004746F4" w:rsidP="004746F4">
      <w:pPr>
        <w:pStyle w:val="ListParagraph"/>
        <w:widowControl w:val="0"/>
        <w:spacing w:after="0" w:line="240" w:lineRule="auto"/>
        <w:ind w:left="2880"/>
        <w:rPr>
          <w:rFonts w:ascii="Arial" w:hAnsi="Arial" w:cs="Arial"/>
          <w:sz w:val="24"/>
          <w:szCs w:val="24"/>
        </w:rPr>
      </w:pPr>
    </w:p>
    <w:p w14:paraId="7530FCD4" w14:textId="77777777" w:rsidR="004746F4" w:rsidRDefault="004746F4" w:rsidP="004746F4">
      <w:pPr>
        <w:pStyle w:val="ListParagraph"/>
        <w:widowControl w:val="0"/>
        <w:numPr>
          <w:ilvl w:val="0"/>
          <w:numId w:val="25"/>
        </w:numPr>
        <w:spacing w:after="0" w:line="240" w:lineRule="auto"/>
        <w:rPr>
          <w:rFonts w:ascii="Arial" w:hAnsi="Arial" w:cs="Arial"/>
          <w:sz w:val="24"/>
          <w:szCs w:val="24"/>
        </w:rPr>
      </w:pPr>
      <w:r>
        <w:rPr>
          <w:rFonts w:ascii="Arial" w:hAnsi="Arial" w:cs="Arial"/>
          <w:sz w:val="24"/>
          <w:szCs w:val="24"/>
        </w:rPr>
        <w:t xml:space="preserve">“At least two (2) commission members are encouraged to be appointed from among professionals in the disciplines of history, architecture, architectural history, planning, pre-historic and </w:t>
      </w:r>
      <w:r w:rsidRPr="00EE6416">
        <w:rPr>
          <w:rFonts w:ascii="Arial" w:hAnsi="Arial" w:cs="Arial"/>
          <w:sz w:val="24"/>
          <w:szCs w:val="24"/>
        </w:rPr>
        <w:t>historic archeology, folklore, cultural anthropology, curation, conservation, and landscape architecture or related disciplines, such as urban planning, American studies, American civilization, or cultural geography, to the extent that such professionals are available in the community. Commission membership may also include lay members who have demonstrated special interests, competence, experience, or knowledge in historic preservation.”</w:t>
      </w:r>
    </w:p>
    <w:p w14:paraId="736046A6" w14:textId="77777777" w:rsidR="004746F4" w:rsidRPr="00EE6416" w:rsidRDefault="004746F4" w:rsidP="004746F4">
      <w:pPr>
        <w:pStyle w:val="ListParagraph"/>
        <w:rPr>
          <w:rFonts w:ascii="Arial" w:hAnsi="Arial" w:cs="Arial"/>
          <w:sz w:val="24"/>
          <w:szCs w:val="24"/>
        </w:rPr>
      </w:pPr>
    </w:p>
    <w:p w14:paraId="4F835566" w14:textId="77777777" w:rsidR="004746F4" w:rsidRPr="00EE6416" w:rsidRDefault="004746F4" w:rsidP="004746F4">
      <w:pPr>
        <w:pStyle w:val="ListParagraph"/>
        <w:widowControl w:val="0"/>
        <w:numPr>
          <w:ilvl w:val="0"/>
          <w:numId w:val="25"/>
        </w:numPr>
        <w:spacing w:after="0" w:line="240" w:lineRule="auto"/>
        <w:rPr>
          <w:rFonts w:ascii="Arial" w:hAnsi="Arial" w:cs="Arial"/>
          <w:sz w:val="24"/>
          <w:szCs w:val="24"/>
        </w:rPr>
      </w:pPr>
      <w:r w:rsidRPr="00EE6416">
        <w:rPr>
          <w:rFonts w:ascii="Arial" w:hAnsi="Arial" w:cs="Arial"/>
          <w:sz w:val="24"/>
          <w:szCs w:val="24"/>
        </w:rPr>
        <w:t xml:space="preserve">“A local government may be certified without the minimum </w:t>
      </w:r>
      <w:r w:rsidRPr="00EE6416">
        <w:rPr>
          <w:rFonts w:ascii="Arial" w:hAnsi="Arial" w:cs="Arial"/>
          <w:sz w:val="24"/>
          <w:szCs w:val="24"/>
        </w:rPr>
        <w:lastRenderedPageBreak/>
        <w:t>number or types of disciplines established in state procedures if it can be demonstrated to the satisfaction of the state that it has made a reasonable effort to fill those positions, or that some alternative composition of the commission best meets the needs of the protection of historic properties in the local community.”</w:t>
      </w:r>
    </w:p>
    <w:p w14:paraId="7C701712" w14:textId="77777777" w:rsidR="004746F4" w:rsidRDefault="004746F4" w:rsidP="004746F4">
      <w:pPr>
        <w:pStyle w:val="ListParagraph"/>
        <w:widowControl w:val="0"/>
        <w:spacing w:after="0" w:line="240" w:lineRule="auto"/>
        <w:ind w:left="2160"/>
        <w:rPr>
          <w:rFonts w:ascii="Arial" w:hAnsi="Arial" w:cs="Arial"/>
          <w:sz w:val="24"/>
          <w:szCs w:val="24"/>
        </w:rPr>
      </w:pPr>
    </w:p>
    <w:p w14:paraId="733218C1" w14:textId="77777777" w:rsidR="004746F4" w:rsidRDefault="004746F4" w:rsidP="004746F4">
      <w:pPr>
        <w:pStyle w:val="ListParagraph"/>
        <w:widowControl w:val="0"/>
        <w:spacing w:after="0" w:line="240" w:lineRule="auto"/>
        <w:ind w:left="2160"/>
        <w:rPr>
          <w:rFonts w:ascii="Arial" w:hAnsi="Arial" w:cs="Arial"/>
          <w:sz w:val="24"/>
          <w:szCs w:val="24"/>
        </w:rPr>
      </w:pPr>
      <w:r>
        <w:rPr>
          <w:rFonts w:ascii="Arial" w:hAnsi="Arial" w:cs="Arial"/>
          <w:sz w:val="24"/>
          <w:szCs w:val="24"/>
        </w:rPr>
        <w:t xml:space="preserve">The proposed language that would be added to the new Design Review and Preservation Board qualifications would meet the criteria noted above.  As such, the City would retain its eligibility for a potential future application to the </w:t>
      </w:r>
      <w:proofErr w:type="spellStart"/>
      <w:r>
        <w:rPr>
          <w:rFonts w:ascii="Arial" w:hAnsi="Arial" w:cs="Arial"/>
          <w:sz w:val="24"/>
          <w:szCs w:val="24"/>
        </w:rPr>
        <w:t>CLG</w:t>
      </w:r>
      <w:proofErr w:type="spellEnd"/>
      <w:r>
        <w:rPr>
          <w:rFonts w:ascii="Arial" w:hAnsi="Arial" w:cs="Arial"/>
          <w:sz w:val="24"/>
          <w:szCs w:val="24"/>
        </w:rPr>
        <w:t xml:space="preserve"> Program. </w:t>
      </w:r>
    </w:p>
    <w:p w14:paraId="63EC90D5" w14:textId="77777777" w:rsidR="004746F4" w:rsidRDefault="004746F4" w:rsidP="004746F4">
      <w:pPr>
        <w:pStyle w:val="ListParagraph"/>
        <w:widowControl w:val="0"/>
        <w:spacing w:after="0" w:line="240" w:lineRule="auto"/>
        <w:ind w:left="2160"/>
        <w:rPr>
          <w:rFonts w:ascii="Arial" w:hAnsi="Arial" w:cs="Arial"/>
          <w:sz w:val="24"/>
          <w:szCs w:val="24"/>
        </w:rPr>
      </w:pPr>
    </w:p>
    <w:p w14:paraId="057D2ACD" w14:textId="588EAD7E" w:rsidR="004746F4" w:rsidRDefault="004746F4" w:rsidP="004746F4">
      <w:pPr>
        <w:pStyle w:val="ListParagraph"/>
        <w:widowControl w:val="0"/>
        <w:numPr>
          <w:ilvl w:val="0"/>
          <w:numId w:val="14"/>
        </w:numPr>
        <w:spacing w:after="0" w:line="240" w:lineRule="auto"/>
        <w:rPr>
          <w:rFonts w:ascii="Arial" w:hAnsi="Arial" w:cs="Arial"/>
          <w:sz w:val="24"/>
          <w:szCs w:val="24"/>
        </w:rPr>
      </w:pPr>
      <w:r w:rsidRPr="002D777C">
        <w:rPr>
          <w:rFonts w:ascii="Arial" w:hAnsi="Arial" w:cs="Arial"/>
          <w:sz w:val="24"/>
          <w:szCs w:val="24"/>
        </w:rPr>
        <w:t>The current make-up of the Design Review Board, which does not have any vacancies at this time,</w:t>
      </w:r>
      <w:r>
        <w:rPr>
          <w:rFonts w:ascii="Arial" w:hAnsi="Arial" w:cs="Arial"/>
          <w:sz w:val="24"/>
          <w:szCs w:val="24"/>
        </w:rPr>
        <w:t xml:space="preserve"> </w:t>
      </w:r>
      <w:r w:rsidRPr="002D777C">
        <w:rPr>
          <w:rFonts w:ascii="Arial" w:hAnsi="Arial" w:cs="Arial"/>
          <w:sz w:val="24"/>
          <w:szCs w:val="24"/>
        </w:rPr>
        <w:t>includes two licensed architects and two landscape architects, one of whom is currently a practicing land use Planner.</w:t>
      </w:r>
      <w:r>
        <w:rPr>
          <w:rFonts w:ascii="Arial" w:hAnsi="Arial" w:cs="Arial"/>
          <w:sz w:val="24"/>
          <w:szCs w:val="24"/>
        </w:rPr>
        <w:t xml:space="preserve">  While the current make-up of the Cultural Heritage Board, which currently has five vacancies, does not include any members with the required licenses or professional qualifications, although the two existing members would check the box for having an interest in historic preservation. </w:t>
      </w:r>
      <w:r w:rsidRPr="002D777C">
        <w:rPr>
          <w:rFonts w:ascii="Arial" w:hAnsi="Arial" w:cs="Arial"/>
          <w:sz w:val="24"/>
          <w:szCs w:val="24"/>
        </w:rPr>
        <w:t xml:space="preserve">  As such, if the City Council adopts</w:t>
      </w:r>
      <w:r>
        <w:rPr>
          <w:rFonts w:ascii="Arial" w:hAnsi="Arial" w:cs="Arial"/>
          <w:sz w:val="24"/>
          <w:szCs w:val="24"/>
        </w:rPr>
        <w:t xml:space="preserve"> the</w:t>
      </w:r>
      <w:r w:rsidRPr="002D777C">
        <w:rPr>
          <w:rFonts w:ascii="Arial" w:hAnsi="Arial" w:cs="Arial"/>
          <w:sz w:val="24"/>
          <w:szCs w:val="24"/>
        </w:rPr>
        <w:t xml:space="preserve"> </w:t>
      </w:r>
      <w:r>
        <w:rPr>
          <w:rFonts w:ascii="Arial" w:hAnsi="Arial" w:cs="Arial"/>
          <w:sz w:val="24"/>
          <w:szCs w:val="24"/>
        </w:rPr>
        <w:t>proposed amendments as drafted</w:t>
      </w:r>
      <w:r w:rsidRPr="002D777C">
        <w:rPr>
          <w:rFonts w:ascii="Arial" w:hAnsi="Arial" w:cs="Arial"/>
          <w:sz w:val="24"/>
          <w:szCs w:val="24"/>
        </w:rPr>
        <w:t xml:space="preserve">, </w:t>
      </w:r>
      <w:r>
        <w:rPr>
          <w:rFonts w:ascii="Arial" w:hAnsi="Arial" w:cs="Arial"/>
          <w:sz w:val="24"/>
          <w:szCs w:val="24"/>
        </w:rPr>
        <w:t>staff would recommend that the application process for the new Design Review and Preservation Board be opened up to all current members of both Boards, as well as members of the public.  Applicants, including the current Board members, would need to fill out a new application demonstrating their qualifications based on the updated criteria.  Once verified, the applications would be provided to the City Council for appointment to the newly created Board</w:t>
      </w:r>
      <w:r w:rsidR="00023469">
        <w:rPr>
          <w:rFonts w:ascii="Arial" w:hAnsi="Arial" w:cs="Arial"/>
          <w:sz w:val="24"/>
          <w:szCs w:val="24"/>
        </w:rPr>
        <w:t xml:space="preserve"> (see subsection 5 of this </w:t>
      </w:r>
      <w:r w:rsidR="00061433">
        <w:rPr>
          <w:rFonts w:ascii="Arial" w:hAnsi="Arial" w:cs="Arial"/>
          <w:sz w:val="24"/>
          <w:szCs w:val="24"/>
        </w:rPr>
        <w:t>s</w:t>
      </w:r>
      <w:r w:rsidR="00023469">
        <w:rPr>
          <w:rFonts w:ascii="Arial" w:hAnsi="Arial" w:cs="Arial"/>
          <w:sz w:val="24"/>
          <w:szCs w:val="24"/>
        </w:rPr>
        <w:t xml:space="preserve">taff </w:t>
      </w:r>
      <w:r w:rsidR="00061433">
        <w:rPr>
          <w:rFonts w:ascii="Arial" w:hAnsi="Arial" w:cs="Arial"/>
          <w:sz w:val="24"/>
          <w:szCs w:val="24"/>
        </w:rPr>
        <w:t>r</w:t>
      </w:r>
      <w:r w:rsidR="00023469">
        <w:rPr>
          <w:rFonts w:ascii="Arial" w:hAnsi="Arial" w:cs="Arial"/>
          <w:sz w:val="24"/>
          <w:szCs w:val="24"/>
        </w:rPr>
        <w:t>eport, below, for proposed changes to Council Policy 000-06 regarding appointments to the new Board)</w:t>
      </w:r>
      <w:r>
        <w:rPr>
          <w:rFonts w:ascii="Arial" w:hAnsi="Arial" w:cs="Arial"/>
          <w:sz w:val="24"/>
          <w:szCs w:val="24"/>
        </w:rPr>
        <w:t>.</w:t>
      </w:r>
    </w:p>
    <w:p w14:paraId="2DDFB1C5" w14:textId="77777777" w:rsidR="004746F4" w:rsidRDefault="004746F4" w:rsidP="004746F4">
      <w:pPr>
        <w:pStyle w:val="ListParagraph"/>
        <w:widowControl w:val="0"/>
        <w:spacing w:after="0" w:line="240" w:lineRule="auto"/>
        <w:ind w:left="2160"/>
        <w:rPr>
          <w:rFonts w:ascii="Arial" w:hAnsi="Arial" w:cs="Arial"/>
          <w:sz w:val="24"/>
          <w:szCs w:val="24"/>
        </w:rPr>
      </w:pPr>
    </w:p>
    <w:p w14:paraId="79B3AE5A" w14:textId="77777777" w:rsidR="004746F4" w:rsidRPr="002D777C" w:rsidRDefault="004746F4" w:rsidP="004746F4">
      <w:pPr>
        <w:pStyle w:val="ListParagraph"/>
        <w:widowControl w:val="0"/>
        <w:spacing w:after="0" w:line="240" w:lineRule="auto"/>
        <w:ind w:left="2160"/>
        <w:rPr>
          <w:rFonts w:ascii="Arial" w:hAnsi="Arial" w:cs="Arial"/>
          <w:sz w:val="24"/>
          <w:szCs w:val="24"/>
        </w:rPr>
      </w:pPr>
      <w:r>
        <w:rPr>
          <w:rFonts w:ascii="Arial" w:hAnsi="Arial" w:cs="Arial"/>
          <w:sz w:val="24"/>
          <w:szCs w:val="24"/>
        </w:rPr>
        <w:t xml:space="preserve">Draft language has been added to Zoning Code Section 20-60.060(B) specifying that the full membership of the Design Review and Preservation Board shall be in compliance with the stated qualifications on or before February 28, 2026, which would be approximately one year from Council adoption, if approved.  This timeframe would allow for the recruitment and application review process.  </w:t>
      </w:r>
    </w:p>
    <w:p w14:paraId="64D8FEFA" w14:textId="77777777" w:rsidR="004746F4" w:rsidRDefault="004746F4" w:rsidP="004746F4">
      <w:pPr>
        <w:widowControl w:val="0"/>
        <w:spacing w:after="0" w:line="240" w:lineRule="auto"/>
        <w:ind w:left="720"/>
        <w:rPr>
          <w:rFonts w:ascii="Arial" w:hAnsi="Arial" w:cs="Arial"/>
          <w:sz w:val="24"/>
          <w:szCs w:val="24"/>
          <w:u w:val="single"/>
        </w:rPr>
      </w:pPr>
    </w:p>
    <w:p w14:paraId="0F395F8D" w14:textId="06722BF2" w:rsidR="003A7D75" w:rsidRPr="003A7D75" w:rsidRDefault="003A7D75" w:rsidP="004746F4">
      <w:pPr>
        <w:pStyle w:val="ListParagraph"/>
        <w:widowControl w:val="0"/>
        <w:numPr>
          <w:ilvl w:val="0"/>
          <w:numId w:val="7"/>
        </w:numPr>
        <w:spacing w:after="0" w:line="240" w:lineRule="auto"/>
        <w:ind w:hanging="720"/>
        <w:rPr>
          <w:rFonts w:ascii="Arial" w:hAnsi="Arial" w:cs="Arial"/>
          <w:sz w:val="24"/>
          <w:szCs w:val="24"/>
        </w:rPr>
      </w:pPr>
      <w:r>
        <w:rPr>
          <w:rFonts w:ascii="Arial" w:hAnsi="Arial" w:cs="Arial"/>
          <w:sz w:val="24"/>
          <w:szCs w:val="24"/>
          <w:u w:val="single"/>
        </w:rPr>
        <w:t>Processing Review Procedures for Owners of Historic Properties</w:t>
      </w:r>
    </w:p>
    <w:p w14:paraId="52923853" w14:textId="77777777" w:rsidR="003A7D75" w:rsidRDefault="003A7D75" w:rsidP="003A7D75">
      <w:pPr>
        <w:pStyle w:val="ListParagraph"/>
        <w:widowControl w:val="0"/>
        <w:spacing w:after="0" w:line="240" w:lineRule="auto"/>
        <w:rPr>
          <w:rFonts w:ascii="Arial" w:hAnsi="Arial" w:cs="Arial"/>
          <w:sz w:val="24"/>
          <w:szCs w:val="24"/>
        </w:rPr>
      </w:pPr>
    </w:p>
    <w:p w14:paraId="2B3CF535" w14:textId="77777777" w:rsidR="003A7D75" w:rsidRDefault="003A7D75" w:rsidP="003A7D75">
      <w:pPr>
        <w:widowControl w:val="0"/>
        <w:spacing w:after="0" w:line="240" w:lineRule="auto"/>
        <w:ind w:left="720"/>
        <w:rPr>
          <w:rFonts w:ascii="Arial" w:hAnsi="Arial" w:cs="Arial"/>
          <w:sz w:val="24"/>
          <w:szCs w:val="24"/>
        </w:rPr>
      </w:pPr>
      <w:bookmarkStart w:id="1" w:name="_Hlk180746147"/>
      <w:r>
        <w:rPr>
          <w:rFonts w:ascii="Arial" w:hAnsi="Arial" w:cs="Arial"/>
          <w:sz w:val="24"/>
          <w:szCs w:val="24"/>
        </w:rPr>
        <w:t>The Processing Review Procedures for Owners of Historic Properties was adopted by the City Council in January 2001</w:t>
      </w:r>
      <w:bookmarkEnd w:id="1"/>
      <w:r>
        <w:rPr>
          <w:rFonts w:ascii="Arial" w:hAnsi="Arial" w:cs="Arial"/>
          <w:sz w:val="24"/>
          <w:szCs w:val="24"/>
        </w:rPr>
        <w:t xml:space="preserve">, </w:t>
      </w:r>
      <w:bookmarkStart w:id="2" w:name="_Hlk181267227"/>
      <w:r>
        <w:rPr>
          <w:rFonts w:ascii="Arial" w:hAnsi="Arial" w:cs="Arial"/>
          <w:sz w:val="24"/>
          <w:szCs w:val="24"/>
        </w:rPr>
        <w:t xml:space="preserve">and was intended to assist owners, designers and </w:t>
      </w:r>
      <w:r w:rsidRPr="005425CE">
        <w:rPr>
          <w:rFonts w:ascii="Arial" w:hAnsi="Arial" w:cs="Arial"/>
          <w:sz w:val="24"/>
          <w:szCs w:val="24"/>
        </w:rPr>
        <w:t xml:space="preserve">citizens in the preservation of Santa Rosa’s historic resources.  </w:t>
      </w:r>
      <w:r w:rsidRPr="005425CE">
        <w:rPr>
          <w:rFonts w:ascii="Arial" w:hAnsi="Arial" w:cs="Arial"/>
          <w:sz w:val="24"/>
          <w:szCs w:val="24"/>
        </w:rPr>
        <w:lastRenderedPageBreak/>
        <w:t>The</w:t>
      </w:r>
      <w:r w:rsidRPr="005425CE">
        <w:rPr>
          <w:rFonts w:ascii="Arial" w:hAnsi="Arial" w:cs="Arial"/>
          <w:spacing w:val="-1"/>
          <w:sz w:val="24"/>
          <w:szCs w:val="24"/>
        </w:rPr>
        <w:t xml:space="preserve"> </w:t>
      </w:r>
      <w:r>
        <w:rPr>
          <w:rFonts w:ascii="Arial" w:hAnsi="Arial" w:cs="Arial"/>
          <w:spacing w:val="-1"/>
          <w:sz w:val="24"/>
          <w:szCs w:val="24"/>
        </w:rPr>
        <w:t xml:space="preserve">stated </w:t>
      </w:r>
      <w:r w:rsidRPr="005425CE">
        <w:rPr>
          <w:rFonts w:ascii="Arial" w:hAnsi="Arial" w:cs="Arial"/>
          <w:sz w:val="24"/>
          <w:szCs w:val="24"/>
        </w:rPr>
        <w:t>purpose</w:t>
      </w:r>
      <w:r w:rsidRPr="005425CE">
        <w:rPr>
          <w:rFonts w:ascii="Arial" w:hAnsi="Arial" w:cs="Arial"/>
          <w:spacing w:val="-1"/>
          <w:sz w:val="24"/>
          <w:szCs w:val="24"/>
        </w:rPr>
        <w:t xml:space="preserve"> </w:t>
      </w:r>
      <w:r w:rsidRPr="005425CE">
        <w:rPr>
          <w:rFonts w:ascii="Arial" w:hAnsi="Arial" w:cs="Arial"/>
          <w:sz w:val="24"/>
          <w:szCs w:val="24"/>
        </w:rPr>
        <w:t>of</w:t>
      </w:r>
      <w:r w:rsidRPr="005425CE">
        <w:rPr>
          <w:rFonts w:ascii="Arial" w:hAnsi="Arial" w:cs="Arial"/>
          <w:spacing w:val="-1"/>
          <w:sz w:val="24"/>
          <w:szCs w:val="24"/>
        </w:rPr>
        <w:t xml:space="preserve"> </w:t>
      </w:r>
      <w:r w:rsidRPr="005425CE">
        <w:rPr>
          <w:rFonts w:ascii="Arial" w:hAnsi="Arial" w:cs="Arial"/>
          <w:sz w:val="24"/>
          <w:szCs w:val="24"/>
        </w:rPr>
        <w:t>the</w:t>
      </w:r>
      <w:r w:rsidRPr="005425CE">
        <w:rPr>
          <w:rFonts w:ascii="Arial" w:hAnsi="Arial" w:cs="Arial"/>
          <w:spacing w:val="-1"/>
          <w:sz w:val="24"/>
          <w:szCs w:val="24"/>
        </w:rPr>
        <w:t xml:space="preserve"> </w:t>
      </w:r>
      <w:r>
        <w:rPr>
          <w:rFonts w:ascii="Arial" w:hAnsi="Arial" w:cs="Arial"/>
          <w:sz w:val="24"/>
          <w:szCs w:val="24"/>
        </w:rPr>
        <w:t>document</w:t>
      </w:r>
      <w:r w:rsidRPr="005425CE">
        <w:rPr>
          <w:rFonts w:ascii="Arial" w:hAnsi="Arial" w:cs="Arial"/>
          <w:spacing w:val="-1"/>
          <w:sz w:val="24"/>
          <w:szCs w:val="24"/>
        </w:rPr>
        <w:t xml:space="preserve"> </w:t>
      </w:r>
      <w:r w:rsidRPr="005425CE">
        <w:rPr>
          <w:rFonts w:ascii="Arial" w:hAnsi="Arial" w:cs="Arial"/>
          <w:sz w:val="24"/>
          <w:szCs w:val="24"/>
        </w:rPr>
        <w:t>is</w:t>
      </w:r>
      <w:r w:rsidRPr="005425CE">
        <w:rPr>
          <w:rFonts w:ascii="Arial" w:hAnsi="Arial" w:cs="Arial"/>
          <w:spacing w:val="-1"/>
          <w:sz w:val="24"/>
          <w:szCs w:val="24"/>
        </w:rPr>
        <w:t xml:space="preserve"> </w:t>
      </w:r>
      <w:r w:rsidRPr="005425CE">
        <w:rPr>
          <w:rFonts w:ascii="Arial" w:hAnsi="Arial" w:cs="Arial"/>
          <w:sz w:val="24"/>
          <w:szCs w:val="24"/>
        </w:rPr>
        <w:t>to</w:t>
      </w:r>
      <w:r w:rsidRPr="005425CE">
        <w:rPr>
          <w:rFonts w:ascii="Arial" w:hAnsi="Arial" w:cs="Arial"/>
          <w:spacing w:val="-1"/>
          <w:sz w:val="24"/>
          <w:szCs w:val="24"/>
        </w:rPr>
        <w:t xml:space="preserve"> </w:t>
      </w:r>
      <w:r w:rsidRPr="005425CE">
        <w:rPr>
          <w:rFonts w:ascii="Arial" w:hAnsi="Arial" w:cs="Arial"/>
          <w:sz w:val="24"/>
          <w:szCs w:val="24"/>
        </w:rPr>
        <w:t>explain</w:t>
      </w:r>
      <w:r w:rsidRPr="005425CE">
        <w:rPr>
          <w:rFonts w:ascii="Arial" w:hAnsi="Arial" w:cs="Arial"/>
          <w:spacing w:val="-1"/>
          <w:sz w:val="24"/>
          <w:szCs w:val="24"/>
        </w:rPr>
        <w:t xml:space="preserve"> </w:t>
      </w:r>
      <w:r w:rsidRPr="005425CE">
        <w:rPr>
          <w:rFonts w:ascii="Arial" w:hAnsi="Arial" w:cs="Arial"/>
          <w:sz w:val="24"/>
          <w:szCs w:val="24"/>
        </w:rPr>
        <w:t>to</w:t>
      </w:r>
      <w:r w:rsidRPr="005425CE">
        <w:rPr>
          <w:rFonts w:ascii="Arial" w:hAnsi="Arial" w:cs="Arial"/>
          <w:spacing w:val="-1"/>
          <w:sz w:val="24"/>
          <w:szCs w:val="24"/>
        </w:rPr>
        <w:t xml:space="preserve"> </w:t>
      </w:r>
      <w:r w:rsidRPr="005425CE">
        <w:rPr>
          <w:rFonts w:ascii="Arial" w:hAnsi="Arial" w:cs="Arial"/>
          <w:sz w:val="24"/>
          <w:szCs w:val="24"/>
        </w:rPr>
        <w:t>property</w:t>
      </w:r>
      <w:r w:rsidRPr="005425CE">
        <w:rPr>
          <w:rFonts w:ascii="Arial" w:hAnsi="Arial" w:cs="Arial"/>
          <w:spacing w:val="-1"/>
          <w:sz w:val="24"/>
          <w:szCs w:val="24"/>
        </w:rPr>
        <w:t xml:space="preserve"> </w:t>
      </w:r>
      <w:r w:rsidRPr="005425CE">
        <w:rPr>
          <w:rFonts w:ascii="Arial" w:hAnsi="Arial" w:cs="Arial"/>
          <w:sz w:val="24"/>
          <w:szCs w:val="24"/>
        </w:rPr>
        <w:t>owners</w:t>
      </w:r>
      <w:r w:rsidRPr="005425CE">
        <w:rPr>
          <w:rFonts w:ascii="Arial" w:hAnsi="Arial" w:cs="Arial"/>
          <w:spacing w:val="-1"/>
          <w:sz w:val="24"/>
          <w:szCs w:val="24"/>
        </w:rPr>
        <w:t xml:space="preserve"> </w:t>
      </w:r>
      <w:r w:rsidRPr="005425CE">
        <w:rPr>
          <w:rFonts w:ascii="Arial" w:hAnsi="Arial" w:cs="Arial"/>
          <w:sz w:val="24"/>
          <w:szCs w:val="24"/>
        </w:rPr>
        <w:t>what</w:t>
      </w:r>
      <w:r w:rsidRPr="005425CE">
        <w:rPr>
          <w:rFonts w:ascii="Arial" w:hAnsi="Arial" w:cs="Arial"/>
          <w:spacing w:val="-1"/>
          <w:sz w:val="24"/>
          <w:szCs w:val="24"/>
        </w:rPr>
        <w:t xml:space="preserve"> </w:t>
      </w:r>
      <w:r w:rsidRPr="005425CE">
        <w:rPr>
          <w:rFonts w:ascii="Arial" w:hAnsi="Arial" w:cs="Arial"/>
          <w:sz w:val="24"/>
          <w:szCs w:val="24"/>
        </w:rPr>
        <w:t>approvals are</w:t>
      </w:r>
      <w:r w:rsidRPr="005425CE">
        <w:rPr>
          <w:rFonts w:ascii="Arial" w:hAnsi="Arial" w:cs="Arial"/>
          <w:spacing w:val="-3"/>
          <w:sz w:val="24"/>
          <w:szCs w:val="24"/>
        </w:rPr>
        <w:t xml:space="preserve"> </w:t>
      </w:r>
      <w:r w:rsidRPr="005425CE">
        <w:rPr>
          <w:rFonts w:ascii="Arial" w:hAnsi="Arial" w:cs="Arial"/>
          <w:sz w:val="24"/>
          <w:szCs w:val="24"/>
        </w:rPr>
        <w:t>required</w:t>
      </w:r>
      <w:r w:rsidRPr="005425CE">
        <w:rPr>
          <w:rFonts w:ascii="Arial" w:hAnsi="Arial" w:cs="Arial"/>
          <w:spacing w:val="-3"/>
          <w:sz w:val="24"/>
          <w:szCs w:val="24"/>
        </w:rPr>
        <w:t xml:space="preserve"> </w:t>
      </w:r>
      <w:r w:rsidRPr="005425CE">
        <w:rPr>
          <w:rFonts w:ascii="Arial" w:hAnsi="Arial" w:cs="Arial"/>
          <w:sz w:val="24"/>
          <w:szCs w:val="24"/>
        </w:rPr>
        <w:t>from</w:t>
      </w:r>
      <w:r w:rsidRPr="005425CE">
        <w:rPr>
          <w:rFonts w:ascii="Arial" w:hAnsi="Arial" w:cs="Arial"/>
          <w:spacing w:val="-4"/>
          <w:sz w:val="24"/>
          <w:szCs w:val="24"/>
        </w:rPr>
        <w:t xml:space="preserve"> </w:t>
      </w:r>
      <w:r w:rsidRPr="005425CE">
        <w:rPr>
          <w:rFonts w:ascii="Arial" w:hAnsi="Arial" w:cs="Arial"/>
          <w:sz w:val="24"/>
          <w:szCs w:val="24"/>
        </w:rPr>
        <w:t>the</w:t>
      </w:r>
      <w:r w:rsidRPr="005425CE">
        <w:rPr>
          <w:rFonts w:ascii="Arial" w:hAnsi="Arial" w:cs="Arial"/>
          <w:spacing w:val="-3"/>
          <w:sz w:val="24"/>
          <w:szCs w:val="24"/>
        </w:rPr>
        <w:t xml:space="preserve"> </w:t>
      </w:r>
      <w:r w:rsidRPr="005425CE">
        <w:rPr>
          <w:rFonts w:ascii="Arial" w:hAnsi="Arial" w:cs="Arial"/>
          <w:sz w:val="24"/>
          <w:szCs w:val="24"/>
        </w:rPr>
        <w:t>City</w:t>
      </w:r>
      <w:r w:rsidRPr="005425CE">
        <w:rPr>
          <w:rFonts w:ascii="Arial" w:hAnsi="Arial" w:cs="Arial"/>
          <w:spacing w:val="-3"/>
          <w:sz w:val="24"/>
          <w:szCs w:val="24"/>
        </w:rPr>
        <w:t xml:space="preserve"> </w:t>
      </w:r>
      <w:r w:rsidRPr="005425CE">
        <w:rPr>
          <w:rFonts w:ascii="Arial" w:hAnsi="Arial" w:cs="Arial"/>
          <w:sz w:val="24"/>
          <w:szCs w:val="24"/>
        </w:rPr>
        <w:t>before</w:t>
      </w:r>
      <w:r w:rsidRPr="005425CE">
        <w:rPr>
          <w:rFonts w:ascii="Arial" w:hAnsi="Arial" w:cs="Arial"/>
          <w:spacing w:val="-3"/>
          <w:sz w:val="24"/>
          <w:szCs w:val="24"/>
        </w:rPr>
        <w:t xml:space="preserve"> </w:t>
      </w:r>
      <w:r w:rsidRPr="005425CE">
        <w:rPr>
          <w:rFonts w:ascii="Arial" w:hAnsi="Arial" w:cs="Arial"/>
          <w:sz w:val="24"/>
          <w:szCs w:val="24"/>
        </w:rPr>
        <w:t>changes</w:t>
      </w:r>
      <w:r w:rsidRPr="005425CE">
        <w:rPr>
          <w:rFonts w:ascii="Arial" w:hAnsi="Arial" w:cs="Arial"/>
          <w:spacing w:val="-3"/>
          <w:sz w:val="24"/>
          <w:szCs w:val="24"/>
        </w:rPr>
        <w:t xml:space="preserve"> </w:t>
      </w:r>
      <w:r w:rsidRPr="005425CE">
        <w:rPr>
          <w:rFonts w:ascii="Arial" w:hAnsi="Arial" w:cs="Arial"/>
          <w:sz w:val="24"/>
          <w:szCs w:val="24"/>
        </w:rPr>
        <w:t>to</w:t>
      </w:r>
      <w:r w:rsidRPr="005425CE">
        <w:rPr>
          <w:rFonts w:ascii="Arial" w:hAnsi="Arial" w:cs="Arial"/>
          <w:spacing w:val="-3"/>
          <w:sz w:val="24"/>
          <w:szCs w:val="24"/>
        </w:rPr>
        <w:t xml:space="preserve"> </w:t>
      </w:r>
      <w:r w:rsidRPr="005425CE">
        <w:rPr>
          <w:rFonts w:ascii="Arial" w:hAnsi="Arial" w:cs="Arial"/>
          <w:sz w:val="24"/>
          <w:szCs w:val="24"/>
        </w:rPr>
        <w:t>historic</w:t>
      </w:r>
      <w:r w:rsidRPr="005425CE">
        <w:rPr>
          <w:rFonts w:ascii="Arial" w:hAnsi="Arial" w:cs="Arial"/>
          <w:spacing w:val="-3"/>
          <w:sz w:val="24"/>
          <w:szCs w:val="24"/>
        </w:rPr>
        <w:t xml:space="preserve"> </w:t>
      </w:r>
      <w:r w:rsidRPr="005425CE">
        <w:rPr>
          <w:rFonts w:ascii="Arial" w:hAnsi="Arial" w:cs="Arial"/>
          <w:sz w:val="24"/>
          <w:szCs w:val="24"/>
        </w:rPr>
        <w:t>properties</w:t>
      </w:r>
      <w:r w:rsidRPr="005425CE">
        <w:rPr>
          <w:rFonts w:ascii="Arial" w:hAnsi="Arial" w:cs="Arial"/>
          <w:spacing w:val="-3"/>
          <w:sz w:val="24"/>
          <w:szCs w:val="24"/>
        </w:rPr>
        <w:t xml:space="preserve"> </w:t>
      </w:r>
      <w:r w:rsidRPr="005425CE">
        <w:rPr>
          <w:rFonts w:ascii="Arial" w:hAnsi="Arial" w:cs="Arial"/>
          <w:sz w:val="24"/>
          <w:szCs w:val="24"/>
        </w:rPr>
        <w:t>can</w:t>
      </w:r>
      <w:r w:rsidRPr="005425CE">
        <w:rPr>
          <w:rFonts w:ascii="Arial" w:hAnsi="Arial" w:cs="Arial"/>
          <w:spacing w:val="-3"/>
          <w:sz w:val="24"/>
          <w:szCs w:val="24"/>
        </w:rPr>
        <w:t xml:space="preserve"> </w:t>
      </w:r>
      <w:r w:rsidRPr="005425CE">
        <w:rPr>
          <w:rFonts w:ascii="Arial" w:hAnsi="Arial" w:cs="Arial"/>
          <w:sz w:val="24"/>
          <w:szCs w:val="24"/>
        </w:rPr>
        <w:t>be</w:t>
      </w:r>
      <w:r w:rsidRPr="005425CE">
        <w:rPr>
          <w:rFonts w:ascii="Arial" w:hAnsi="Arial" w:cs="Arial"/>
          <w:spacing w:val="-3"/>
          <w:sz w:val="24"/>
          <w:szCs w:val="24"/>
        </w:rPr>
        <w:t xml:space="preserve"> </w:t>
      </w:r>
      <w:r w:rsidRPr="005425CE">
        <w:rPr>
          <w:rFonts w:ascii="Arial" w:hAnsi="Arial" w:cs="Arial"/>
          <w:sz w:val="24"/>
          <w:szCs w:val="24"/>
        </w:rPr>
        <w:t>undertaken.</w:t>
      </w:r>
      <w:bookmarkEnd w:id="2"/>
      <w:r>
        <w:rPr>
          <w:rFonts w:ascii="Arial" w:hAnsi="Arial" w:cs="Arial"/>
          <w:sz w:val="24"/>
          <w:szCs w:val="24"/>
        </w:rPr>
        <w:t xml:space="preserve">  </w:t>
      </w:r>
    </w:p>
    <w:p w14:paraId="5C97CAE5" w14:textId="77777777" w:rsidR="003A7D75" w:rsidRDefault="003A7D75" w:rsidP="003A7D75">
      <w:pPr>
        <w:widowControl w:val="0"/>
        <w:spacing w:after="0" w:line="240" w:lineRule="auto"/>
        <w:ind w:left="720"/>
        <w:rPr>
          <w:rFonts w:ascii="Arial" w:hAnsi="Arial" w:cs="Arial"/>
          <w:sz w:val="24"/>
          <w:szCs w:val="24"/>
        </w:rPr>
      </w:pPr>
    </w:p>
    <w:p w14:paraId="464F8876" w14:textId="171646B6" w:rsidR="003A7D75" w:rsidRDefault="003A7D75" w:rsidP="003A7D75">
      <w:pPr>
        <w:widowControl w:val="0"/>
        <w:spacing w:after="0" w:line="240" w:lineRule="auto"/>
        <w:ind w:left="720"/>
        <w:rPr>
          <w:rFonts w:ascii="Arial" w:hAnsi="Arial" w:cs="Arial"/>
          <w:sz w:val="24"/>
          <w:szCs w:val="24"/>
        </w:rPr>
      </w:pPr>
      <w:r>
        <w:rPr>
          <w:rFonts w:ascii="Arial" w:hAnsi="Arial" w:cs="Arial"/>
          <w:sz w:val="24"/>
          <w:szCs w:val="24"/>
        </w:rPr>
        <w:t xml:space="preserve">Because the document has not been updated since its adoption 24 years ago, the information provided is outdated.  In particular, the sections related to the California Environmental Quality Act (CEQA), procedures for review and approval, frequently asked questions, the Secretary of the Interior’s Standards for Treatment of Historic Properties, and the LMA application form all need updating.  These updates would be in addition to any changes adopted as a result of the current recommended process improvements and Board consolidation. </w:t>
      </w:r>
    </w:p>
    <w:p w14:paraId="7432E577" w14:textId="77777777" w:rsidR="003A7D75" w:rsidRDefault="003A7D75" w:rsidP="003A7D75">
      <w:pPr>
        <w:widowControl w:val="0"/>
        <w:spacing w:after="0" w:line="240" w:lineRule="auto"/>
        <w:ind w:left="720"/>
        <w:rPr>
          <w:rFonts w:ascii="Arial" w:hAnsi="Arial" w:cs="Arial"/>
          <w:sz w:val="24"/>
          <w:szCs w:val="24"/>
        </w:rPr>
      </w:pPr>
    </w:p>
    <w:p w14:paraId="74E1744C" w14:textId="5F99F4D3" w:rsidR="003A7D75" w:rsidRDefault="003A7D75" w:rsidP="003A7D75">
      <w:pPr>
        <w:pStyle w:val="ListParagraph"/>
        <w:widowControl w:val="0"/>
        <w:spacing w:after="0" w:line="240" w:lineRule="auto"/>
        <w:rPr>
          <w:rFonts w:ascii="Arial" w:hAnsi="Arial" w:cs="Arial"/>
          <w:sz w:val="24"/>
          <w:szCs w:val="24"/>
        </w:rPr>
      </w:pPr>
      <w:r>
        <w:rPr>
          <w:rFonts w:ascii="Arial" w:hAnsi="Arial" w:cs="Arial"/>
          <w:sz w:val="24"/>
          <w:szCs w:val="24"/>
        </w:rPr>
        <w:t>As stated, the purpose of the Processing Review Procedures is to provide information regarding the review and</w:t>
      </w:r>
      <w:r w:rsidRPr="005425CE">
        <w:rPr>
          <w:rFonts w:ascii="Arial" w:hAnsi="Arial" w:cs="Arial"/>
          <w:spacing w:val="-1"/>
          <w:sz w:val="24"/>
          <w:szCs w:val="24"/>
        </w:rPr>
        <w:t xml:space="preserve"> </w:t>
      </w:r>
      <w:r w:rsidRPr="005425CE">
        <w:rPr>
          <w:rFonts w:ascii="Arial" w:hAnsi="Arial" w:cs="Arial"/>
          <w:sz w:val="24"/>
          <w:szCs w:val="24"/>
        </w:rPr>
        <w:t>approval</w:t>
      </w:r>
      <w:r>
        <w:rPr>
          <w:rFonts w:ascii="Arial" w:hAnsi="Arial" w:cs="Arial"/>
          <w:sz w:val="24"/>
          <w:szCs w:val="24"/>
        </w:rPr>
        <w:t xml:space="preserve"> process for</w:t>
      </w:r>
      <w:r w:rsidRPr="005425CE">
        <w:rPr>
          <w:rFonts w:ascii="Arial" w:hAnsi="Arial" w:cs="Arial"/>
          <w:sz w:val="24"/>
          <w:szCs w:val="24"/>
        </w:rPr>
        <w:t xml:space="preserve"> </w:t>
      </w:r>
      <w:r>
        <w:rPr>
          <w:rFonts w:ascii="Arial" w:hAnsi="Arial" w:cs="Arial"/>
          <w:sz w:val="24"/>
          <w:szCs w:val="24"/>
        </w:rPr>
        <w:t xml:space="preserve">changes to </w:t>
      </w:r>
      <w:r w:rsidRPr="005425CE">
        <w:rPr>
          <w:rFonts w:ascii="Arial" w:hAnsi="Arial" w:cs="Arial"/>
          <w:sz w:val="24"/>
          <w:szCs w:val="24"/>
        </w:rPr>
        <w:t>historic</w:t>
      </w:r>
      <w:r w:rsidRPr="005425CE">
        <w:rPr>
          <w:rFonts w:ascii="Arial" w:hAnsi="Arial" w:cs="Arial"/>
          <w:spacing w:val="-3"/>
          <w:sz w:val="24"/>
          <w:szCs w:val="24"/>
        </w:rPr>
        <w:t xml:space="preserve"> </w:t>
      </w:r>
      <w:r w:rsidRPr="005425CE">
        <w:rPr>
          <w:rFonts w:ascii="Arial" w:hAnsi="Arial" w:cs="Arial"/>
          <w:sz w:val="24"/>
          <w:szCs w:val="24"/>
        </w:rPr>
        <w:t>properties</w:t>
      </w:r>
      <w:r>
        <w:rPr>
          <w:rFonts w:ascii="Arial" w:hAnsi="Arial" w:cs="Arial"/>
          <w:sz w:val="24"/>
          <w:szCs w:val="24"/>
        </w:rPr>
        <w:t>; it was not intended to be a policy or regulatory document.  In order to allow for updates as necessary, staff is recommending that language be added to the end of Zoning Code Chapter 20-58, that would authorize the Director of Planning and Economic Development to make any necessary edits to the document to ensure consistency, current practice/information, and that such amended procedures would supersede the procedures adopted by the City Council in 2001.  Proposed edits to the Processing Review Procedures document are identified in Attachment 2 to this staff report.</w:t>
      </w:r>
    </w:p>
    <w:p w14:paraId="5384DDC7" w14:textId="77777777" w:rsidR="003A7D75" w:rsidRPr="003A7D75" w:rsidRDefault="003A7D75" w:rsidP="003A7D75">
      <w:pPr>
        <w:pStyle w:val="ListParagraph"/>
        <w:widowControl w:val="0"/>
        <w:spacing w:after="0" w:line="240" w:lineRule="auto"/>
        <w:rPr>
          <w:rFonts w:ascii="Arial" w:hAnsi="Arial" w:cs="Arial"/>
          <w:sz w:val="24"/>
          <w:szCs w:val="24"/>
        </w:rPr>
      </w:pPr>
    </w:p>
    <w:p w14:paraId="73BAA711" w14:textId="48EBCA16" w:rsidR="004746F4" w:rsidRDefault="003A7D75" w:rsidP="004746F4">
      <w:pPr>
        <w:pStyle w:val="ListParagraph"/>
        <w:widowControl w:val="0"/>
        <w:numPr>
          <w:ilvl w:val="0"/>
          <w:numId w:val="7"/>
        </w:numPr>
        <w:spacing w:after="0" w:line="240" w:lineRule="auto"/>
        <w:ind w:hanging="720"/>
        <w:rPr>
          <w:rFonts w:ascii="Arial" w:hAnsi="Arial" w:cs="Arial"/>
          <w:sz w:val="24"/>
          <w:szCs w:val="24"/>
        </w:rPr>
      </w:pPr>
      <w:r>
        <w:rPr>
          <w:rFonts w:ascii="Arial" w:hAnsi="Arial" w:cs="Arial"/>
          <w:sz w:val="24"/>
          <w:szCs w:val="24"/>
          <w:u w:val="single"/>
        </w:rPr>
        <w:t>Design Guidelines</w:t>
      </w:r>
      <w:r w:rsidR="004746F4" w:rsidRPr="00E32C59">
        <w:rPr>
          <w:rFonts w:ascii="Arial" w:hAnsi="Arial" w:cs="Arial"/>
          <w:sz w:val="24"/>
          <w:szCs w:val="24"/>
        </w:rPr>
        <w:t xml:space="preserve"> </w:t>
      </w:r>
    </w:p>
    <w:p w14:paraId="6C997602" w14:textId="77777777" w:rsidR="003A7D75" w:rsidRDefault="003A7D75" w:rsidP="003A7D75">
      <w:pPr>
        <w:pStyle w:val="ListParagraph"/>
        <w:widowControl w:val="0"/>
        <w:spacing w:after="0" w:line="240" w:lineRule="auto"/>
        <w:rPr>
          <w:rFonts w:ascii="Arial" w:hAnsi="Arial" w:cs="Arial"/>
          <w:sz w:val="24"/>
          <w:szCs w:val="24"/>
        </w:rPr>
      </w:pPr>
    </w:p>
    <w:p w14:paraId="00481C79" w14:textId="14D82542" w:rsidR="003A7D75" w:rsidRDefault="00FC6B9C" w:rsidP="004A4063">
      <w:pPr>
        <w:autoSpaceDE w:val="0"/>
        <w:autoSpaceDN w:val="0"/>
        <w:adjustRightInd w:val="0"/>
        <w:spacing w:after="0" w:line="240" w:lineRule="auto"/>
        <w:ind w:left="720"/>
        <w:rPr>
          <w:rFonts w:ascii="Arial" w:hAnsi="Arial" w:cs="Arial"/>
          <w:sz w:val="24"/>
          <w:szCs w:val="24"/>
        </w:rPr>
      </w:pPr>
      <w:r w:rsidRPr="004A4063">
        <w:rPr>
          <w:rFonts w:ascii="Arial" w:hAnsi="Arial" w:cs="Arial"/>
          <w:sz w:val="24"/>
          <w:szCs w:val="24"/>
        </w:rPr>
        <w:t xml:space="preserve">The Santa Rosa Design Guidelines were adopted in September 2002, and last updated in September 2012.  </w:t>
      </w:r>
      <w:r w:rsidR="004A4063" w:rsidRPr="004A4063">
        <w:rPr>
          <w:rFonts w:ascii="Arial" w:hAnsi="Arial" w:cs="Arial"/>
          <w:sz w:val="24"/>
          <w:szCs w:val="24"/>
        </w:rPr>
        <w:t xml:space="preserve">The purpose of the </w:t>
      </w:r>
      <w:r w:rsidR="004A4063">
        <w:rPr>
          <w:rFonts w:ascii="Arial" w:hAnsi="Arial" w:cs="Arial"/>
          <w:sz w:val="24"/>
          <w:szCs w:val="24"/>
        </w:rPr>
        <w:t>G</w:t>
      </w:r>
      <w:r w:rsidR="004A4063" w:rsidRPr="004A4063">
        <w:rPr>
          <w:rFonts w:ascii="Arial" w:hAnsi="Arial" w:cs="Arial"/>
          <w:sz w:val="24"/>
          <w:szCs w:val="24"/>
        </w:rPr>
        <w:t xml:space="preserve">uidelines is to provide a clear set of design policies to project </w:t>
      </w:r>
      <w:r w:rsidR="004A4063">
        <w:rPr>
          <w:rFonts w:ascii="Arial" w:hAnsi="Arial" w:cs="Arial"/>
          <w:sz w:val="24"/>
          <w:szCs w:val="24"/>
        </w:rPr>
        <w:t>applicants, including</w:t>
      </w:r>
      <w:r w:rsidR="004A4063" w:rsidRPr="004A4063">
        <w:rPr>
          <w:rFonts w:ascii="Arial" w:hAnsi="Arial" w:cs="Arial"/>
          <w:sz w:val="24"/>
          <w:szCs w:val="24"/>
        </w:rPr>
        <w:t xml:space="preserve"> developers, property owners, architects</w:t>
      </w:r>
      <w:r w:rsidR="004A4063">
        <w:rPr>
          <w:rFonts w:ascii="Arial" w:hAnsi="Arial" w:cs="Arial"/>
          <w:sz w:val="24"/>
          <w:szCs w:val="24"/>
        </w:rPr>
        <w:t xml:space="preserve"> and</w:t>
      </w:r>
      <w:r w:rsidR="004A4063" w:rsidRPr="004A4063">
        <w:rPr>
          <w:rFonts w:ascii="Arial" w:hAnsi="Arial" w:cs="Arial"/>
          <w:sz w:val="24"/>
          <w:szCs w:val="24"/>
        </w:rPr>
        <w:t xml:space="preserve"> designers</w:t>
      </w:r>
      <w:r w:rsidR="005B221E">
        <w:rPr>
          <w:rFonts w:ascii="Arial" w:hAnsi="Arial" w:cs="Arial"/>
          <w:sz w:val="24"/>
          <w:szCs w:val="24"/>
        </w:rPr>
        <w:t>,</w:t>
      </w:r>
      <w:r w:rsidR="004A4063">
        <w:rPr>
          <w:rFonts w:ascii="Arial" w:hAnsi="Arial" w:cs="Arial"/>
          <w:sz w:val="24"/>
          <w:szCs w:val="24"/>
        </w:rPr>
        <w:t xml:space="preserve"> in order to implement the goals and policies of the General Plan and promote “superior design” within the City of Santa Rosa</w:t>
      </w:r>
      <w:r w:rsidR="004A4063" w:rsidRPr="004A4063">
        <w:rPr>
          <w:rFonts w:ascii="Arial" w:hAnsi="Arial" w:cs="Arial"/>
          <w:sz w:val="24"/>
          <w:szCs w:val="24"/>
        </w:rPr>
        <w:t>.</w:t>
      </w:r>
    </w:p>
    <w:p w14:paraId="20C26E3C" w14:textId="77777777" w:rsidR="007F0F97" w:rsidRDefault="007F0F97" w:rsidP="004A4063">
      <w:pPr>
        <w:autoSpaceDE w:val="0"/>
        <w:autoSpaceDN w:val="0"/>
        <w:adjustRightInd w:val="0"/>
        <w:spacing w:after="0" w:line="240" w:lineRule="auto"/>
        <w:ind w:left="720"/>
        <w:rPr>
          <w:rFonts w:ascii="Arial" w:hAnsi="Arial" w:cs="Arial"/>
          <w:sz w:val="24"/>
          <w:szCs w:val="24"/>
        </w:rPr>
      </w:pPr>
    </w:p>
    <w:p w14:paraId="01A3E884" w14:textId="03C1773E" w:rsidR="007F0F97" w:rsidRPr="004A4063" w:rsidRDefault="007F0F97" w:rsidP="004A4063">
      <w:pPr>
        <w:autoSpaceDE w:val="0"/>
        <w:autoSpaceDN w:val="0"/>
        <w:adjustRightInd w:val="0"/>
        <w:spacing w:after="0" w:line="240" w:lineRule="auto"/>
        <w:ind w:left="720"/>
        <w:rPr>
          <w:rFonts w:ascii="Arial" w:hAnsi="Arial" w:cs="Arial"/>
          <w:sz w:val="24"/>
          <w:szCs w:val="24"/>
        </w:rPr>
      </w:pPr>
      <w:r>
        <w:rPr>
          <w:rFonts w:ascii="Arial" w:hAnsi="Arial" w:cs="Arial"/>
          <w:sz w:val="24"/>
          <w:szCs w:val="24"/>
        </w:rPr>
        <w:t xml:space="preserve">There are several locations within the Design Guidelines document that refer to the City’s Design Review Board and Cultural Heritage Board.  With the proposed consolidation of the two Boards into a </w:t>
      </w:r>
      <w:r w:rsidR="00EC2A93">
        <w:rPr>
          <w:rFonts w:ascii="Arial" w:hAnsi="Arial" w:cs="Arial"/>
          <w:sz w:val="24"/>
          <w:szCs w:val="24"/>
        </w:rPr>
        <w:t>single</w:t>
      </w:r>
      <w:r>
        <w:rPr>
          <w:rFonts w:ascii="Arial" w:hAnsi="Arial" w:cs="Arial"/>
          <w:sz w:val="24"/>
          <w:szCs w:val="24"/>
        </w:rPr>
        <w:t xml:space="preserve"> Design Review and Preservation Board, staff is recommending that all references</w:t>
      </w:r>
      <w:r w:rsidR="00D76BDF">
        <w:rPr>
          <w:rFonts w:ascii="Arial" w:hAnsi="Arial" w:cs="Arial"/>
          <w:sz w:val="24"/>
          <w:szCs w:val="24"/>
        </w:rPr>
        <w:t xml:space="preserve"> in the Design Guidelines</w:t>
      </w:r>
      <w:r>
        <w:rPr>
          <w:rFonts w:ascii="Arial" w:hAnsi="Arial" w:cs="Arial"/>
          <w:sz w:val="24"/>
          <w:szCs w:val="24"/>
        </w:rPr>
        <w:t xml:space="preserve"> be replaced with the new</w:t>
      </w:r>
      <w:r w:rsidR="00D76BDF">
        <w:rPr>
          <w:rFonts w:ascii="Arial" w:hAnsi="Arial" w:cs="Arial"/>
          <w:sz w:val="24"/>
          <w:szCs w:val="24"/>
        </w:rPr>
        <w:t xml:space="preserve">, single </w:t>
      </w:r>
      <w:r>
        <w:rPr>
          <w:rFonts w:ascii="Arial" w:hAnsi="Arial" w:cs="Arial"/>
          <w:sz w:val="24"/>
          <w:szCs w:val="24"/>
        </w:rPr>
        <w:t>Board name.</w:t>
      </w:r>
    </w:p>
    <w:p w14:paraId="63FC1CB1" w14:textId="77777777" w:rsidR="003A7D75" w:rsidRDefault="003A7D75" w:rsidP="003A7D75">
      <w:pPr>
        <w:pStyle w:val="ListParagraph"/>
        <w:widowControl w:val="0"/>
        <w:spacing w:after="0" w:line="240" w:lineRule="auto"/>
        <w:rPr>
          <w:rFonts w:ascii="Arial" w:hAnsi="Arial" w:cs="Arial"/>
          <w:sz w:val="24"/>
          <w:szCs w:val="24"/>
        </w:rPr>
      </w:pPr>
    </w:p>
    <w:p w14:paraId="59B158B8" w14:textId="48104651" w:rsidR="003A7D75" w:rsidRPr="003A7D75" w:rsidRDefault="003A7D75" w:rsidP="004746F4">
      <w:pPr>
        <w:pStyle w:val="ListParagraph"/>
        <w:widowControl w:val="0"/>
        <w:numPr>
          <w:ilvl w:val="0"/>
          <w:numId w:val="7"/>
        </w:numPr>
        <w:spacing w:after="0" w:line="240" w:lineRule="auto"/>
        <w:ind w:hanging="720"/>
        <w:rPr>
          <w:rFonts w:ascii="Arial" w:hAnsi="Arial" w:cs="Arial"/>
          <w:sz w:val="24"/>
          <w:szCs w:val="24"/>
        </w:rPr>
      </w:pPr>
      <w:r>
        <w:rPr>
          <w:rFonts w:ascii="Arial" w:hAnsi="Arial" w:cs="Arial"/>
          <w:sz w:val="24"/>
          <w:szCs w:val="24"/>
          <w:u w:val="single"/>
        </w:rPr>
        <w:t>Council Policy 000-06</w:t>
      </w:r>
    </w:p>
    <w:p w14:paraId="0AF82388" w14:textId="77777777" w:rsidR="003A7D75" w:rsidRDefault="003A7D75" w:rsidP="003A7D75">
      <w:pPr>
        <w:pStyle w:val="ListParagraph"/>
        <w:widowControl w:val="0"/>
        <w:spacing w:after="0" w:line="240" w:lineRule="auto"/>
        <w:rPr>
          <w:rFonts w:ascii="Arial" w:hAnsi="Arial" w:cs="Arial"/>
          <w:sz w:val="24"/>
          <w:szCs w:val="24"/>
        </w:rPr>
      </w:pPr>
    </w:p>
    <w:p w14:paraId="4B3CEA1E" w14:textId="18B242FE" w:rsidR="003A7D75" w:rsidRDefault="00756CDA" w:rsidP="003A7D75">
      <w:pPr>
        <w:pStyle w:val="ListParagraph"/>
        <w:widowControl w:val="0"/>
        <w:spacing w:after="0" w:line="240" w:lineRule="auto"/>
        <w:rPr>
          <w:rFonts w:ascii="Arial" w:hAnsi="Arial" w:cs="Arial"/>
          <w:sz w:val="24"/>
          <w:szCs w:val="24"/>
        </w:rPr>
      </w:pPr>
      <w:r>
        <w:rPr>
          <w:rFonts w:ascii="Arial" w:hAnsi="Arial" w:cs="Arial"/>
          <w:sz w:val="24"/>
          <w:szCs w:val="24"/>
        </w:rPr>
        <w:t>City Council Policy 000-06, Appointments to Boards/Commissions/Committee</w:t>
      </w:r>
      <w:r w:rsidR="00410D0E">
        <w:rPr>
          <w:rFonts w:ascii="Arial" w:hAnsi="Arial" w:cs="Arial"/>
          <w:sz w:val="24"/>
          <w:szCs w:val="24"/>
        </w:rPr>
        <w:t>s</w:t>
      </w:r>
      <w:r>
        <w:rPr>
          <w:rFonts w:ascii="Arial" w:hAnsi="Arial" w:cs="Arial"/>
          <w:sz w:val="24"/>
          <w:szCs w:val="24"/>
        </w:rPr>
        <w:t xml:space="preserve">, which was first adopted in March 1976 and updated most recently in December 2024, outlines the procedures for the Council to appoint members to the City’s various boards, commissions and committees.  </w:t>
      </w:r>
      <w:r w:rsidR="00D0006E">
        <w:rPr>
          <w:rFonts w:ascii="Arial" w:hAnsi="Arial" w:cs="Arial"/>
          <w:sz w:val="24"/>
          <w:szCs w:val="24"/>
        </w:rPr>
        <w:t xml:space="preserve">Subsections ‘G’ and ‘H’ identify which members are appointed by individual Council members and which are appointed by the full Council.  </w:t>
      </w:r>
    </w:p>
    <w:p w14:paraId="7FCF5E24" w14:textId="77777777" w:rsidR="00D0006E" w:rsidRDefault="00D0006E" w:rsidP="003A7D75">
      <w:pPr>
        <w:pStyle w:val="ListParagraph"/>
        <w:widowControl w:val="0"/>
        <w:spacing w:after="0" w:line="240" w:lineRule="auto"/>
        <w:rPr>
          <w:rFonts w:ascii="Arial" w:hAnsi="Arial" w:cs="Arial"/>
          <w:sz w:val="24"/>
          <w:szCs w:val="24"/>
        </w:rPr>
      </w:pPr>
    </w:p>
    <w:p w14:paraId="73701916" w14:textId="0DD775FD" w:rsidR="00D0006E" w:rsidRPr="006155C9" w:rsidRDefault="00D0006E" w:rsidP="009C1C63">
      <w:pPr>
        <w:pStyle w:val="ListParagraph"/>
        <w:widowControl w:val="0"/>
        <w:spacing w:after="0" w:line="240" w:lineRule="auto"/>
        <w:rPr>
          <w:rFonts w:ascii="Arial" w:hAnsi="Arial" w:cs="Arial"/>
          <w:sz w:val="24"/>
          <w:szCs w:val="24"/>
        </w:rPr>
      </w:pPr>
      <w:r>
        <w:rPr>
          <w:rFonts w:ascii="Arial" w:hAnsi="Arial" w:cs="Arial"/>
          <w:sz w:val="24"/>
          <w:szCs w:val="24"/>
        </w:rPr>
        <w:t xml:space="preserve">Currently, appointment to both the Design Review Board and Cultural Heritage Board is done by individual Council members.  However, given the </w:t>
      </w:r>
      <w:r w:rsidR="005B3195">
        <w:rPr>
          <w:rFonts w:ascii="Arial" w:hAnsi="Arial" w:cs="Arial"/>
          <w:sz w:val="24"/>
          <w:szCs w:val="24"/>
        </w:rPr>
        <w:t xml:space="preserve">proposed Board consolidation, as well as </w:t>
      </w:r>
      <w:r w:rsidR="006155C9" w:rsidRPr="006155C9">
        <w:rPr>
          <w:rFonts w:ascii="Arial" w:hAnsi="Arial" w:cs="Arial"/>
          <w:sz w:val="24"/>
        </w:rPr>
        <w:t xml:space="preserve">the </w:t>
      </w:r>
      <w:r w:rsidR="00C4453B">
        <w:rPr>
          <w:rFonts w:ascii="Arial" w:hAnsi="Arial" w:cs="Arial"/>
          <w:sz w:val="24"/>
        </w:rPr>
        <w:t xml:space="preserve">specific </w:t>
      </w:r>
      <w:r w:rsidR="006155C9" w:rsidRPr="006155C9">
        <w:rPr>
          <w:rFonts w:ascii="Arial" w:hAnsi="Arial" w:cs="Arial"/>
          <w:sz w:val="24"/>
        </w:rPr>
        <w:t xml:space="preserve">required qualifications of certain members of the </w:t>
      </w:r>
      <w:r w:rsidR="00C4453B">
        <w:rPr>
          <w:rFonts w:ascii="Arial" w:hAnsi="Arial" w:cs="Arial"/>
          <w:sz w:val="24"/>
        </w:rPr>
        <w:t>new</w:t>
      </w:r>
      <w:r w:rsidR="006155C9" w:rsidRPr="006155C9">
        <w:rPr>
          <w:rFonts w:ascii="Arial" w:hAnsi="Arial" w:cs="Arial"/>
          <w:sz w:val="24"/>
        </w:rPr>
        <w:t xml:space="preserve"> Board,</w:t>
      </w:r>
      <w:r w:rsidR="009C1C63">
        <w:rPr>
          <w:rFonts w:ascii="Arial" w:hAnsi="Arial" w:cs="Arial"/>
          <w:sz w:val="24"/>
        </w:rPr>
        <w:t xml:space="preserve"> staff recommends that Council Policy 000-06 be amended to require</w:t>
      </w:r>
      <w:r w:rsidR="006155C9" w:rsidRPr="006155C9">
        <w:rPr>
          <w:rFonts w:ascii="Arial" w:hAnsi="Arial" w:cs="Arial"/>
          <w:sz w:val="24"/>
        </w:rPr>
        <w:t xml:space="preserve"> appointment by the full Council, rather than individual Council members, to ensure that all positions are filled as required by Municipal Code Section 20-60.060(B)</w:t>
      </w:r>
      <w:r w:rsidR="006155C9">
        <w:rPr>
          <w:rFonts w:ascii="Arial" w:hAnsi="Arial" w:cs="Arial"/>
          <w:sz w:val="24"/>
        </w:rPr>
        <w:t>.</w:t>
      </w:r>
    </w:p>
    <w:p w14:paraId="08571975" w14:textId="77777777" w:rsidR="002703E7" w:rsidRPr="003A7D75" w:rsidRDefault="002703E7" w:rsidP="003A7D75">
      <w:pPr>
        <w:pStyle w:val="ListParagraph"/>
        <w:widowControl w:val="0"/>
        <w:spacing w:after="0" w:line="240" w:lineRule="auto"/>
        <w:rPr>
          <w:rFonts w:ascii="Arial" w:hAnsi="Arial" w:cs="Arial"/>
          <w:sz w:val="24"/>
          <w:szCs w:val="24"/>
        </w:rPr>
      </w:pPr>
    </w:p>
    <w:p w14:paraId="7DDFC255" w14:textId="3CF0B426" w:rsidR="003A7D75" w:rsidRPr="00E32C59" w:rsidRDefault="003A7D75" w:rsidP="004746F4">
      <w:pPr>
        <w:pStyle w:val="ListParagraph"/>
        <w:widowControl w:val="0"/>
        <w:numPr>
          <w:ilvl w:val="0"/>
          <w:numId w:val="7"/>
        </w:numPr>
        <w:spacing w:after="0" w:line="240" w:lineRule="auto"/>
        <w:ind w:hanging="720"/>
        <w:rPr>
          <w:rFonts w:ascii="Arial" w:hAnsi="Arial" w:cs="Arial"/>
          <w:sz w:val="24"/>
          <w:szCs w:val="24"/>
        </w:rPr>
      </w:pPr>
      <w:r>
        <w:rPr>
          <w:rFonts w:ascii="Arial" w:hAnsi="Arial" w:cs="Arial"/>
          <w:sz w:val="24"/>
          <w:szCs w:val="24"/>
          <w:u w:val="single"/>
        </w:rPr>
        <w:t>Landmark Alteration Permit Fees</w:t>
      </w:r>
    </w:p>
    <w:p w14:paraId="5AA826BE" w14:textId="77777777" w:rsidR="004746F4" w:rsidRPr="00E32C59" w:rsidRDefault="004746F4" w:rsidP="004746F4">
      <w:pPr>
        <w:pStyle w:val="ListParagraph"/>
        <w:widowControl w:val="0"/>
        <w:spacing w:after="0" w:line="240" w:lineRule="auto"/>
        <w:rPr>
          <w:rFonts w:ascii="Arial" w:hAnsi="Arial" w:cs="Arial"/>
          <w:sz w:val="24"/>
          <w:szCs w:val="24"/>
        </w:rPr>
      </w:pPr>
    </w:p>
    <w:p w14:paraId="0F5C41EC" w14:textId="519D14B0" w:rsidR="004A7043" w:rsidRDefault="00C222C3" w:rsidP="00AE4352">
      <w:pPr>
        <w:autoSpaceDE w:val="0"/>
        <w:autoSpaceDN w:val="0"/>
        <w:adjustRightInd w:val="0"/>
        <w:spacing w:after="0" w:line="240" w:lineRule="auto"/>
        <w:ind w:left="720" w:right="48"/>
        <w:rPr>
          <w:rFonts w:ascii="Arial" w:eastAsia="Arial" w:hAnsi="Arial" w:cs="Arial"/>
          <w:sz w:val="24"/>
          <w:szCs w:val="24"/>
        </w:rPr>
      </w:pPr>
      <w:r>
        <w:rPr>
          <w:rFonts w:ascii="Arial" w:eastAsia="Arial" w:hAnsi="Arial" w:cs="Arial"/>
          <w:sz w:val="24"/>
          <w:szCs w:val="24"/>
        </w:rPr>
        <w:t xml:space="preserve">On January 30, 2024, the City Council held a study session </w:t>
      </w:r>
      <w:r>
        <w:rPr>
          <w:rFonts w:ascii="Arial" w:hAnsi="Arial" w:cs="Arial"/>
          <w:sz w:val="24"/>
          <w:szCs w:val="24"/>
        </w:rPr>
        <w:t xml:space="preserve">related to the City’s draft Development Related Cost of Service Fee Study.  During the presentation, existing subsidies for development related permit fees were identified, including for </w:t>
      </w:r>
      <w:r w:rsidR="00023264">
        <w:rPr>
          <w:rFonts w:ascii="Arial" w:hAnsi="Arial" w:cs="Arial"/>
          <w:sz w:val="24"/>
          <w:szCs w:val="24"/>
        </w:rPr>
        <w:t xml:space="preserve">homeowner submitted </w:t>
      </w:r>
      <w:r>
        <w:rPr>
          <w:rFonts w:ascii="Arial" w:hAnsi="Arial" w:cs="Arial"/>
          <w:sz w:val="24"/>
          <w:szCs w:val="24"/>
        </w:rPr>
        <w:t xml:space="preserve">LMA </w:t>
      </w:r>
      <w:r w:rsidRPr="00243F30">
        <w:rPr>
          <w:rFonts w:ascii="Arial" w:hAnsi="Arial" w:cs="Arial"/>
          <w:sz w:val="24"/>
          <w:szCs w:val="24"/>
        </w:rPr>
        <w:t>Permits</w:t>
      </w:r>
      <w:r w:rsidR="00243F30" w:rsidRPr="00243F30">
        <w:rPr>
          <w:rFonts w:ascii="Arial" w:hAnsi="Arial" w:cs="Arial"/>
          <w:sz w:val="24"/>
          <w:szCs w:val="24"/>
        </w:rPr>
        <w:t xml:space="preserve">, </w:t>
      </w:r>
      <w:r w:rsidR="00243F30" w:rsidRPr="00243F30">
        <w:rPr>
          <w:rFonts w:ascii="Arial" w:eastAsia="Arial" w:hAnsi="Arial" w:cs="Arial"/>
          <w:sz w:val="24"/>
          <w:szCs w:val="24"/>
        </w:rPr>
        <w:t>which, at that time, were subsidized by between 87% and 95% for projects submitted by a homeowner</w:t>
      </w:r>
      <w:r w:rsidR="009B221F">
        <w:rPr>
          <w:rFonts w:ascii="Arial" w:eastAsia="Arial" w:hAnsi="Arial" w:cs="Arial"/>
          <w:sz w:val="24"/>
          <w:szCs w:val="24"/>
        </w:rPr>
        <w:t xml:space="preserve"> (based on the full cost recovery fees)</w:t>
      </w:r>
      <w:r w:rsidRPr="00243F30">
        <w:rPr>
          <w:rFonts w:ascii="Arial" w:hAnsi="Arial" w:cs="Arial"/>
          <w:sz w:val="24"/>
          <w:szCs w:val="24"/>
        </w:rPr>
        <w:t>.  However</w:t>
      </w:r>
      <w:r>
        <w:rPr>
          <w:rFonts w:ascii="Arial" w:hAnsi="Arial" w:cs="Arial"/>
          <w:sz w:val="24"/>
          <w:szCs w:val="24"/>
        </w:rPr>
        <w:t>, the direction provided for reductions in the proposed new permit fees did not include reductions for LMA Permits.</w:t>
      </w:r>
      <w:r w:rsidR="00AE4352">
        <w:rPr>
          <w:rFonts w:ascii="Arial" w:eastAsia="Arial" w:hAnsi="Arial" w:cs="Arial"/>
          <w:sz w:val="24"/>
          <w:szCs w:val="24"/>
        </w:rPr>
        <w:t xml:space="preserve">  </w:t>
      </w:r>
    </w:p>
    <w:p w14:paraId="4B7F7CA1" w14:textId="77777777" w:rsidR="004A7043" w:rsidRDefault="004A7043" w:rsidP="00AE4352">
      <w:pPr>
        <w:autoSpaceDE w:val="0"/>
        <w:autoSpaceDN w:val="0"/>
        <w:adjustRightInd w:val="0"/>
        <w:spacing w:after="0" w:line="240" w:lineRule="auto"/>
        <w:ind w:left="720" w:right="48"/>
        <w:rPr>
          <w:rFonts w:ascii="Arial" w:eastAsia="Arial" w:hAnsi="Arial" w:cs="Arial"/>
          <w:sz w:val="24"/>
          <w:szCs w:val="24"/>
        </w:rPr>
      </w:pPr>
    </w:p>
    <w:p w14:paraId="56A347F2" w14:textId="142B0D22" w:rsidR="004746F4" w:rsidRDefault="00C222C3" w:rsidP="00AE4352">
      <w:pPr>
        <w:autoSpaceDE w:val="0"/>
        <w:autoSpaceDN w:val="0"/>
        <w:adjustRightInd w:val="0"/>
        <w:spacing w:after="0" w:line="240" w:lineRule="auto"/>
        <w:ind w:left="720" w:right="48"/>
        <w:rPr>
          <w:rFonts w:ascii="Arial" w:hAnsi="Arial" w:cs="Arial"/>
          <w:sz w:val="24"/>
          <w:szCs w:val="24"/>
        </w:rPr>
      </w:pPr>
      <w:r>
        <w:rPr>
          <w:rFonts w:ascii="Arial" w:eastAsia="Arial" w:hAnsi="Arial" w:cs="Arial"/>
          <w:sz w:val="24"/>
          <w:szCs w:val="24"/>
        </w:rPr>
        <w:t xml:space="preserve">On March 5, 2024, the City Council </w:t>
      </w:r>
      <w:r w:rsidR="00AE4352">
        <w:rPr>
          <w:rFonts w:ascii="Arial" w:eastAsia="Arial" w:hAnsi="Arial" w:cs="Arial"/>
          <w:sz w:val="24"/>
          <w:szCs w:val="24"/>
        </w:rPr>
        <w:t xml:space="preserve">held a public hearing and </w:t>
      </w:r>
      <w:r>
        <w:rPr>
          <w:rFonts w:ascii="Arial" w:eastAsia="Arial" w:hAnsi="Arial" w:cs="Arial"/>
          <w:sz w:val="24"/>
          <w:szCs w:val="24"/>
        </w:rPr>
        <w:t>adopted Resolution No</w:t>
      </w:r>
      <w:r w:rsidRPr="00BF494F">
        <w:rPr>
          <w:rFonts w:ascii="Arial" w:eastAsia="Arial" w:hAnsi="Arial" w:cs="Arial"/>
          <w:sz w:val="24"/>
          <w:szCs w:val="24"/>
        </w:rPr>
        <w:t xml:space="preserve">. </w:t>
      </w:r>
      <w:r w:rsidRPr="00BF494F">
        <w:rPr>
          <w:rFonts w:ascii="Arial" w:hAnsi="Arial" w:cs="Arial"/>
          <w:sz w:val="24"/>
          <w:szCs w:val="24"/>
        </w:rPr>
        <w:t>RES-2024-033</w:t>
      </w:r>
      <w:r>
        <w:rPr>
          <w:rFonts w:ascii="Arial" w:eastAsia="Arial" w:hAnsi="Arial" w:cs="Arial"/>
          <w:sz w:val="24"/>
          <w:szCs w:val="24"/>
        </w:rPr>
        <w:t xml:space="preserve"> </w:t>
      </w:r>
      <w:r w:rsidR="004F6602">
        <w:rPr>
          <w:rFonts w:ascii="Arial" w:eastAsia="Arial" w:hAnsi="Arial" w:cs="Arial"/>
          <w:sz w:val="24"/>
          <w:szCs w:val="24"/>
        </w:rPr>
        <w:t>related to</w:t>
      </w:r>
      <w:r>
        <w:rPr>
          <w:rFonts w:ascii="Arial" w:eastAsia="Arial" w:hAnsi="Arial" w:cs="Arial"/>
          <w:sz w:val="24"/>
          <w:szCs w:val="24"/>
        </w:rPr>
        <w:t xml:space="preserve"> development permit fees.  As part of the resolution, Council adopted reductions to certain permit application fees</w:t>
      </w:r>
      <w:r w:rsidR="002A5DC8">
        <w:rPr>
          <w:rFonts w:ascii="Arial" w:eastAsia="Arial" w:hAnsi="Arial" w:cs="Arial"/>
          <w:sz w:val="24"/>
          <w:szCs w:val="24"/>
        </w:rPr>
        <w:t>,</w:t>
      </w:r>
      <w:r w:rsidR="00AE4352">
        <w:rPr>
          <w:rFonts w:ascii="Arial" w:eastAsia="Arial" w:hAnsi="Arial" w:cs="Arial"/>
          <w:sz w:val="24"/>
          <w:szCs w:val="24"/>
        </w:rPr>
        <w:t xml:space="preserve"> as noted in the </w:t>
      </w:r>
      <w:r w:rsidR="00997C00">
        <w:rPr>
          <w:rFonts w:ascii="Arial" w:eastAsia="Arial" w:hAnsi="Arial" w:cs="Arial"/>
          <w:sz w:val="24"/>
          <w:szCs w:val="24"/>
        </w:rPr>
        <w:t>table</w:t>
      </w:r>
      <w:r w:rsidR="00AE4352">
        <w:rPr>
          <w:rFonts w:ascii="Arial" w:eastAsia="Arial" w:hAnsi="Arial" w:cs="Arial"/>
          <w:sz w:val="24"/>
          <w:szCs w:val="24"/>
        </w:rPr>
        <w:t xml:space="preserve"> below</w:t>
      </w:r>
      <w:r w:rsidR="002A5DC8">
        <w:rPr>
          <w:rFonts w:ascii="Arial" w:eastAsia="Arial" w:hAnsi="Arial" w:cs="Arial"/>
          <w:sz w:val="24"/>
          <w:szCs w:val="24"/>
        </w:rPr>
        <w:t>:</w:t>
      </w:r>
    </w:p>
    <w:p w14:paraId="3247E260" w14:textId="77777777" w:rsidR="00AE4352" w:rsidRDefault="00AE4352" w:rsidP="00AE4352">
      <w:pPr>
        <w:autoSpaceDE w:val="0"/>
        <w:autoSpaceDN w:val="0"/>
        <w:adjustRightInd w:val="0"/>
        <w:spacing w:after="0" w:line="240" w:lineRule="auto"/>
        <w:ind w:left="720" w:right="48"/>
        <w:rPr>
          <w:rFonts w:ascii="Arial" w:hAnsi="Arial" w:cs="Arial"/>
          <w:sz w:val="24"/>
          <w:szCs w:val="24"/>
        </w:rPr>
      </w:pPr>
    </w:p>
    <w:tbl>
      <w:tblPr>
        <w:tblStyle w:val="TableGrid"/>
        <w:tblW w:w="0" w:type="auto"/>
        <w:jc w:val="center"/>
        <w:tblLook w:val="04A0" w:firstRow="1" w:lastRow="0" w:firstColumn="1" w:lastColumn="0" w:noHBand="0" w:noVBand="1"/>
      </w:tblPr>
      <w:tblGrid>
        <w:gridCol w:w="4680"/>
        <w:gridCol w:w="2430"/>
      </w:tblGrid>
      <w:tr w:rsidR="00AE4352" w:rsidRPr="00AE4352" w14:paraId="02CF2F11" w14:textId="77777777" w:rsidTr="00C467EA">
        <w:trPr>
          <w:trHeight w:val="521"/>
          <w:jc w:val="center"/>
        </w:trPr>
        <w:tc>
          <w:tcPr>
            <w:tcW w:w="4680" w:type="dxa"/>
            <w:tcBorders>
              <w:top w:val="single" w:sz="2" w:space="0" w:color="auto"/>
              <w:left w:val="single" w:sz="2" w:space="0" w:color="auto"/>
              <w:bottom w:val="single" w:sz="12" w:space="0" w:color="auto"/>
              <w:right w:val="single" w:sz="2" w:space="0" w:color="auto"/>
            </w:tcBorders>
            <w:vAlign w:val="center"/>
          </w:tcPr>
          <w:p w14:paraId="4493671D" w14:textId="4B3DA175" w:rsidR="00AE4352" w:rsidRPr="00AE4352" w:rsidRDefault="00AE4352" w:rsidP="00AE4352">
            <w:pPr>
              <w:jc w:val="center"/>
              <w:rPr>
                <w:rFonts w:ascii="Arial" w:hAnsi="Arial" w:cs="Arial"/>
                <w:b/>
                <w:bCs/>
                <w:sz w:val="20"/>
                <w:szCs w:val="20"/>
              </w:rPr>
            </w:pPr>
            <w:r>
              <w:rPr>
                <w:rFonts w:ascii="Arial" w:hAnsi="Arial" w:cs="Arial"/>
                <w:b/>
                <w:bCs/>
                <w:sz w:val="20"/>
                <w:szCs w:val="20"/>
              </w:rPr>
              <w:t>PERMIT TYPE</w:t>
            </w:r>
          </w:p>
        </w:tc>
        <w:tc>
          <w:tcPr>
            <w:tcW w:w="2430" w:type="dxa"/>
            <w:tcBorders>
              <w:top w:val="single" w:sz="2" w:space="0" w:color="auto"/>
              <w:left w:val="single" w:sz="2" w:space="0" w:color="auto"/>
              <w:bottom w:val="single" w:sz="12" w:space="0" w:color="auto"/>
              <w:right w:val="single" w:sz="2" w:space="0" w:color="auto"/>
            </w:tcBorders>
            <w:vAlign w:val="center"/>
          </w:tcPr>
          <w:p w14:paraId="65E7A5C4" w14:textId="4B5DC264" w:rsidR="00AE4352" w:rsidRPr="00AE4352" w:rsidRDefault="00AE4352" w:rsidP="00AE4352">
            <w:pPr>
              <w:jc w:val="center"/>
              <w:rPr>
                <w:rFonts w:ascii="Arial" w:hAnsi="Arial" w:cs="Arial"/>
                <w:b/>
                <w:bCs/>
                <w:sz w:val="20"/>
                <w:szCs w:val="20"/>
              </w:rPr>
            </w:pPr>
            <w:r>
              <w:rPr>
                <w:rFonts w:ascii="Arial" w:hAnsi="Arial" w:cs="Arial"/>
                <w:b/>
                <w:bCs/>
                <w:sz w:val="20"/>
                <w:szCs w:val="20"/>
              </w:rPr>
              <w:t>FEE REDUCTION</w:t>
            </w:r>
          </w:p>
        </w:tc>
      </w:tr>
      <w:tr w:rsidR="00AE4352" w:rsidRPr="00AE4352" w14:paraId="53CAE4D9" w14:textId="77777777" w:rsidTr="00C467EA">
        <w:trPr>
          <w:trHeight w:val="618"/>
          <w:jc w:val="center"/>
        </w:trPr>
        <w:tc>
          <w:tcPr>
            <w:tcW w:w="4680" w:type="dxa"/>
            <w:tcBorders>
              <w:top w:val="single" w:sz="12" w:space="0" w:color="auto"/>
            </w:tcBorders>
            <w:shd w:val="clear" w:color="auto" w:fill="D9D9D9" w:themeFill="background1" w:themeFillShade="D9"/>
            <w:vAlign w:val="center"/>
          </w:tcPr>
          <w:p w14:paraId="6E29652F" w14:textId="37BD1F73" w:rsidR="00AE4352" w:rsidRPr="00AE4352" w:rsidRDefault="00AE4352" w:rsidP="004C524E">
            <w:pPr>
              <w:rPr>
                <w:rFonts w:ascii="Arial" w:hAnsi="Arial" w:cs="Arial"/>
                <w:sz w:val="20"/>
                <w:szCs w:val="20"/>
              </w:rPr>
            </w:pPr>
            <w:r w:rsidRPr="00AE4352">
              <w:rPr>
                <w:rFonts w:ascii="Arial" w:hAnsi="Arial" w:cs="Arial"/>
                <w:sz w:val="20"/>
                <w:szCs w:val="20"/>
              </w:rPr>
              <w:t>Building Permits – Mechanical, Plumbing, Electrical</w:t>
            </w:r>
          </w:p>
        </w:tc>
        <w:tc>
          <w:tcPr>
            <w:tcW w:w="2430" w:type="dxa"/>
            <w:tcBorders>
              <w:top w:val="single" w:sz="12" w:space="0" w:color="auto"/>
            </w:tcBorders>
            <w:shd w:val="clear" w:color="auto" w:fill="D9D9D9" w:themeFill="background1" w:themeFillShade="D9"/>
            <w:vAlign w:val="center"/>
          </w:tcPr>
          <w:p w14:paraId="451BBA67" w14:textId="77777777" w:rsidR="00AE4352" w:rsidRPr="00AE4352" w:rsidRDefault="00AE4352" w:rsidP="004C524E">
            <w:pPr>
              <w:rPr>
                <w:rFonts w:ascii="Arial" w:hAnsi="Arial" w:cs="Arial"/>
                <w:sz w:val="20"/>
                <w:szCs w:val="20"/>
              </w:rPr>
            </w:pPr>
            <w:r w:rsidRPr="00AE4352">
              <w:rPr>
                <w:rFonts w:ascii="Arial" w:hAnsi="Arial" w:cs="Arial"/>
                <w:sz w:val="20"/>
                <w:szCs w:val="20"/>
              </w:rPr>
              <w:t>25% of published rate</w:t>
            </w:r>
          </w:p>
        </w:tc>
      </w:tr>
      <w:tr w:rsidR="00AE4352" w:rsidRPr="00AE4352" w14:paraId="652ADD21" w14:textId="77777777" w:rsidTr="00C467EA">
        <w:trPr>
          <w:trHeight w:val="620"/>
          <w:jc w:val="center"/>
        </w:trPr>
        <w:tc>
          <w:tcPr>
            <w:tcW w:w="4680" w:type="dxa"/>
            <w:vAlign w:val="center"/>
          </w:tcPr>
          <w:p w14:paraId="69FD2DD7" w14:textId="6D6C5BE9" w:rsidR="00AE4352" w:rsidRPr="00AE4352" w:rsidRDefault="00AE4352" w:rsidP="00AE4352">
            <w:pPr>
              <w:rPr>
                <w:rFonts w:ascii="Arial" w:hAnsi="Arial" w:cs="Arial"/>
                <w:sz w:val="20"/>
                <w:szCs w:val="20"/>
              </w:rPr>
            </w:pPr>
            <w:r w:rsidRPr="00AE4352">
              <w:rPr>
                <w:rFonts w:ascii="Arial" w:hAnsi="Arial" w:cs="Arial"/>
                <w:sz w:val="20"/>
                <w:szCs w:val="20"/>
              </w:rPr>
              <w:t>Encroachment Permits – Residential Sidewalk Replacement</w:t>
            </w:r>
          </w:p>
        </w:tc>
        <w:tc>
          <w:tcPr>
            <w:tcW w:w="2430" w:type="dxa"/>
            <w:vAlign w:val="center"/>
          </w:tcPr>
          <w:p w14:paraId="30D48CD0" w14:textId="77777777" w:rsidR="00AE4352" w:rsidRPr="00AE4352" w:rsidRDefault="00AE4352" w:rsidP="004C524E">
            <w:pPr>
              <w:rPr>
                <w:rFonts w:ascii="Arial" w:hAnsi="Arial" w:cs="Arial"/>
                <w:b/>
                <w:bCs/>
                <w:sz w:val="20"/>
                <w:szCs w:val="20"/>
              </w:rPr>
            </w:pPr>
            <w:r w:rsidRPr="00AE4352">
              <w:rPr>
                <w:rFonts w:ascii="Arial" w:hAnsi="Arial" w:cs="Arial"/>
                <w:sz w:val="20"/>
                <w:szCs w:val="20"/>
              </w:rPr>
              <w:t>50% of published rate</w:t>
            </w:r>
          </w:p>
        </w:tc>
      </w:tr>
      <w:tr w:rsidR="00AE4352" w:rsidRPr="00AE4352" w14:paraId="3FD35FB1" w14:textId="77777777" w:rsidTr="00C467EA">
        <w:trPr>
          <w:trHeight w:val="440"/>
          <w:jc w:val="center"/>
        </w:trPr>
        <w:tc>
          <w:tcPr>
            <w:tcW w:w="4680" w:type="dxa"/>
            <w:shd w:val="clear" w:color="auto" w:fill="D9D9D9" w:themeFill="background1" w:themeFillShade="D9"/>
            <w:vAlign w:val="center"/>
          </w:tcPr>
          <w:p w14:paraId="30033F0E" w14:textId="710EF161" w:rsidR="00AE4352" w:rsidRPr="00AE4352" w:rsidRDefault="00AE4352" w:rsidP="00AE4352">
            <w:pPr>
              <w:rPr>
                <w:rFonts w:ascii="Arial" w:hAnsi="Arial" w:cs="Arial"/>
                <w:sz w:val="20"/>
                <w:szCs w:val="20"/>
              </w:rPr>
            </w:pPr>
            <w:r w:rsidRPr="00AE4352">
              <w:rPr>
                <w:rFonts w:ascii="Arial" w:hAnsi="Arial" w:cs="Arial"/>
                <w:sz w:val="20"/>
                <w:szCs w:val="20"/>
              </w:rPr>
              <w:t>Planning Appeal Fees – Neighbor/Non-Applicant</w:t>
            </w:r>
          </w:p>
        </w:tc>
        <w:tc>
          <w:tcPr>
            <w:tcW w:w="2430" w:type="dxa"/>
            <w:shd w:val="clear" w:color="auto" w:fill="D9D9D9" w:themeFill="background1" w:themeFillShade="D9"/>
            <w:vAlign w:val="center"/>
          </w:tcPr>
          <w:p w14:paraId="0796D0C2" w14:textId="77777777" w:rsidR="00AE4352" w:rsidRPr="00AE4352" w:rsidRDefault="00AE4352" w:rsidP="004C524E">
            <w:pPr>
              <w:rPr>
                <w:rFonts w:ascii="Arial" w:hAnsi="Arial" w:cs="Arial"/>
                <w:b/>
                <w:bCs/>
                <w:sz w:val="20"/>
                <w:szCs w:val="20"/>
              </w:rPr>
            </w:pPr>
            <w:r w:rsidRPr="00AE4352">
              <w:rPr>
                <w:rFonts w:ascii="Arial" w:hAnsi="Arial" w:cs="Arial"/>
                <w:sz w:val="20"/>
                <w:szCs w:val="20"/>
              </w:rPr>
              <w:t>90% of published rate</w:t>
            </w:r>
          </w:p>
        </w:tc>
      </w:tr>
      <w:tr w:rsidR="00AE4352" w:rsidRPr="00AE4352" w14:paraId="4AE7B1BB" w14:textId="77777777" w:rsidTr="00C467EA">
        <w:trPr>
          <w:trHeight w:val="377"/>
          <w:jc w:val="center"/>
        </w:trPr>
        <w:tc>
          <w:tcPr>
            <w:tcW w:w="4680" w:type="dxa"/>
            <w:vAlign w:val="center"/>
          </w:tcPr>
          <w:p w14:paraId="255143BA" w14:textId="654EFA44" w:rsidR="00AE4352" w:rsidRPr="00AE4352" w:rsidRDefault="00AE4352" w:rsidP="00AE4352">
            <w:pPr>
              <w:rPr>
                <w:rFonts w:ascii="Arial" w:hAnsi="Arial" w:cs="Arial"/>
                <w:sz w:val="20"/>
                <w:szCs w:val="20"/>
              </w:rPr>
            </w:pPr>
            <w:r w:rsidRPr="00AE4352">
              <w:rPr>
                <w:rFonts w:ascii="Arial" w:hAnsi="Arial" w:cs="Arial"/>
                <w:sz w:val="20"/>
                <w:szCs w:val="20"/>
              </w:rPr>
              <w:t>Daycare Facilities</w:t>
            </w:r>
          </w:p>
        </w:tc>
        <w:tc>
          <w:tcPr>
            <w:tcW w:w="2430" w:type="dxa"/>
            <w:vAlign w:val="center"/>
          </w:tcPr>
          <w:p w14:paraId="39A004DF" w14:textId="77777777" w:rsidR="00AE4352" w:rsidRPr="00AE4352" w:rsidRDefault="00AE4352" w:rsidP="004C524E">
            <w:pPr>
              <w:rPr>
                <w:rFonts w:ascii="Arial" w:hAnsi="Arial" w:cs="Arial"/>
                <w:sz w:val="20"/>
                <w:szCs w:val="20"/>
              </w:rPr>
            </w:pPr>
            <w:r w:rsidRPr="00AE4352">
              <w:rPr>
                <w:rFonts w:ascii="Arial" w:hAnsi="Arial" w:cs="Arial"/>
                <w:sz w:val="20"/>
                <w:szCs w:val="20"/>
              </w:rPr>
              <w:t>50% of published rate</w:t>
            </w:r>
          </w:p>
        </w:tc>
      </w:tr>
      <w:tr w:rsidR="00AE4352" w:rsidRPr="00AE4352" w14:paraId="4F0CCAC2" w14:textId="77777777" w:rsidTr="00C467EA">
        <w:trPr>
          <w:trHeight w:val="1043"/>
          <w:jc w:val="center"/>
        </w:trPr>
        <w:tc>
          <w:tcPr>
            <w:tcW w:w="4680" w:type="dxa"/>
            <w:shd w:val="clear" w:color="auto" w:fill="D9D9D9" w:themeFill="background1" w:themeFillShade="D9"/>
            <w:vAlign w:val="center"/>
          </w:tcPr>
          <w:p w14:paraId="359A4127" w14:textId="77777777" w:rsidR="00AE4352" w:rsidRPr="00AE4352" w:rsidRDefault="00AE4352" w:rsidP="004C524E">
            <w:pPr>
              <w:rPr>
                <w:rFonts w:ascii="Arial" w:hAnsi="Arial" w:cs="Arial"/>
                <w:sz w:val="20"/>
                <w:szCs w:val="20"/>
              </w:rPr>
            </w:pPr>
            <w:r w:rsidRPr="00AE4352">
              <w:rPr>
                <w:rFonts w:ascii="Arial" w:hAnsi="Arial" w:cs="Arial"/>
                <w:sz w:val="20"/>
                <w:szCs w:val="20"/>
              </w:rPr>
              <w:t>Grocery Store</w:t>
            </w:r>
          </w:p>
          <w:p w14:paraId="33AF9D1B" w14:textId="5E4B4A2A" w:rsidR="00AE4352" w:rsidRPr="00AE4352" w:rsidRDefault="00AE4352" w:rsidP="006A4FC5">
            <w:pPr>
              <w:ind w:left="255"/>
              <w:rPr>
                <w:rFonts w:ascii="Arial" w:hAnsi="Arial" w:cs="Arial"/>
                <w:i/>
                <w:iCs/>
                <w:sz w:val="20"/>
                <w:szCs w:val="20"/>
              </w:rPr>
            </w:pPr>
            <w:r w:rsidRPr="00AE4352">
              <w:rPr>
                <w:rFonts w:ascii="Arial" w:hAnsi="Arial" w:cs="Arial"/>
                <w:i/>
                <w:iCs/>
                <w:sz w:val="20"/>
                <w:szCs w:val="20"/>
              </w:rPr>
              <w:t xml:space="preserve">Within the Downtown Station Area Boundary or within a Food Deseret designated by the U.S. Department of Agriculture (USDA).  </w:t>
            </w:r>
          </w:p>
        </w:tc>
        <w:tc>
          <w:tcPr>
            <w:tcW w:w="2430" w:type="dxa"/>
            <w:shd w:val="clear" w:color="auto" w:fill="D9D9D9" w:themeFill="background1" w:themeFillShade="D9"/>
            <w:vAlign w:val="center"/>
          </w:tcPr>
          <w:p w14:paraId="732AE129" w14:textId="77777777" w:rsidR="00AE4352" w:rsidRPr="00AE4352" w:rsidRDefault="00AE4352" w:rsidP="004C524E">
            <w:pPr>
              <w:rPr>
                <w:rFonts w:ascii="Arial" w:hAnsi="Arial" w:cs="Arial"/>
                <w:sz w:val="20"/>
                <w:szCs w:val="20"/>
              </w:rPr>
            </w:pPr>
            <w:r w:rsidRPr="00AE4352">
              <w:rPr>
                <w:rFonts w:ascii="Arial" w:hAnsi="Arial" w:cs="Arial"/>
                <w:sz w:val="20"/>
                <w:szCs w:val="20"/>
              </w:rPr>
              <w:t>50% of published rate</w:t>
            </w:r>
          </w:p>
        </w:tc>
      </w:tr>
      <w:tr w:rsidR="00AE4352" w:rsidRPr="00AE4352" w14:paraId="7333A4A0" w14:textId="77777777" w:rsidTr="00C467EA">
        <w:trPr>
          <w:jc w:val="center"/>
        </w:trPr>
        <w:tc>
          <w:tcPr>
            <w:tcW w:w="4680" w:type="dxa"/>
            <w:vAlign w:val="center"/>
          </w:tcPr>
          <w:p w14:paraId="38CB4314" w14:textId="77777777" w:rsidR="00AE4352" w:rsidRPr="00AE4352" w:rsidRDefault="00AE4352" w:rsidP="004C524E">
            <w:pPr>
              <w:rPr>
                <w:rFonts w:ascii="Arial" w:hAnsi="Arial" w:cs="Arial"/>
                <w:sz w:val="20"/>
                <w:szCs w:val="20"/>
              </w:rPr>
            </w:pPr>
            <w:r w:rsidRPr="00AE4352">
              <w:rPr>
                <w:rFonts w:ascii="Arial" w:hAnsi="Arial" w:cs="Arial"/>
                <w:sz w:val="20"/>
                <w:szCs w:val="20"/>
              </w:rPr>
              <w:t>Housing Projects of 4 units or Greater in the Downtown Station Area</w:t>
            </w:r>
          </w:p>
          <w:p w14:paraId="6C73CBDF" w14:textId="77777777" w:rsidR="00AE4352" w:rsidRPr="00AE4352" w:rsidRDefault="00AE4352" w:rsidP="00AE4352">
            <w:pPr>
              <w:rPr>
                <w:rFonts w:ascii="Arial" w:hAnsi="Arial" w:cs="Arial"/>
                <w:sz w:val="20"/>
                <w:szCs w:val="20"/>
              </w:rPr>
            </w:pPr>
          </w:p>
        </w:tc>
        <w:tc>
          <w:tcPr>
            <w:tcW w:w="2430" w:type="dxa"/>
            <w:vAlign w:val="center"/>
          </w:tcPr>
          <w:p w14:paraId="31610CC5" w14:textId="77777777" w:rsidR="00AE4352" w:rsidRPr="00AE4352" w:rsidRDefault="00AE4352" w:rsidP="004C524E">
            <w:pPr>
              <w:rPr>
                <w:rFonts w:ascii="Arial" w:hAnsi="Arial" w:cs="Arial"/>
                <w:sz w:val="20"/>
                <w:szCs w:val="20"/>
              </w:rPr>
            </w:pPr>
            <w:r w:rsidRPr="00AE4352">
              <w:rPr>
                <w:rFonts w:ascii="Arial" w:hAnsi="Arial" w:cs="Arial"/>
                <w:sz w:val="20"/>
                <w:szCs w:val="20"/>
              </w:rPr>
              <w:t>50% of published rate</w:t>
            </w:r>
          </w:p>
        </w:tc>
      </w:tr>
      <w:tr w:rsidR="00AE4352" w:rsidRPr="00AE4352" w14:paraId="57BA0135" w14:textId="77777777" w:rsidTr="00C467EA">
        <w:trPr>
          <w:trHeight w:val="872"/>
          <w:jc w:val="center"/>
        </w:trPr>
        <w:tc>
          <w:tcPr>
            <w:tcW w:w="4680" w:type="dxa"/>
            <w:shd w:val="clear" w:color="auto" w:fill="D9D9D9" w:themeFill="background1" w:themeFillShade="D9"/>
            <w:vAlign w:val="center"/>
          </w:tcPr>
          <w:p w14:paraId="1F3F7DC5" w14:textId="77777777" w:rsidR="00AE4352" w:rsidRPr="00AE4352" w:rsidRDefault="00AE4352" w:rsidP="004C524E">
            <w:pPr>
              <w:rPr>
                <w:rFonts w:ascii="Arial" w:hAnsi="Arial" w:cs="Arial"/>
                <w:sz w:val="20"/>
                <w:szCs w:val="20"/>
              </w:rPr>
            </w:pPr>
            <w:r w:rsidRPr="00AE4352">
              <w:rPr>
                <w:rFonts w:ascii="Arial" w:hAnsi="Arial" w:cs="Arial"/>
                <w:sz w:val="20"/>
                <w:szCs w:val="20"/>
              </w:rPr>
              <w:t>Affordable Housing Projects</w:t>
            </w:r>
          </w:p>
          <w:p w14:paraId="6CB7A6BB" w14:textId="517E92F3" w:rsidR="00AE4352" w:rsidRPr="00AE4352" w:rsidRDefault="00AE4352" w:rsidP="006A4FC5">
            <w:pPr>
              <w:ind w:left="255"/>
              <w:rPr>
                <w:rFonts w:ascii="Arial" w:hAnsi="Arial" w:cs="Arial"/>
                <w:i/>
                <w:iCs/>
                <w:sz w:val="20"/>
                <w:szCs w:val="20"/>
              </w:rPr>
            </w:pPr>
            <w:r w:rsidRPr="00AE4352">
              <w:rPr>
                <w:rFonts w:ascii="Arial" w:hAnsi="Arial" w:cs="Arial"/>
                <w:i/>
                <w:iCs/>
                <w:sz w:val="20"/>
                <w:szCs w:val="20"/>
              </w:rPr>
              <w:t xml:space="preserve">100% affordable housing projects citywide, at an affordability level of 60% or less of AMI.  </w:t>
            </w:r>
          </w:p>
        </w:tc>
        <w:tc>
          <w:tcPr>
            <w:tcW w:w="2430" w:type="dxa"/>
            <w:shd w:val="clear" w:color="auto" w:fill="D9D9D9" w:themeFill="background1" w:themeFillShade="D9"/>
            <w:vAlign w:val="center"/>
          </w:tcPr>
          <w:p w14:paraId="5C843A36" w14:textId="77777777" w:rsidR="00AE4352" w:rsidRPr="00AE4352" w:rsidRDefault="00AE4352" w:rsidP="004C524E">
            <w:pPr>
              <w:rPr>
                <w:rFonts w:ascii="Arial" w:hAnsi="Arial" w:cs="Arial"/>
                <w:sz w:val="20"/>
                <w:szCs w:val="20"/>
              </w:rPr>
            </w:pPr>
            <w:r w:rsidRPr="00AE4352">
              <w:rPr>
                <w:rFonts w:ascii="Arial" w:hAnsi="Arial" w:cs="Arial"/>
                <w:sz w:val="20"/>
                <w:szCs w:val="20"/>
              </w:rPr>
              <w:t>50% of published rate</w:t>
            </w:r>
          </w:p>
        </w:tc>
      </w:tr>
    </w:tbl>
    <w:p w14:paraId="5877293A" w14:textId="77777777" w:rsidR="00C44313" w:rsidRDefault="00C44313" w:rsidP="00AE4352">
      <w:pPr>
        <w:autoSpaceDE w:val="0"/>
        <w:autoSpaceDN w:val="0"/>
        <w:adjustRightInd w:val="0"/>
        <w:spacing w:after="0" w:line="240" w:lineRule="auto"/>
        <w:ind w:left="720" w:right="48"/>
        <w:rPr>
          <w:rFonts w:ascii="Arial" w:eastAsia="Arial" w:hAnsi="Arial" w:cs="Arial"/>
          <w:sz w:val="24"/>
          <w:szCs w:val="24"/>
        </w:rPr>
      </w:pPr>
    </w:p>
    <w:p w14:paraId="5FCE0013" w14:textId="57A0E125" w:rsidR="00997C00" w:rsidRDefault="00023264" w:rsidP="00AE4352">
      <w:pPr>
        <w:autoSpaceDE w:val="0"/>
        <w:autoSpaceDN w:val="0"/>
        <w:adjustRightInd w:val="0"/>
        <w:spacing w:after="0" w:line="240" w:lineRule="auto"/>
        <w:ind w:left="720" w:right="48"/>
        <w:rPr>
          <w:rFonts w:ascii="Arial" w:eastAsia="Arial" w:hAnsi="Arial" w:cs="Arial"/>
          <w:sz w:val="24"/>
          <w:szCs w:val="24"/>
        </w:rPr>
      </w:pPr>
      <w:r>
        <w:rPr>
          <w:rFonts w:ascii="Arial" w:eastAsia="Arial" w:hAnsi="Arial" w:cs="Arial"/>
          <w:sz w:val="24"/>
          <w:szCs w:val="24"/>
        </w:rPr>
        <w:lastRenderedPageBreak/>
        <w:t>A fee r</w:t>
      </w:r>
      <w:r w:rsidR="002A5DC8">
        <w:rPr>
          <w:rFonts w:ascii="Arial" w:eastAsia="Arial" w:hAnsi="Arial" w:cs="Arial"/>
          <w:sz w:val="24"/>
          <w:szCs w:val="24"/>
        </w:rPr>
        <w:t xml:space="preserve">eduction for LMA Permits was not </w:t>
      </w:r>
      <w:r w:rsidR="002A5DC8" w:rsidRPr="22B31D8C">
        <w:rPr>
          <w:rFonts w:ascii="Arial" w:eastAsia="Arial" w:hAnsi="Arial" w:cs="Arial"/>
          <w:sz w:val="24"/>
          <w:szCs w:val="24"/>
        </w:rPr>
        <w:t>included</w:t>
      </w:r>
      <w:r w:rsidR="002A5DC8">
        <w:rPr>
          <w:rFonts w:ascii="Arial" w:eastAsia="Arial" w:hAnsi="Arial" w:cs="Arial"/>
          <w:sz w:val="24"/>
          <w:szCs w:val="24"/>
        </w:rPr>
        <w:t xml:space="preserve"> in the above list.  However, given the concerns raised by the community, the Cultural Heritage Board, Design Review Board and Planning Commission, staff is bringing consideration of a fee reduction</w:t>
      </w:r>
      <w:r w:rsidR="00EC33B5">
        <w:rPr>
          <w:rFonts w:ascii="Arial" w:eastAsia="Arial" w:hAnsi="Arial" w:cs="Arial"/>
          <w:sz w:val="24"/>
          <w:szCs w:val="24"/>
        </w:rPr>
        <w:t xml:space="preserve"> for</w:t>
      </w:r>
      <w:r w:rsidR="00C20595">
        <w:rPr>
          <w:rFonts w:ascii="Arial" w:eastAsia="Arial" w:hAnsi="Arial" w:cs="Arial"/>
          <w:sz w:val="24"/>
          <w:szCs w:val="24"/>
        </w:rPr>
        <w:t xml:space="preserve"> homeowner submitted</w:t>
      </w:r>
      <w:r w:rsidR="00EC33B5">
        <w:rPr>
          <w:rFonts w:ascii="Arial" w:eastAsia="Arial" w:hAnsi="Arial" w:cs="Arial"/>
          <w:sz w:val="24"/>
          <w:szCs w:val="24"/>
        </w:rPr>
        <w:t xml:space="preserve"> LMA Permits</w:t>
      </w:r>
      <w:r w:rsidR="002A5DC8">
        <w:rPr>
          <w:rFonts w:ascii="Arial" w:eastAsia="Arial" w:hAnsi="Arial" w:cs="Arial"/>
          <w:sz w:val="24"/>
          <w:szCs w:val="24"/>
        </w:rPr>
        <w:t xml:space="preserve"> back to Council.  </w:t>
      </w:r>
    </w:p>
    <w:p w14:paraId="136B902C" w14:textId="77777777" w:rsidR="00997C00" w:rsidRDefault="00997C00" w:rsidP="00AE4352">
      <w:pPr>
        <w:autoSpaceDE w:val="0"/>
        <w:autoSpaceDN w:val="0"/>
        <w:adjustRightInd w:val="0"/>
        <w:spacing w:after="0" w:line="240" w:lineRule="auto"/>
        <w:ind w:left="720" w:right="48"/>
        <w:rPr>
          <w:rFonts w:ascii="Arial" w:eastAsia="Arial" w:hAnsi="Arial" w:cs="Arial"/>
          <w:sz w:val="24"/>
          <w:szCs w:val="24"/>
        </w:rPr>
      </w:pPr>
    </w:p>
    <w:p w14:paraId="738C3B3C" w14:textId="387F7066" w:rsidR="005B1DE0" w:rsidRDefault="0088728B" w:rsidP="00AE4352">
      <w:pPr>
        <w:autoSpaceDE w:val="0"/>
        <w:autoSpaceDN w:val="0"/>
        <w:adjustRightInd w:val="0"/>
        <w:spacing w:after="0" w:line="240" w:lineRule="auto"/>
        <w:ind w:left="720" w:right="48"/>
        <w:rPr>
          <w:rFonts w:ascii="Arial" w:eastAsia="Arial" w:hAnsi="Arial" w:cs="Arial"/>
          <w:sz w:val="24"/>
          <w:szCs w:val="24"/>
        </w:rPr>
      </w:pPr>
      <w:r>
        <w:rPr>
          <w:rFonts w:ascii="Arial" w:eastAsia="Arial" w:hAnsi="Arial" w:cs="Arial"/>
          <w:sz w:val="24"/>
          <w:szCs w:val="24"/>
        </w:rPr>
        <w:t>As noted in the Zoning and Municipal Code Section of th</w:t>
      </w:r>
      <w:r w:rsidR="004C3B69">
        <w:rPr>
          <w:rFonts w:ascii="Arial" w:eastAsia="Arial" w:hAnsi="Arial" w:cs="Arial"/>
          <w:sz w:val="24"/>
          <w:szCs w:val="24"/>
        </w:rPr>
        <w:t>is</w:t>
      </w:r>
      <w:r>
        <w:rPr>
          <w:rFonts w:ascii="Arial" w:eastAsia="Arial" w:hAnsi="Arial" w:cs="Arial"/>
          <w:sz w:val="24"/>
          <w:szCs w:val="24"/>
        </w:rPr>
        <w:t xml:space="preserve"> staff report, above, </w:t>
      </w:r>
      <w:r>
        <w:rPr>
          <w:rFonts w:ascii="Arial" w:hAnsi="Arial" w:cs="Arial"/>
          <w:sz w:val="24"/>
          <w:szCs w:val="24"/>
        </w:rPr>
        <w:t>concerns have been raised over the years by the Cultural Heritage Board</w:t>
      </w:r>
      <w:r w:rsidR="004C3B69">
        <w:rPr>
          <w:rFonts w:ascii="Arial" w:hAnsi="Arial" w:cs="Arial"/>
          <w:sz w:val="24"/>
          <w:szCs w:val="24"/>
        </w:rPr>
        <w:t>,</w:t>
      </w:r>
      <w:r>
        <w:rPr>
          <w:rFonts w:ascii="Arial" w:hAnsi="Arial" w:cs="Arial"/>
          <w:sz w:val="24"/>
          <w:szCs w:val="24"/>
        </w:rPr>
        <w:t xml:space="preserve"> and others in the community, that not all owners of properties within the Preservation Districts obtain LMA Permits prior to making alterations to their properties.  As a way to address the additional </w:t>
      </w:r>
      <w:r w:rsidR="00BE275B">
        <w:rPr>
          <w:rFonts w:ascii="Arial" w:hAnsi="Arial" w:cs="Arial"/>
          <w:sz w:val="24"/>
          <w:szCs w:val="24"/>
        </w:rPr>
        <w:t>burden</w:t>
      </w:r>
      <w:r>
        <w:rPr>
          <w:rFonts w:ascii="Arial" w:hAnsi="Arial" w:cs="Arial"/>
          <w:sz w:val="24"/>
          <w:szCs w:val="24"/>
        </w:rPr>
        <w:t xml:space="preserve"> of obtaining an LMA Permit, the City </w:t>
      </w:r>
      <w:r w:rsidR="004C3B69">
        <w:rPr>
          <w:rFonts w:ascii="Arial" w:hAnsi="Arial" w:cs="Arial"/>
          <w:sz w:val="24"/>
          <w:szCs w:val="24"/>
        </w:rPr>
        <w:t xml:space="preserve">has historically provided </w:t>
      </w:r>
      <w:r>
        <w:rPr>
          <w:rFonts w:ascii="Arial" w:hAnsi="Arial" w:cs="Arial"/>
          <w:sz w:val="24"/>
          <w:szCs w:val="24"/>
        </w:rPr>
        <w:t xml:space="preserve">reduced the fees for homeowner submitted LMA Permits.  </w:t>
      </w:r>
      <w:r w:rsidR="00997C00">
        <w:rPr>
          <w:rFonts w:ascii="Arial" w:eastAsia="Arial" w:hAnsi="Arial" w:cs="Arial"/>
          <w:sz w:val="24"/>
          <w:szCs w:val="24"/>
        </w:rPr>
        <w:t>T</w:t>
      </w:r>
      <w:r w:rsidR="002A5DC8">
        <w:rPr>
          <w:rFonts w:ascii="Arial" w:eastAsia="Arial" w:hAnsi="Arial" w:cs="Arial"/>
          <w:sz w:val="24"/>
          <w:szCs w:val="24"/>
        </w:rPr>
        <w:t xml:space="preserve">he </w:t>
      </w:r>
      <w:r w:rsidR="00997C00">
        <w:rPr>
          <w:rFonts w:ascii="Arial" w:eastAsia="Arial" w:hAnsi="Arial" w:cs="Arial"/>
          <w:sz w:val="24"/>
          <w:szCs w:val="24"/>
        </w:rPr>
        <w:t>table</w:t>
      </w:r>
      <w:r w:rsidR="002A5DC8">
        <w:rPr>
          <w:rFonts w:ascii="Arial" w:eastAsia="Arial" w:hAnsi="Arial" w:cs="Arial"/>
          <w:sz w:val="24"/>
          <w:szCs w:val="24"/>
        </w:rPr>
        <w:t xml:space="preserve"> below</w:t>
      </w:r>
      <w:r>
        <w:rPr>
          <w:rFonts w:ascii="Arial" w:eastAsia="Arial" w:hAnsi="Arial" w:cs="Arial"/>
          <w:sz w:val="24"/>
          <w:szCs w:val="24"/>
        </w:rPr>
        <w:t xml:space="preserve"> includes the LMA Permit types</w:t>
      </w:r>
      <w:r w:rsidR="0068432F">
        <w:rPr>
          <w:rFonts w:ascii="Arial" w:eastAsia="Arial" w:hAnsi="Arial" w:cs="Arial"/>
          <w:sz w:val="24"/>
          <w:szCs w:val="24"/>
        </w:rPr>
        <w:t>,</w:t>
      </w:r>
      <w:r>
        <w:rPr>
          <w:rFonts w:ascii="Arial" w:eastAsia="Arial" w:hAnsi="Arial" w:cs="Arial"/>
          <w:sz w:val="24"/>
          <w:szCs w:val="24"/>
        </w:rPr>
        <w:t xml:space="preserve"> associated fees for homeowners</w:t>
      </w:r>
      <w:r w:rsidR="005B1DE0">
        <w:rPr>
          <w:rFonts w:ascii="Arial" w:eastAsia="Arial" w:hAnsi="Arial" w:cs="Arial"/>
          <w:sz w:val="24"/>
          <w:szCs w:val="24"/>
        </w:rPr>
        <w:t xml:space="preserve"> prior to the recent fee increase, the current cost of LMA Permit fees, as well as two options for reductions</w:t>
      </w:r>
      <w:r>
        <w:rPr>
          <w:rFonts w:ascii="Arial" w:eastAsia="Arial" w:hAnsi="Arial" w:cs="Arial"/>
          <w:sz w:val="24"/>
          <w:szCs w:val="24"/>
        </w:rPr>
        <w:t xml:space="preserve"> (</w:t>
      </w:r>
      <w:r w:rsidR="00C610D7">
        <w:rPr>
          <w:rFonts w:ascii="Arial" w:eastAsia="Arial" w:hAnsi="Arial" w:cs="Arial"/>
          <w:sz w:val="24"/>
          <w:szCs w:val="24"/>
        </w:rPr>
        <w:t>n</w:t>
      </w:r>
      <w:r w:rsidR="005B1DE0">
        <w:rPr>
          <w:rFonts w:ascii="Arial" w:eastAsia="Arial" w:hAnsi="Arial" w:cs="Arial"/>
          <w:sz w:val="24"/>
          <w:szCs w:val="24"/>
        </w:rPr>
        <w:t xml:space="preserve">ote: </w:t>
      </w:r>
      <w:r>
        <w:rPr>
          <w:rFonts w:ascii="Arial" w:eastAsia="Arial" w:hAnsi="Arial" w:cs="Arial"/>
          <w:sz w:val="24"/>
          <w:szCs w:val="24"/>
        </w:rPr>
        <w:t xml:space="preserve">the fees for non-homeowners </w:t>
      </w:r>
      <w:r w:rsidR="00096428">
        <w:rPr>
          <w:rFonts w:ascii="Arial" w:eastAsia="Arial" w:hAnsi="Arial" w:cs="Arial"/>
          <w:sz w:val="24"/>
          <w:szCs w:val="24"/>
        </w:rPr>
        <w:t>were not previously</w:t>
      </w:r>
      <w:r w:rsidR="005B1DE0">
        <w:rPr>
          <w:rFonts w:ascii="Arial" w:eastAsia="Arial" w:hAnsi="Arial" w:cs="Arial"/>
          <w:sz w:val="24"/>
          <w:szCs w:val="24"/>
        </w:rPr>
        <w:t xml:space="preserve"> </w:t>
      </w:r>
      <w:r>
        <w:rPr>
          <w:rFonts w:ascii="Arial" w:eastAsia="Arial" w:hAnsi="Arial" w:cs="Arial"/>
          <w:sz w:val="24"/>
          <w:szCs w:val="24"/>
        </w:rPr>
        <w:t>subsidized, and are not proposed for a reduction at this time)</w:t>
      </w:r>
      <w:r w:rsidR="005B1DE0">
        <w:rPr>
          <w:rFonts w:ascii="Arial" w:eastAsia="Arial" w:hAnsi="Arial" w:cs="Arial"/>
          <w:sz w:val="24"/>
          <w:szCs w:val="24"/>
        </w:rPr>
        <w:t>:</w:t>
      </w:r>
    </w:p>
    <w:p w14:paraId="789E8AD1" w14:textId="77777777" w:rsidR="005B1DE0" w:rsidRDefault="005B1DE0" w:rsidP="00AE4352">
      <w:pPr>
        <w:autoSpaceDE w:val="0"/>
        <w:autoSpaceDN w:val="0"/>
        <w:adjustRightInd w:val="0"/>
        <w:spacing w:after="0" w:line="240" w:lineRule="auto"/>
        <w:ind w:left="720" w:right="48"/>
        <w:rPr>
          <w:rFonts w:ascii="Arial" w:eastAsia="Arial" w:hAnsi="Arial" w:cs="Arial"/>
          <w:sz w:val="24"/>
          <w:szCs w:val="24"/>
        </w:rPr>
      </w:pPr>
    </w:p>
    <w:tbl>
      <w:tblPr>
        <w:tblW w:w="10080" w:type="dxa"/>
        <w:tblLook w:val="04A0" w:firstRow="1" w:lastRow="0" w:firstColumn="1" w:lastColumn="0" w:noHBand="0" w:noVBand="1"/>
      </w:tblPr>
      <w:tblGrid>
        <w:gridCol w:w="1710"/>
        <w:gridCol w:w="2108"/>
        <w:gridCol w:w="2122"/>
        <w:gridCol w:w="2250"/>
        <w:gridCol w:w="1890"/>
      </w:tblGrid>
      <w:tr w:rsidR="00300116" w:rsidRPr="001D4981" w14:paraId="54A7A94C" w14:textId="77777777" w:rsidTr="00C70526">
        <w:trPr>
          <w:trHeight w:val="1120"/>
        </w:trPr>
        <w:tc>
          <w:tcPr>
            <w:tcW w:w="1710" w:type="dxa"/>
            <w:tcBorders>
              <w:top w:val="single" w:sz="2" w:space="0" w:color="auto"/>
              <w:left w:val="single" w:sz="2" w:space="0" w:color="auto"/>
              <w:bottom w:val="single" w:sz="12" w:space="0" w:color="auto"/>
              <w:right w:val="nil"/>
            </w:tcBorders>
            <w:shd w:val="clear" w:color="auto" w:fill="auto"/>
            <w:noWrap/>
            <w:hideMark/>
          </w:tcPr>
          <w:p w14:paraId="2C0D0220" w14:textId="637D4646" w:rsidR="00300116" w:rsidRDefault="00300116" w:rsidP="001D4981">
            <w:pPr>
              <w:spacing w:after="0" w:line="240" w:lineRule="auto"/>
              <w:jc w:val="center"/>
              <w:rPr>
                <w:rFonts w:ascii="Arial" w:eastAsia="Times New Roman" w:hAnsi="Arial" w:cs="Arial"/>
                <w:i/>
                <w:iCs/>
                <w:color w:val="000000"/>
                <w:sz w:val="18"/>
                <w:szCs w:val="18"/>
              </w:rPr>
            </w:pPr>
            <w:r w:rsidRPr="004A3E4B">
              <w:rPr>
                <w:rFonts w:ascii="Arial" w:eastAsia="Times New Roman" w:hAnsi="Arial" w:cs="Arial"/>
                <w:b/>
                <w:bCs/>
                <w:color w:val="000000"/>
                <w:sz w:val="20"/>
                <w:szCs w:val="20"/>
              </w:rPr>
              <w:t>PERMIT TYPE</w:t>
            </w:r>
            <w:r w:rsidRPr="001D4981">
              <w:rPr>
                <w:rFonts w:ascii="Arial" w:eastAsia="Times New Roman" w:hAnsi="Arial" w:cs="Arial"/>
                <w:b/>
                <w:bCs/>
                <w:color w:val="000000"/>
                <w:sz w:val="20"/>
                <w:szCs w:val="20"/>
              </w:rPr>
              <w:t xml:space="preserve"> </w:t>
            </w:r>
            <w:r w:rsidRPr="001D11C2">
              <w:rPr>
                <w:rFonts w:ascii="Arial" w:eastAsia="Times New Roman" w:hAnsi="Arial" w:cs="Arial"/>
                <w:i/>
                <w:iCs/>
                <w:color w:val="000000"/>
                <w:sz w:val="18"/>
                <w:szCs w:val="18"/>
              </w:rPr>
              <w:t xml:space="preserve">Homeowner </w:t>
            </w:r>
            <w:r w:rsidR="00102CE3">
              <w:rPr>
                <w:rFonts w:ascii="Arial" w:eastAsia="Times New Roman" w:hAnsi="Arial" w:cs="Arial"/>
                <w:i/>
                <w:iCs/>
                <w:color w:val="000000"/>
                <w:sz w:val="18"/>
                <w:szCs w:val="18"/>
              </w:rPr>
              <w:t xml:space="preserve">Submitted </w:t>
            </w:r>
            <w:r w:rsidRPr="001D11C2">
              <w:rPr>
                <w:rFonts w:ascii="Arial" w:eastAsia="Times New Roman" w:hAnsi="Arial" w:cs="Arial"/>
                <w:i/>
                <w:iCs/>
                <w:color w:val="000000"/>
                <w:sz w:val="18"/>
                <w:szCs w:val="18"/>
              </w:rPr>
              <w:t>Only</w:t>
            </w:r>
          </w:p>
          <w:p w14:paraId="38A8A41A" w14:textId="77777777" w:rsidR="001D11C2" w:rsidRDefault="001D11C2" w:rsidP="001D4981">
            <w:pPr>
              <w:spacing w:after="0" w:line="240" w:lineRule="auto"/>
              <w:jc w:val="center"/>
              <w:rPr>
                <w:rFonts w:ascii="Arial" w:eastAsia="Times New Roman" w:hAnsi="Arial" w:cs="Arial"/>
                <w:i/>
                <w:iCs/>
                <w:color w:val="000000"/>
                <w:sz w:val="18"/>
                <w:szCs w:val="18"/>
              </w:rPr>
            </w:pPr>
          </w:p>
          <w:p w14:paraId="387F7AB6" w14:textId="77777777" w:rsidR="001D11C2" w:rsidRDefault="001D11C2" w:rsidP="001D4981">
            <w:pPr>
              <w:spacing w:after="0" w:line="240" w:lineRule="auto"/>
              <w:jc w:val="center"/>
              <w:rPr>
                <w:rFonts w:ascii="Arial" w:eastAsia="Times New Roman" w:hAnsi="Arial" w:cs="Arial"/>
                <w:b/>
                <w:bCs/>
                <w:color w:val="000000"/>
                <w:sz w:val="20"/>
                <w:szCs w:val="20"/>
              </w:rPr>
            </w:pPr>
          </w:p>
          <w:p w14:paraId="63240384" w14:textId="7FD36BAC" w:rsidR="001D11C2" w:rsidRPr="004A3E4B" w:rsidRDefault="001D11C2" w:rsidP="001D4981">
            <w:pPr>
              <w:spacing w:after="0" w:line="240" w:lineRule="auto"/>
              <w:jc w:val="center"/>
              <w:rPr>
                <w:rFonts w:ascii="Arial" w:eastAsia="Times New Roman" w:hAnsi="Arial" w:cs="Arial"/>
                <w:b/>
                <w:bCs/>
                <w:color w:val="000000"/>
                <w:sz w:val="20"/>
                <w:szCs w:val="20"/>
              </w:rPr>
            </w:pPr>
          </w:p>
        </w:tc>
        <w:tc>
          <w:tcPr>
            <w:tcW w:w="2108" w:type="dxa"/>
            <w:tcBorders>
              <w:top w:val="single" w:sz="2" w:space="0" w:color="auto"/>
              <w:left w:val="nil"/>
              <w:bottom w:val="single" w:sz="12" w:space="0" w:color="auto"/>
              <w:right w:val="nil"/>
            </w:tcBorders>
            <w:shd w:val="clear" w:color="auto" w:fill="auto"/>
            <w:noWrap/>
            <w:hideMark/>
          </w:tcPr>
          <w:p w14:paraId="5400617D" w14:textId="77777777" w:rsidR="00300116" w:rsidRPr="001D4981" w:rsidRDefault="00300116" w:rsidP="004A3E4B">
            <w:pPr>
              <w:spacing w:after="0" w:line="240" w:lineRule="auto"/>
              <w:jc w:val="center"/>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 xml:space="preserve">PRIOR </w:t>
            </w:r>
            <w:r w:rsidRPr="001D4981">
              <w:rPr>
                <w:rFonts w:ascii="Arial" w:eastAsia="Times New Roman" w:hAnsi="Arial" w:cs="Arial"/>
                <w:b/>
                <w:bCs/>
                <w:color w:val="000000"/>
                <w:sz w:val="20"/>
                <w:szCs w:val="20"/>
              </w:rPr>
              <w:t>FEE</w:t>
            </w:r>
            <w:r w:rsidRPr="004A3E4B">
              <w:rPr>
                <w:rFonts w:ascii="Arial" w:eastAsia="Times New Roman" w:hAnsi="Arial" w:cs="Arial"/>
                <w:b/>
                <w:bCs/>
                <w:color w:val="000000"/>
                <w:sz w:val="20"/>
                <w:szCs w:val="20"/>
              </w:rPr>
              <w:t xml:space="preserve"> </w:t>
            </w:r>
          </w:p>
          <w:p w14:paraId="7BCD04FA" w14:textId="77777777" w:rsidR="00300116" w:rsidRDefault="00300116" w:rsidP="004A3E4B">
            <w:pPr>
              <w:spacing w:after="0" w:line="240" w:lineRule="auto"/>
              <w:jc w:val="center"/>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(1/2024)</w:t>
            </w:r>
          </w:p>
          <w:p w14:paraId="422715AE" w14:textId="77777777" w:rsidR="00300116" w:rsidRDefault="00300116" w:rsidP="004A3E4B">
            <w:pPr>
              <w:spacing w:after="0" w:line="240" w:lineRule="auto"/>
              <w:jc w:val="center"/>
              <w:rPr>
                <w:rFonts w:ascii="Arial" w:eastAsia="Times New Roman" w:hAnsi="Arial" w:cs="Arial"/>
                <w:i/>
                <w:iCs/>
                <w:color w:val="000000"/>
                <w:sz w:val="18"/>
                <w:szCs w:val="18"/>
              </w:rPr>
            </w:pPr>
            <w:r w:rsidRPr="004A3E4B">
              <w:rPr>
                <w:rFonts w:ascii="Arial" w:eastAsia="Times New Roman" w:hAnsi="Arial" w:cs="Arial"/>
                <w:i/>
                <w:iCs/>
                <w:color w:val="000000"/>
                <w:sz w:val="18"/>
                <w:szCs w:val="18"/>
              </w:rPr>
              <w:t>87% to 95% Reduction</w:t>
            </w:r>
          </w:p>
          <w:p w14:paraId="6A6372C2" w14:textId="77777777" w:rsidR="001D11C2" w:rsidRDefault="001D11C2" w:rsidP="004A3E4B">
            <w:pPr>
              <w:spacing w:after="0" w:line="240" w:lineRule="auto"/>
              <w:jc w:val="center"/>
              <w:rPr>
                <w:rFonts w:ascii="Arial" w:eastAsia="Times New Roman" w:hAnsi="Arial" w:cs="Arial"/>
                <w:b/>
                <w:bCs/>
                <w:color w:val="000000"/>
                <w:sz w:val="18"/>
                <w:szCs w:val="18"/>
              </w:rPr>
            </w:pPr>
          </w:p>
          <w:p w14:paraId="77A7B904" w14:textId="0344F1D8" w:rsidR="001D11C2" w:rsidRPr="004A3E4B" w:rsidRDefault="001D11C2" w:rsidP="004A3E4B">
            <w:pPr>
              <w:spacing w:after="0" w:line="240" w:lineRule="auto"/>
              <w:jc w:val="center"/>
              <w:rPr>
                <w:rFonts w:ascii="Arial" w:eastAsia="Times New Roman" w:hAnsi="Arial" w:cs="Arial"/>
                <w:b/>
                <w:bCs/>
                <w:color w:val="000000"/>
                <w:sz w:val="18"/>
                <w:szCs w:val="18"/>
              </w:rPr>
            </w:pPr>
          </w:p>
        </w:tc>
        <w:tc>
          <w:tcPr>
            <w:tcW w:w="2122" w:type="dxa"/>
            <w:tcBorders>
              <w:top w:val="single" w:sz="2" w:space="0" w:color="auto"/>
              <w:left w:val="nil"/>
              <w:bottom w:val="single" w:sz="12" w:space="0" w:color="auto"/>
              <w:right w:val="nil"/>
            </w:tcBorders>
            <w:shd w:val="clear" w:color="auto" w:fill="auto"/>
            <w:noWrap/>
            <w:hideMark/>
          </w:tcPr>
          <w:p w14:paraId="6F988C0F" w14:textId="77777777" w:rsidR="00300116" w:rsidRDefault="00300116" w:rsidP="004A3E4B">
            <w:pPr>
              <w:spacing w:after="0" w:line="240" w:lineRule="auto"/>
              <w:jc w:val="center"/>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AFTER</w:t>
            </w:r>
            <w:r w:rsidRPr="001D4981">
              <w:rPr>
                <w:rFonts w:ascii="Arial" w:eastAsia="Times New Roman" w:hAnsi="Arial" w:cs="Arial"/>
                <w:b/>
                <w:bCs/>
                <w:color w:val="000000"/>
                <w:sz w:val="20"/>
                <w:szCs w:val="20"/>
              </w:rPr>
              <w:t xml:space="preserve"> FEE</w:t>
            </w:r>
            <w:r w:rsidRPr="004A3E4B">
              <w:rPr>
                <w:rFonts w:ascii="Arial" w:eastAsia="Times New Roman" w:hAnsi="Arial" w:cs="Arial"/>
                <w:b/>
                <w:bCs/>
                <w:color w:val="000000"/>
                <w:sz w:val="20"/>
                <w:szCs w:val="20"/>
              </w:rPr>
              <w:t xml:space="preserve"> UPDATE (7/2024)</w:t>
            </w:r>
          </w:p>
          <w:p w14:paraId="353B1E46" w14:textId="77777777" w:rsidR="00300116" w:rsidRDefault="00300116" w:rsidP="004A3E4B">
            <w:pPr>
              <w:spacing w:after="0" w:line="240" w:lineRule="auto"/>
              <w:jc w:val="center"/>
              <w:rPr>
                <w:rFonts w:ascii="Arial" w:eastAsia="Times New Roman" w:hAnsi="Arial" w:cs="Arial"/>
                <w:i/>
                <w:iCs/>
                <w:color w:val="000000"/>
                <w:sz w:val="18"/>
                <w:szCs w:val="18"/>
              </w:rPr>
            </w:pPr>
            <w:r w:rsidRPr="004A3E4B">
              <w:rPr>
                <w:rFonts w:ascii="Arial" w:eastAsia="Times New Roman" w:hAnsi="Arial" w:cs="Arial"/>
                <w:i/>
                <w:iCs/>
                <w:color w:val="000000"/>
                <w:sz w:val="18"/>
                <w:szCs w:val="18"/>
              </w:rPr>
              <w:t>Full Cost Recovery</w:t>
            </w:r>
          </w:p>
          <w:p w14:paraId="26362BD9" w14:textId="77777777" w:rsidR="001D11C2" w:rsidRDefault="001D11C2" w:rsidP="004A3E4B">
            <w:pPr>
              <w:spacing w:after="0" w:line="240" w:lineRule="auto"/>
              <w:jc w:val="center"/>
              <w:rPr>
                <w:rFonts w:ascii="Arial" w:eastAsia="Times New Roman" w:hAnsi="Arial" w:cs="Arial"/>
                <w:i/>
                <w:iCs/>
                <w:color w:val="000000"/>
                <w:sz w:val="18"/>
                <w:szCs w:val="18"/>
              </w:rPr>
            </w:pPr>
          </w:p>
          <w:p w14:paraId="483E93C7" w14:textId="77777777" w:rsidR="001D11C2" w:rsidRDefault="001D11C2" w:rsidP="004A3E4B">
            <w:pPr>
              <w:spacing w:after="0" w:line="240" w:lineRule="auto"/>
              <w:jc w:val="center"/>
              <w:rPr>
                <w:rFonts w:ascii="Arial" w:eastAsia="Times New Roman" w:hAnsi="Arial" w:cs="Arial"/>
                <w:i/>
                <w:iCs/>
                <w:color w:val="000000"/>
                <w:sz w:val="18"/>
                <w:szCs w:val="18"/>
              </w:rPr>
            </w:pPr>
          </w:p>
          <w:p w14:paraId="7871B507" w14:textId="4F3CED64" w:rsidR="001D11C2" w:rsidRPr="004A3E4B" w:rsidRDefault="001D11C2" w:rsidP="004A3E4B">
            <w:pPr>
              <w:spacing w:after="0" w:line="240" w:lineRule="auto"/>
              <w:jc w:val="center"/>
              <w:rPr>
                <w:rFonts w:ascii="Arial" w:eastAsia="Times New Roman" w:hAnsi="Arial" w:cs="Arial"/>
                <w:b/>
                <w:bCs/>
                <w:color w:val="000000"/>
                <w:sz w:val="18"/>
                <w:szCs w:val="18"/>
              </w:rPr>
            </w:pPr>
          </w:p>
        </w:tc>
        <w:tc>
          <w:tcPr>
            <w:tcW w:w="2250" w:type="dxa"/>
            <w:tcBorders>
              <w:top w:val="single" w:sz="2" w:space="0" w:color="auto"/>
              <w:left w:val="nil"/>
              <w:bottom w:val="single" w:sz="12" w:space="0" w:color="auto"/>
              <w:right w:val="nil"/>
            </w:tcBorders>
            <w:shd w:val="clear" w:color="auto" w:fill="auto"/>
            <w:noWrap/>
            <w:hideMark/>
          </w:tcPr>
          <w:p w14:paraId="043818E9" w14:textId="77777777" w:rsidR="00300116" w:rsidRPr="001D4981" w:rsidRDefault="00300116" w:rsidP="004A3E4B">
            <w:pPr>
              <w:spacing w:after="0" w:line="240" w:lineRule="auto"/>
              <w:jc w:val="center"/>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 xml:space="preserve">OPTION 1 </w:t>
            </w:r>
          </w:p>
          <w:p w14:paraId="4B93DECB" w14:textId="77777777" w:rsidR="00300116" w:rsidRDefault="00300116" w:rsidP="004A3E4B">
            <w:pPr>
              <w:spacing w:after="0" w:line="240" w:lineRule="auto"/>
              <w:jc w:val="center"/>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Match Other Reductions</w:t>
            </w:r>
          </w:p>
          <w:p w14:paraId="3D42C3C6" w14:textId="77777777" w:rsidR="00300116" w:rsidRDefault="00300116" w:rsidP="004A3E4B">
            <w:pPr>
              <w:spacing w:after="0" w:line="240" w:lineRule="auto"/>
              <w:jc w:val="center"/>
              <w:rPr>
                <w:rFonts w:ascii="Arial" w:eastAsia="Times New Roman" w:hAnsi="Arial" w:cs="Arial"/>
                <w:i/>
                <w:iCs/>
                <w:color w:val="000000"/>
                <w:sz w:val="18"/>
                <w:szCs w:val="18"/>
              </w:rPr>
            </w:pPr>
            <w:r w:rsidRPr="004A3E4B">
              <w:rPr>
                <w:rFonts w:ascii="Arial" w:eastAsia="Times New Roman" w:hAnsi="Arial" w:cs="Arial"/>
                <w:i/>
                <w:iCs/>
                <w:color w:val="000000"/>
                <w:sz w:val="18"/>
                <w:szCs w:val="18"/>
              </w:rPr>
              <w:t>50% Reduction</w:t>
            </w:r>
          </w:p>
          <w:p w14:paraId="3D3AC102" w14:textId="1873FEF5" w:rsidR="001D11C2" w:rsidRPr="004A3E4B" w:rsidRDefault="001D11C2" w:rsidP="004A3E4B">
            <w:pPr>
              <w:spacing w:after="0" w:line="240" w:lineRule="auto"/>
              <w:jc w:val="center"/>
              <w:rPr>
                <w:rFonts w:ascii="Arial" w:eastAsia="Times New Roman" w:hAnsi="Arial" w:cs="Arial"/>
                <w:b/>
                <w:bCs/>
                <w:color w:val="000000"/>
                <w:sz w:val="18"/>
                <w:szCs w:val="18"/>
              </w:rPr>
            </w:pPr>
          </w:p>
        </w:tc>
        <w:tc>
          <w:tcPr>
            <w:tcW w:w="1890" w:type="dxa"/>
            <w:tcBorders>
              <w:top w:val="single" w:sz="2" w:space="0" w:color="auto"/>
              <w:left w:val="nil"/>
              <w:bottom w:val="single" w:sz="12" w:space="0" w:color="auto"/>
              <w:right w:val="single" w:sz="2" w:space="0" w:color="auto"/>
            </w:tcBorders>
            <w:shd w:val="clear" w:color="auto" w:fill="auto"/>
            <w:noWrap/>
            <w:hideMark/>
          </w:tcPr>
          <w:p w14:paraId="359FD6D8" w14:textId="77777777" w:rsidR="00300116" w:rsidRPr="001D4981" w:rsidRDefault="00300116" w:rsidP="004A3E4B">
            <w:pPr>
              <w:spacing w:after="0" w:line="240" w:lineRule="auto"/>
              <w:jc w:val="center"/>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 xml:space="preserve">OPTION 2 </w:t>
            </w:r>
          </w:p>
          <w:p w14:paraId="36142596" w14:textId="77777777" w:rsidR="00300116" w:rsidRDefault="00300116" w:rsidP="004A3E4B">
            <w:pPr>
              <w:spacing w:after="0" w:line="240" w:lineRule="auto"/>
              <w:jc w:val="center"/>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Match Prior LMA Reduction</w:t>
            </w:r>
          </w:p>
          <w:p w14:paraId="120B401F" w14:textId="3DF2C0D6" w:rsidR="00300116" w:rsidRPr="004A3E4B" w:rsidRDefault="00300116" w:rsidP="004A3E4B">
            <w:pPr>
              <w:spacing w:after="0" w:line="240" w:lineRule="auto"/>
              <w:jc w:val="center"/>
              <w:rPr>
                <w:rFonts w:ascii="Arial" w:eastAsia="Times New Roman" w:hAnsi="Arial" w:cs="Arial"/>
                <w:b/>
                <w:bCs/>
                <w:color w:val="000000"/>
                <w:sz w:val="18"/>
                <w:szCs w:val="18"/>
              </w:rPr>
            </w:pPr>
            <w:r w:rsidRPr="004A3E4B">
              <w:rPr>
                <w:rFonts w:ascii="Arial" w:eastAsia="Times New Roman" w:hAnsi="Arial" w:cs="Arial"/>
                <w:i/>
                <w:iCs/>
                <w:color w:val="000000"/>
                <w:sz w:val="18"/>
                <w:szCs w:val="18"/>
              </w:rPr>
              <w:t>92% Reduction</w:t>
            </w:r>
            <w:r w:rsidRPr="001D11C2">
              <w:rPr>
                <w:rFonts w:ascii="Arial" w:eastAsia="Times New Roman" w:hAnsi="Arial" w:cs="Arial"/>
                <w:i/>
                <w:iCs/>
                <w:color w:val="000000"/>
                <w:sz w:val="18"/>
                <w:szCs w:val="18"/>
              </w:rPr>
              <w:t xml:space="preserve"> (average)</w:t>
            </w:r>
          </w:p>
        </w:tc>
      </w:tr>
      <w:tr w:rsidR="004A3E4B" w:rsidRPr="001D4981" w14:paraId="1875378E" w14:textId="77777777" w:rsidTr="00F93544">
        <w:trPr>
          <w:trHeight w:val="493"/>
        </w:trPr>
        <w:tc>
          <w:tcPr>
            <w:tcW w:w="1710" w:type="dxa"/>
            <w:tcBorders>
              <w:top w:val="single" w:sz="12" w:space="0" w:color="auto"/>
              <w:left w:val="single" w:sz="2" w:space="0" w:color="auto"/>
              <w:bottom w:val="nil"/>
              <w:right w:val="nil"/>
            </w:tcBorders>
            <w:shd w:val="clear" w:color="000000" w:fill="D9D9D9"/>
            <w:vAlign w:val="center"/>
            <w:hideMark/>
          </w:tcPr>
          <w:p w14:paraId="73DA4FEA" w14:textId="77777777" w:rsidR="004A3E4B" w:rsidRPr="004A3E4B" w:rsidRDefault="004A3E4B" w:rsidP="004A3E4B">
            <w:pPr>
              <w:spacing w:after="0" w:line="240" w:lineRule="auto"/>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Concept LMA</w:t>
            </w:r>
          </w:p>
        </w:tc>
        <w:tc>
          <w:tcPr>
            <w:tcW w:w="2108" w:type="dxa"/>
            <w:tcBorders>
              <w:top w:val="single" w:sz="12" w:space="0" w:color="auto"/>
              <w:left w:val="nil"/>
              <w:bottom w:val="nil"/>
              <w:right w:val="nil"/>
            </w:tcBorders>
            <w:shd w:val="clear" w:color="000000" w:fill="D9D9D9"/>
            <w:noWrap/>
            <w:vAlign w:val="center"/>
            <w:hideMark/>
          </w:tcPr>
          <w:p w14:paraId="1938AC9C" w14:textId="77777777"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no charge</w:t>
            </w:r>
          </w:p>
        </w:tc>
        <w:tc>
          <w:tcPr>
            <w:tcW w:w="2122" w:type="dxa"/>
            <w:tcBorders>
              <w:top w:val="single" w:sz="12" w:space="0" w:color="auto"/>
              <w:left w:val="nil"/>
              <w:bottom w:val="nil"/>
              <w:right w:val="nil"/>
            </w:tcBorders>
            <w:shd w:val="clear" w:color="000000" w:fill="D9D9D9"/>
            <w:noWrap/>
            <w:vAlign w:val="center"/>
            <w:hideMark/>
          </w:tcPr>
          <w:p w14:paraId="2E42A607" w14:textId="28833277"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$605</w:t>
            </w:r>
          </w:p>
        </w:tc>
        <w:tc>
          <w:tcPr>
            <w:tcW w:w="2250" w:type="dxa"/>
            <w:tcBorders>
              <w:top w:val="single" w:sz="12" w:space="0" w:color="auto"/>
              <w:left w:val="nil"/>
              <w:bottom w:val="nil"/>
              <w:right w:val="nil"/>
            </w:tcBorders>
            <w:shd w:val="clear" w:color="000000" w:fill="D9D9D9"/>
            <w:noWrap/>
            <w:vAlign w:val="center"/>
            <w:hideMark/>
          </w:tcPr>
          <w:p w14:paraId="4DE82DB6" w14:textId="77777777"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$302.50</w:t>
            </w:r>
          </w:p>
        </w:tc>
        <w:tc>
          <w:tcPr>
            <w:tcW w:w="1890" w:type="dxa"/>
            <w:tcBorders>
              <w:top w:val="single" w:sz="12" w:space="0" w:color="auto"/>
              <w:left w:val="nil"/>
              <w:bottom w:val="nil"/>
              <w:right w:val="single" w:sz="2" w:space="0" w:color="auto"/>
            </w:tcBorders>
            <w:shd w:val="clear" w:color="000000" w:fill="D9D9D9"/>
            <w:noWrap/>
            <w:vAlign w:val="center"/>
            <w:hideMark/>
          </w:tcPr>
          <w:p w14:paraId="5F2E90C8" w14:textId="63E41139"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no charge</w:t>
            </w:r>
            <w:r w:rsidR="00EB10BF">
              <w:rPr>
                <w:rFonts w:ascii="Arial" w:eastAsia="Times New Roman" w:hAnsi="Arial" w:cs="Arial"/>
                <w:color w:val="000000"/>
                <w:sz w:val="20"/>
                <w:szCs w:val="20"/>
              </w:rPr>
              <w:t xml:space="preserve"> **</w:t>
            </w:r>
          </w:p>
        </w:tc>
      </w:tr>
      <w:tr w:rsidR="005A0A96" w:rsidRPr="001D4981" w14:paraId="750C821F" w14:textId="77777777" w:rsidTr="00F93544">
        <w:trPr>
          <w:trHeight w:val="468"/>
        </w:trPr>
        <w:tc>
          <w:tcPr>
            <w:tcW w:w="1710" w:type="dxa"/>
            <w:tcBorders>
              <w:top w:val="nil"/>
              <w:left w:val="single" w:sz="2" w:space="0" w:color="auto"/>
              <w:bottom w:val="nil"/>
              <w:right w:val="nil"/>
            </w:tcBorders>
            <w:shd w:val="clear" w:color="auto" w:fill="auto"/>
            <w:vAlign w:val="center"/>
            <w:hideMark/>
          </w:tcPr>
          <w:p w14:paraId="63E0EF77" w14:textId="77777777" w:rsidR="004A3E4B" w:rsidRPr="004A3E4B" w:rsidRDefault="004A3E4B" w:rsidP="004A3E4B">
            <w:pPr>
              <w:spacing w:after="0" w:line="240" w:lineRule="auto"/>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Director LMA</w:t>
            </w:r>
          </w:p>
        </w:tc>
        <w:tc>
          <w:tcPr>
            <w:tcW w:w="2108" w:type="dxa"/>
            <w:tcBorders>
              <w:top w:val="nil"/>
              <w:left w:val="nil"/>
              <w:bottom w:val="nil"/>
              <w:right w:val="nil"/>
            </w:tcBorders>
            <w:shd w:val="clear" w:color="auto" w:fill="auto"/>
            <w:noWrap/>
            <w:vAlign w:val="center"/>
            <w:hideMark/>
          </w:tcPr>
          <w:p w14:paraId="474FA0DD" w14:textId="77777777"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N/A</w:t>
            </w:r>
          </w:p>
        </w:tc>
        <w:tc>
          <w:tcPr>
            <w:tcW w:w="2122" w:type="dxa"/>
            <w:tcBorders>
              <w:top w:val="nil"/>
              <w:left w:val="nil"/>
              <w:bottom w:val="nil"/>
              <w:right w:val="nil"/>
            </w:tcBorders>
            <w:shd w:val="clear" w:color="auto" w:fill="auto"/>
            <w:noWrap/>
            <w:vAlign w:val="center"/>
            <w:hideMark/>
          </w:tcPr>
          <w:p w14:paraId="54DB290F" w14:textId="1AFF52D5"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$827 *</w:t>
            </w:r>
          </w:p>
        </w:tc>
        <w:tc>
          <w:tcPr>
            <w:tcW w:w="2250" w:type="dxa"/>
            <w:tcBorders>
              <w:top w:val="nil"/>
              <w:left w:val="nil"/>
              <w:bottom w:val="nil"/>
              <w:right w:val="nil"/>
            </w:tcBorders>
            <w:shd w:val="clear" w:color="auto" w:fill="auto"/>
            <w:noWrap/>
            <w:vAlign w:val="center"/>
            <w:hideMark/>
          </w:tcPr>
          <w:p w14:paraId="76C2F811" w14:textId="77777777"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$413.50</w:t>
            </w:r>
          </w:p>
        </w:tc>
        <w:tc>
          <w:tcPr>
            <w:tcW w:w="1890" w:type="dxa"/>
            <w:tcBorders>
              <w:top w:val="nil"/>
              <w:left w:val="nil"/>
              <w:bottom w:val="nil"/>
              <w:right w:val="single" w:sz="2" w:space="0" w:color="auto"/>
            </w:tcBorders>
            <w:shd w:val="clear" w:color="auto" w:fill="auto"/>
            <w:noWrap/>
            <w:vAlign w:val="center"/>
            <w:hideMark/>
          </w:tcPr>
          <w:p w14:paraId="30B3994A" w14:textId="77777777"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$66.16</w:t>
            </w:r>
          </w:p>
        </w:tc>
      </w:tr>
      <w:tr w:rsidR="004A3E4B" w:rsidRPr="001D4981" w14:paraId="28795ED7" w14:textId="77777777" w:rsidTr="00F93544">
        <w:trPr>
          <w:trHeight w:val="300"/>
        </w:trPr>
        <w:tc>
          <w:tcPr>
            <w:tcW w:w="1710" w:type="dxa"/>
            <w:tcBorders>
              <w:top w:val="nil"/>
              <w:left w:val="single" w:sz="2" w:space="0" w:color="auto"/>
              <w:bottom w:val="nil"/>
              <w:right w:val="nil"/>
            </w:tcBorders>
            <w:shd w:val="clear" w:color="000000" w:fill="D9D9D9"/>
            <w:vAlign w:val="center"/>
            <w:hideMark/>
          </w:tcPr>
          <w:p w14:paraId="7BE8E215" w14:textId="77777777" w:rsidR="004A3E4B" w:rsidRPr="004A3E4B" w:rsidRDefault="004A3E4B" w:rsidP="004A3E4B">
            <w:pPr>
              <w:spacing w:after="0" w:line="240" w:lineRule="auto"/>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Minor LMA</w:t>
            </w:r>
          </w:p>
        </w:tc>
        <w:tc>
          <w:tcPr>
            <w:tcW w:w="2108" w:type="dxa"/>
            <w:tcBorders>
              <w:top w:val="nil"/>
              <w:left w:val="nil"/>
              <w:bottom w:val="nil"/>
              <w:right w:val="nil"/>
            </w:tcBorders>
            <w:shd w:val="clear" w:color="000000" w:fill="D9D9D9"/>
            <w:noWrap/>
            <w:vAlign w:val="center"/>
            <w:hideMark/>
          </w:tcPr>
          <w:p w14:paraId="7663DDB6" w14:textId="77777777" w:rsidR="005A0A96" w:rsidRPr="001D4981"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 xml:space="preserve">$426 </w:t>
            </w:r>
          </w:p>
          <w:p w14:paraId="30364587" w14:textId="082E61A0"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i/>
                <w:iCs/>
                <w:color w:val="000000"/>
                <w:sz w:val="20"/>
                <w:szCs w:val="20"/>
              </w:rPr>
              <w:t xml:space="preserve">(95% reduction) </w:t>
            </w:r>
          </w:p>
        </w:tc>
        <w:tc>
          <w:tcPr>
            <w:tcW w:w="2122" w:type="dxa"/>
            <w:tcBorders>
              <w:top w:val="nil"/>
              <w:left w:val="nil"/>
              <w:bottom w:val="nil"/>
              <w:right w:val="nil"/>
            </w:tcBorders>
            <w:shd w:val="clear" w:color="000000" w:fill="D9D9D9"/>
            <w:noWrap/>
            <w:vAlign w:val="center"/>
            <w:hideMark/>
          </w:tcPr>
          <w:p w14:paraId="2D16164C" w14:textId="760216B6"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 xml:space="preserve">$8,830 </w:t>
            </w:r>
          </w:p>
        </w:tc>
        <w:tc>
          <w:tcPr>
            <w:tcW w:w="2250" w:type="dxa"/>
            <w:tcBorders>
              <w:top w:val="nil"/>
              <w:left w:val="nil"/>
              <w:bottom w:val="nil"/>
              <w:right w:val="nil"/>
            </w:tcBorders>
            <w:shd w:val="clear" w:color="000000" w:fill="D9D9D9"/>
            <w:noWrap/>
            <w:vAlign w:val="center"/>
            <w:hideMark/>
          </w:tcPr>
          <w:p w14:paraId="43623BAC" w14:textId="77777777"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$4,415.00</w:t>
            </w:r>
          </w:p>
        </w:tc>
        <w:tc>
          <w:tcPr>
            <w:tcW w:w="1890" w:type="dxa"/>
            <w:tcBorders>
              <w:top w:val="nil"/>
              <w:left w:val="nil"/>
              <w:bottom w:val="nil"/>
              <w:right w:val="single" w:sz="2" w:space="0" w:color="auto"/>
            </w:tcBorders>
            <w:shd w:val="clear" w:color="000000" w:fill="D9D9D9"/>
            <w:noWrap/>
            <w:vAlign w:val="center"/>
            <w:hideMark/>
          </w:tcPr>
          <w:p w14:paraId="2A981C10" w14:textId="148C45F8"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w:t>
            </w:r>
            <w:r w:rsidR="00C22EF7">
              <w:rPr>
                <w:rFonts w:ascii="Arial" w:eastAsia="Times New Roman" w:hAnsi="Arial" w:cs="Arial"/>
                <w:color w:val="000000"/>
                <w:sz w:val="20"/>
                <w:szCs w:val="20"/>
              </w:rPr>
              <w:t>706.40</w:t>
            </w:r>
          </w:p>
        </w:tc>
      </w:tr>
      <w:tr w:rsidR="005A0A96" w:rsidRPr="001D4981" w14:paraId="120CE125" w14:textId="77777777" w:rsidTr="00F93544">
        <w:trPr>
          <w:trHeight w:val="300"/>
        </w:trPr>
        <w:tc>
          <w:tcPr>
            <w:tcW w:w="1710" w:type="dxa"/>
            <w:tcBorders>
              <w:top w:val="nil"/>
              <w:left w:val="single" w:sz="2" w:space="0" w:color="auto"/>
              <w:bottom w:val="nil"/>
              <w:right w:val="nil"/>
            </w:tcBorders>
            <w:shd w:val="clear" w:color="auto" w:fill="auto"/>
            <w:vAlign w:val="center"/>
            <w:hideMark/>
          </w:tcPr>
          <w:p w14:paraId="53382D74" w14:textId="77777777" w:rsidR="004A3E4B" w:rsidRPr="004A3E4B" w:rsidRDefault="004A3E4B" w:rsidP="004A3E4B">
            <w:pPr>
              <w:spacing w:after="0" w:line="240" w:lineRule="auto"/>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Major LMA</w:t>
            </w:r>
          </w:p>
        </w:tc>
        <w:tc>
          <w:tcPr>
            <w:tcW w:w="2108" w:type="dxa"/>
            <w:tcBorders>
              <w:top w:val="nil"/>
              <w:left w:val="nil"/>
              <w:bottom w:val="nil"/>
              <w:right w:val="nil"/>
            </w:tcBorders>
            <w:shd w:val="clear" w:color="auto" w:fill="auto"/>
            <w:noWrap/>
            <w:vAlign w:val="center"/>
            <w:hideMark/>
          </w:tcPr>
          <w:p w14:paraId="02124CBF" w14:textId="77777777" w:rsidR="005A0A96" w:rsidRPr="001D4981"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 xml:space="preserve">$1,041 </w:t>
            </w:r>
          </w:p>
          <w:p w14:paraId="2D34A2B1" w14:textId="703D7DDC"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i/>
                <w:iCs/>
                <w:color w:val="000000"/>
                <w:sz w:val="20"/>
                <w:szCs w:val="20"/>
              </w:rPr>
              <w:t>(94% reduction)</w:t>
            </w:r>
          </w:p>
        </w:tc>
        <w:tc>
          <w:tcPr>
            <w:tcW w:w="2122" w:type="dxa"/>
            <w:tcBorders>
              <w:top w:val="nil"/>
              <w:left w:val="nil"/>
              <w:bottom w:val="nil"/>
              <w:right w:val="nil"/>
            </w:tcBorders>
            <w:shd w:val="clear" w:color="auto" w:fill="auto"/>
            <w:noWrap/>
            <w:vAlign w:val="center"/>
            <w:hideMark/>
          </w:tcPr>
          <w:p w14:paraId="57523B30" w14:textId="52386A55"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 xml:space="preserve">$17,762 </w:t>
            </w:r>
          </w:p>
        </w:tc>
        <w:tc>
          <w:tcPr>
            <w:tcW w:w="2250" w:type="dxa"/>
            <w:tcBorders>
              <w:top w:val="nil"/>
              <w:left w:val="nil"/>
              <w:bottom w:val="nil"/>
              <w:right w:val="nil"/>
            </w:tcBorders>
            <w:shd w:val="clear" w:color="auto" w:fill="auto"/>
            <w:noWrap/>
            <w:vAlign w:val="center"/>
            <w:hideMark/>
          </w:tcPr>
          <w:p w14:paraId="08B586F1" w14:textId="77777777"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$8,881.00</w:t>
            </w:r>
          </w:p>
        </w:tc>
        <w:tc>
          <w:tcPr>
            <w:tcW w:w="1890" w:type="dxa"/>
            <w:tcBorders>
              <w:top w:val="nil"/>
              <w:left w:val="nil"/>
              <w:bottom w:val="nil"/>
              <w:right w:val="single" w:sz="2" w:space="0" w:color="auto"/>
            </w:tcBorders>
            <w:shd w:val="clear" w:color="auto" w:fill="auto"/>
            <w:noWrap/>
            <w:vAlign w:val="center"/>
            <w:hideMark/>
          </w:tcPr>
          <w:p w14:paraId="3706919C" w14:textId="75D781BA"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w:t>
            </w:r>
            <w:r w:rsidR="00C22EF7">
              <w:rPr>
                <w:rFonts w:ascii="Arial" w:eastAsia="Times New Roman" w:hAnsi="Arial" w:cs="Arial"/>
                <w:color w:val="000000"/>
                <w:sz w:val="20"/>
                <w:szCs w:val="20"/>
              </w:rPr>
              <w:t>1,420.96</w:t>
            </w:r>
          </w:p>
        </w:tc>
      </w:tr>
      <w:tr w:rsidR="004A3E4B" w:rsidRPr="001D4981" w14:paraId="385B46E9" w14:textId="77777777" w:rsidTr="00F93544">
        <w:trPr>
          <w:trHeight w:val="300"/>
        </w:trPr>
        <w:tc>
          <w:tcPr>
            <w:tcW w:w="1710" w:type="dxa"/>
            <w:tcBorders>
              <w:top w:val="nil"/>
              <w:left w:val="single" w:sz="2" w:space="0" w:color="auto"/>
              <w:bottom w:val="nil"/>
              <w:right w:val="nil"/>
            </w:tcBorders>
            <w:shd w:val="clear" w:color="000000" w:fill="D9D9D9"/>
            <w:vAlign w:val="center"/>
            <w:hideMark/>
          </w:tcPr>
          <w:p w14:paraId="13260942" w14:textId="7298D6B5" w:rsidR="004A3E4B" w:rsidRPr="004A3E4B" w:rsidRDefault="004A3E4B" w:rsidP="004A3E4B">
            <w:pPr>
              <w:spacing w:after="0" w:line="240" w:lineRule="auto"/>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Amendment</w:t>
            </w:r>
            <w:r w:rsidR="00B04FD0">
              <w:rPr>
                <w:rFonts w:ascii="Arial" w:eastAsia="Times New Roman" w:hAnsi="Arial" w:cs="Arial"/>
                <w:b/>
                <w:bCs/>
                <w:color w:val="000000"/>
                <w:sz w:val="20"/>
                <w:szCs w:val="20"/>
              </w:rPr>
              <w:t>s</w:t>
            </w:r>
            <w:r w:rsidRPr="004A3E4B">
              <w:rPr>
                <w:rFonts w:ascii="Arial" w:eastAsia="Times New Roman" w:hAnsi="Arial" w:cs="Arial"/>
                <w:b/>
                <w:bCs/>
                <w:color w:val="000000"/>
                <w:sz w:val="20"/>
                <w:szCs w:val="20"/>
              </w:rPr>
              <w:t xml:space="preserve"> to Minor LMA </w:t>
            </w:r>
          </w:p>
        </w:tc>
        <w:tc>
          <w:tcPr>
            <w:tcW w:w="2108" w:type="dxa"/>
            <w:tcBorders>
              <w:top w:val="nil"/>
              <w:left w:val="nil"/>
              <w:bottom w:val="nil"/>
              <w:right w:val="nil"/>
            </w:tcBorders>
            <w:shd w:val="clear" w:color="000000" w:fill="D9D9D9"/>
            <w:noWrap/>
            <w:vAlign w:val="center"/>
            <w:hideMark/>
          </w:tcPr>
          <w:p w14:paraId="7409CC9C" w14:textId="77777777" w:rsidR="005A0A96" w:rsidRPr="001D4981"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 xml:space="preserve">$213 </w:t>
            </w:r>
          </w:p>
          <w:p w14:paraId="353DE106" w14:textId="1316FD8D"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i/>
                <w:iCs/>
                <w:color w:val="000000"/>
                <w:sz w:val="20"/>
                <w:szCs w:val="20"/>
              </w:rPr>
              <w:t>(92% reduction)</w:t>
            </w:r>
          </w:p>
        </w:tc>
        <w:tc>
          <w:tcPr>
            <w:tcW w:w="2122" w:type="dxa"/>
            <w:tcBorders>
              <w:top w:val="nil"/>
              <w:left w:val="nil"/>
              <w:bottom w:val="nil"/>
              <w:right w:val="nil"/>
            </w:tcBorders>
            <w:shd w:val="clear" w:color="000000" w:fill="D9D9D9"/>
            <w:noWrap/>
            <w:vAlign w:val="center"/>
            <w:hideMark/>
          </w:tcPr>
          <w:p w14:paraId="21EE77ED" w14:textId="4F1A1C6A"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 xml:space="preserve">$2,515 </w:t>
            </w:r>
          </w:p>
        </w:tc>
        <w:tc>
          <w:tcPr>
            <w:tcW w:w="2250" w:type="dxa"/>
            <w:tcBorders>
              <w:top w:val="nil"/>
              <w:left w:val="nil"/>
              <w:bottom w:val="nil"/>
              <w:right w:val="nil"/>
            </w:tcBorders>
            <w:shd w:val="clear" w:color="000000" w:fill="D9D9D9"/>
            <w:noWrap/>
            <w:vAlign w:val="center"/>
            <w:hideMark/>
          </w:tcPr>
          <w:p w14:paraId="547B8348" w14:textId="77777777"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$1,257.50</w:t>
            </w:r>
          </w:p>
        </w:tc>
        <w:tc>
          <w:tcPr>
            <w:tcW w:w="1890" w:type="dxa"/>
            <w:tcBorders>
              <w:top w:val="nil"/>
              <w:left w:val="nil"/>
              <w:bottom w:val="nil"/>
              <w:right w:val="single" w:sz="2" w:space="0" w:color="auto"/>
            </w:tcBorders>
            <w:shd w:val="clear" w:color="000000" w:fill="D9D9D9"/>
            <w:noWrap/>
            <w:vAlign w:val="center"/>
            <w:hideMark/>
          </w:tcPr>
          <w:p w14:paraId="2168463D" w14:textId="357B3142"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w:t>
            </w:r>
            <w:r w:rsidR="00965C4F">
              <w:rPr>
                <w:rFonts w:ascii="Arial" w:eastAsia="Times New Roman" w:hAnsi="Arial" w:cs="Arial"/>
                <w:color w:val="000000"/>
                <w:sz w:val="20"/>
                <w:szCs w:val="20"/>
              </w:rPr>
              <w:t>201.20</w:t>
            </w:r>
          </w:p>
        </w:tc>
      </w:tr>
      <w:tr w:rsidR="005A0A96" w:rsidRPr="001D4981" w14:paraId="01AA518E" w14:textId="77777777" w:rsidTr="00F93544">
        <w:trPr>
          <w:trHeight w:val="300"/>
        </w:trPr>
        <w:tc>
          <w:tcPr>
            <w:tcW w:w="1710" w:type="dxa"/>
            <w:tcBorders>
              <w:top w:val="nil"/>
              <w:left w:val="single" w:sz="2" w:space="0" w:color="auto"/>
              <w:bottom w:val="single" w:sz="2" w:space="0" w:color="auto"/>
              <w:right w:val="nil"/>
            </w:tcBorders>
            <w:shd w:val="clear" w:color="auto" w:fill="auto"/>
            <w:vAlign w:val="center"/>
            <w:hideMark/>
          </w:tcPr>
          <w:p w14:paraId="20BC2DB1" w14:textId="77777777" w:rsidR="004A3E4B" w:rsidRPr="004A3E4B" w:rsidRDefault="004A3E4B" w:rsidP="004A3E4B">
            <w:pPr>
              <w:spacing w:after="0" w:line="240" w:lineRule="auto"/>
              <w:rPr>
                <w:rFonts w:ascii="Arial" w:eastAsia="Times New Roman" w:hAnsi="Arial" w:cs="Arial"/>
                <w:b/>
                <w:bCs/>
                <w:color w:val="000000"/>
                <w:sz w:val="20"/>
                <w:szCs w:val="20"/>
              </w:rPr>
            </w:pPr>
            <w:r w:rsidRPr="004A3E4B">
              <w:rPr>
                <w:rFonts w:ascii="Arial" w:eastAsia="Times New Roman" w:hAnsi="Arial" w:cs="Arial"/>
                <w:b/>
                <w:bCs/>
                <w:color w:val="000000"/>
                <w:sz w:val="20"/>
                <w:szCs w:val="20"/>
              </w:rPr>
              <w:t xml:space="preserve">Amendments to Major LMA </w:t>
            </w:r>
          </w:p>
        </w:tc>
        <w:tc>
          <w:tcPr>
            <w:tcW w:w="2108" w:type="dxa"/>
            <w:tcBorders>
              <w:top w:val="nil"/>
              <w:left w:val="nil"/>
              <w:bottom w:val="single" w:sz="2" w:space="0" w:color="auto"/>
              <w:right w:val="nil"/>
            </w:tcBorders>
            <w:shd w:val="clear" w:color="auto" w:fill="auto"/>
            <w:noWrap/>
            <w:vAlign w:val="center"/>
            <w:hideMark/>
          </w:tcPr>
          <w:p w14:paraId="66436DF4" w14:textId="77777777" w:rsidR="005A0A96" w:rsidRPr="001D4981"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 xml:space="preserve">$521 </w:t>
            </w:r>
          </w:p>
          <w:p w14:paraId="6E3198FE" w14:textId="36FB6AF8"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i/>
                <w:iCs/>
                <w:color w:val="000000"/>
                <w:sz w:val="20"/>
                <w:szCs w:val="20"/>
              </w:rPr>
              <w:t>(87% reduction)</w:t>
            </w:r>
          </w:p>
        </w:tc>
        <w:tc>
          <w:tcPr>
            <w:tcW w:w="2122" w:type="dxa"/>
            <w:tcBorders>
              <w:top w:val="nil"/>
              <w:left w:val="nil"/>
              <w:bottom w:val="single" w:sz="2" w:space="0" w:color="auto"/>
              <w:right w:val="nil"/>
            </w:tcBorders>
            <w:shd w:val="clear" w:color="auto" w:fill="auto"/>
            <w:noWrap/>
            <w:vAlign w:val="center"/>
            <w:hideMark/>
          </w:tcPr>
          <w:p w14:paraId="7FC7433A" w14:textId="52818E04"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 xml:space="preserve">$4,069 </w:t>
            </w:r>
          </w:p>
        </w:tc>
        <w:tc>
          <w:tcPr>
            <w:tcW w:w="2250" w:type="dxa"/>
            <w:tcBorders>
              <w:top w:val="nil"/>
              <w:left w:val="nil"/>
              <w:bottom w:val="single" w:sz="2" w:space="0" w:color="auto"/>
              <w:right w:val="nil"/>
            </w:tcBorders>
            <w:shd w:val="clear" w:color="auto" w:fill="auto"/>
            <w:noWrap/>
            <w:vAlign w:val="center"/>
            <w:hideMark/>
          </w:tcPr>
          <w:p w14:paraId="1A6B0B1F" w14:textId="77777777"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$2,034.50</w:t>
            </w:r>
          </w:p>
        </w:tc>
        <w:tc>
          <w:tcPr>
            <w:tcW w:w="1890" w:type="dxa"/>
            <w:tcBorders>
              <w:top w:val="nil"/>
              <w:left w:val="nil"/>
              <w:bottom w:val="single" w:sz="2" w:space="0" w:color="auto"/>
              <w:right w:val="single" w:sz="2" w:space="0" w:color="auto"/>
            </w:tcBorders>
            <w:shd w:val="clear" w:color="auto" w:fill="auto"/>
            <w:noWrap/>
            <w:vAlign w:val="center"/>
            <w:hideMark/>
          </w:tcPr>
          <w:p w14:paraId="17967244" w14:textId="1ED09F93" w:rsidR="004A3E4B" w:rsidRPr="004A3E4B" w:rsidRDefault="004A3E4B" w:rsidP="004A3E4B">
            <w:pPr>
              <w:spacing w:after="0" w:line="240" w:lineRule="auto"/>
              <w:jc w:val="center"/>
              <w:rPr>
                <w:rFonts w:ascii="Arial" w:eastAsia="Times New Roman" w:hAnsi="Arial" w:cs="Arial"/>
                <w:color w:val="000000"/>
                <w:sz w:val="20"/>
                <w:szCs w:val="20"/>
              </w:rPr>
            </w:pPr>
            <w:r w:rsidRPr="004A3E4B">
              <w:rPr>
                <w:rFonts w:ascii="Arial" w:eastAsia="Times New Roman" w:hAnsi="Arial" w:cs="Arial"/>
                <w:color w:val="000000"/>
                <w:sz w:val="20"/>
                <w:szCs w:val="20"/>
              </w:rPr>
              <w:t>$</w:t>
            </w:r>
            <w:r w:rsidR="00B93FB9">
              <w:rPr>
                <w:rFonts w:ascii="Arial" w:eastAsia="Times New Roman" w:hAnsi="Arial" w:cs="Arial"/>
                <w:color w:val="000000"/>
                <w:sz w:val="20"/>
                <w:szCs w:val="20"/>
              </w:rPr>
              <w:t>325.52</w:t>
            </w:r>
          </w:p>
        </w:tc>
      </w:tr>
      <w:tr w:rsidR="004A3E4B" w:rsidRPr="004A3E4B" w14:paraId="7CF68212" w14:textId="77777777" w:rsidTr="00F93544">
        <w:trPr>
          <w:trHeight w:val="300"/>
        </w:trPr>
        <w:tc>
          <w:tcPr>
            <w:tcW w:w="10080" w:type="dxa"/>
            <w:gridSpan w:val="5"/>
            <w:tcBorders>
              <w:top w:val="single" w:sz="2" w:space="0" w:color="auto"/>
              <w:left w:val="nil"/>
              <w:bottom w:val="nil"/>
              <w:right w:val="nil"/>
            </w:tcBorders>
            <w:shd w:val="clear" w:color="auto" w:fill="auto"/>
            <w:noWrap/>
            <w:vAlign w:val="center"/>
            <w:hideMark/>
          </w:tcPr>
          <w:p w14:paraId="21961D66" w14:textId="77777777" w:rsidR="004A3E4B" w:rsidRDefault="004A3E4B" w:rsidP="00EB10BF">
            <w:pPr>
              <w:spacing w:after="120" w:line="240" w:lineRule="auto"/>
              <w:rPr>
                <w:rFonts w:ascii="Arial" w:eastAsia="Times New Roman" w:hAnsi="Arial" w:cs="Arial"/>
                <w:i/>
                <w:iCs/>
                <w:color w:val="000000"/>
                <w:sz w:val="18"/>
                <w:szCs w:val="18"/>
              </w:rPr>
            </w:pPr>
            <w:r w:rsidRPr="004A3E4B">
              <w:rPr>
                <w:rFonts w:ascii="Arial" w:eastAsia="Times New Roman" w:hAnsi="Arial" w:cs="Arial"/>
                <w:i/>
                <w:iCs/>
                <w:color w:val="000000"/>
                <w:sz w:val="18"/>
                <w:szCs w:val="18"/>
              </w:rPr>
              <w:t>* New fee for proposed Director Level LMA Permit - matches Director Level Design Review fee.</w:t>
            </w:r>
          </w:p>
          <w:p w14:paraId="7E07668F" w14:textId="201F3FE6" w:rsidR="00EB10BF" w:rsidRPr="004A3E4B" w:rsidRDefault="00EB10BF" w:rsidP="00EB10BF">
            <w:pPr>
              <w:spacing w:after="120" w:line="240" w:lineRule="auto"/>
              <w:rPr>
                <w:rFonts w:ascii="Arial" w:eastAsia="Times New Roman" w:hAnsi="Arial" w:cs="Arial"/>
                <w:i/>
                <w:iCs/>
                <w:color w:val="000000"/>
                <w:sz w:val="18"/>
                <w:szCs w:val="18"/>
              </w:rPr>
            </w:pPr>
            <w:r>
              <w:rPr>
                <w:rFonts w:ascii="Arial" w:eastAsia="Times New Roman" w:hAnsi="Arial" w:cs="Arial"/>
                <w:i/>
                <w:iCs/>
                <w:color w:val="000000"/>
                <w:sz w:val="18"/>
                <w:szCs w:val="18"/>
              </w:rPr>
              <w:t>** Prior to the fee update that went into effect on 7/1/2024, there was no charge for a homeowner submitted Concept LMA, which is reflected in Option 2.</w:t>
            </w:r>
          </w:p>
        </w:tc>
      </w:tr>
    </w:tbl>
    <w:p w14:paraId="29A417A1" w14:textId="67EF1FFB" w:rsidR="00AE4352" w:rsidRDefault="00AE4352" w:rsidP="00AE4352">
      <w:pPr>
        <w:autoSpaceDE w:val="0"/>
        <w:autoSpaceDN w:val="0"/>
        <w:adjustRightInd w:val="0"/>
        <w:spacing w:after="0" w:line="240" w:lineRule="auto"/>
        <w:ind w:left="720" w:right="48"/>
        <w:rPr>
          <w:rFonts w:ascii="Arial" w:eastAsia="Arial" w:hAnsi="Arial" w:cs="Arial"/>
          <w:sz w:val="24"/>
          <w:szCs w:val="24"/>
        </w:rPr>
      </w:pPr>
    </w:p>
    <w:p w14:paraId="3B772429" w14:textId="3AE25816" w:rsidR="00B63F65" w:rsidRDefault="00B63F65" w:rsidP="00AE4352">
      <w:pPr>
        <w:autoSpaceDE w:val="0"/>
        <w:autoSpaceDN w:val="0"/>
        <w:adjustRightInd w:val="0"/>
        <w:spacing w:after="0" w:line="240" w:lineRule="auto"/>
        <w:ind w:left="720" w:right="48"/>
        <w:rPr>
          <w:rFonts w:ascii="Arial" w:hAnsi="Arial" w:cs="Arial"/>
          <w:sz w:val="24"/>
        </w:rPr>
      </w:pPr>
      <w:r>
        <w:rPr>
          <w:rFonts w:ascii="Arial" w:eastAsia="Arial" w:hAnsi="Arial" w:cs="Arial"/>
          <w:sz w:val="24"/>
          <w:szCs w:val="24"/>
        </w:rPr>
        <w:t xml:space="preserve">Given the additional burden placed on homeowners in the City’s Preservation Districts, as well as to designated landmarks, coupled with the City’s goals of preserving and enhancing the historic character of Santa Rosa, staff is recommending that the Council approve the fee reductions identified in Option 2 above.  </w:t>
      </w:r>
      <w:r w:rsidR="004517D7">
        <w:rPr>
          <w:rFonts w:ascii="Arial" w:eastAsia="Arial" w:hAnsi="Arial" w:cs="Arial"/>
          <w:sz w:val="24"/>
          <w:szCs w:val="24"/>
        </w:rPr>
        <w:t>Reducing</w:t>
      </w:r>
      <w:r w:rsidR="007D2892" w:rsidRPr="007D2892">
        <w:rPr>
          <w:rFonts w:ascii="Arial" w:hAnsi="Arial" w:cs="Arial"/>
          <w:sz w:val="24"/>
        </w:rPr>
        <w:t xml:space="preserve"> homeowner submitted </w:t>
      </w:r>
      <w:r w:rsidR="007D2892">
        <w:rPr>
          <w:rFonts w:ascii="Arial" w:hAnsi="Arial" w:cs="Arial"/>
          <w:sz w:val="24"/>
        </w:rPr>
        <w:t>LMA</w:t>
      </w:r>
      <w:r w:rsidR="007D2892" w:rsidRPr="007D2892">
        <w:rPr>
          <w:rFonts w:ascii="Arial" w:hAnsi="Arial" w:cs="Arial"/>
          <w:sz w:val="24"/>
        </w:rPr>
        <w:t xml:space="preserve"> Permit fees by 92%, which </w:t>
      </w:r>
      <w:r w:rsidR="002A5786">
        <w:rPr>
          <w:rFonts w:ascii="Arial" w:hAnsi="Arial" w:cs="Arial"/>
          <w:sz w:val="24"/>
        </w:rPr>
        <w:t>wa</w:t>
      </w:r>
      <w:r w:rsidR="007D2892" w:rsidRPr="007D2892">
        <w:rPr>
          <w:rFonts w:ascii="Arial" w:hAnsi="Arial" w:cs="Arial"/>
          <w:sz w:val="24"/>
        </w:rPr>
        <w:t>s the average subsidy provided prior to the March 5, 2024 development permit fee adoption,</w:t>
      </w:r>
      <w:r w:rsidR="007B71A9">
        <w:rPr>
          <w:rFonts w:ascii="Arial" w:hAnsi="Arial" w:cs="Arial"/>
          <w:sz w:val="24"/>
        </w:rPr>
        <w:t xml:space="preserve"> would bring the fees back down to the levels they were previously.  The fees as proposed would</w:t>
      </w:r>
      <w:r w:rsidR="007D2892" w:rsidRPr="007D2892">
        <w:rPr>
          <w:rFonts w:ascii="Arial" w:hAnsi="Arial" w:cs="Arial"/>
          <w:sz w:val="24"/>
        </w:rPr>
        <w:t xml:space="preserve"> reflect </w:t>
      </w:r>
      <w:r w:rsidR="007B71A9">
        <w:rPr>
          <w:rFonts w:ascii="Arial" w:hAnsi="Arial" w:cs="Arial"/>
          <w:sz w:val="24"/>
        </w:rPr>
        <w:t xml:space="preserve">the </w:t>
      </w:r>
      <w:r w:rsidR="007D2892" w:rsidRPr="007D2892">
        <w:rPr>
          <w:rFonts w:ascii="Arial" w:hAnsi="Arial" w:cs="Arial"/>
          <w:sz w:val="24"/>
        </w:rPr>
        <w:t>City</w:t>
      </w:r>
      <w:r w:rsidR="007B71A9">
        <w:rPr>
          <w:rFonts w:ascii="Arial" w:hAnsi="Arial" w:cs="Arial"/>
          <w:sz w:val="24"/>
        </w:rPr>
        <w:t>’s</w:t>
      </w:r>
      <w:r w:rsidR="007D2892" w:rsidRPr="007D2892">
        <w:rPr>
          <w:rFonts w:ascii="Arial" w:hAnsi="Arial" w:cs="Arial"/>
          <w:sz w:val="24"/>
        </w:rPr>
        <w:t xml:space="preserve"> preservation goals, </w:t>
      </w:r>
      <w:r w:rsidR="003E4AEF">
        <w:rPr>
          <w:rFonts w:ascii="Arial" w:hAnsi="Arial" w:cs="Arial"/>
          <w:sz w:val="24"/>
        </w:rPr>
        <w:t>ensure</w:t>
      </w:r>
      <w:r w:rsidR="007D2892" w:rsidRPr="007D2892">
        <w:rPr>
          <w:rFonts w:ascii="Arial" w:hAnsi="Arial" w:cs="Arial"/>
          <w:sz w:val="24"/>
        </w:rPr>
        <w:t xml:space="preserve"> participation in the </w:t>
      </w:r>
      <w:r w:rsidR="007D2892">
        <w:rPr>
          <w:rFonts w:ascii="Arial" w:hAnsi="Arial" w:cs="Arial"/>
          <w:sz w:val="24"/>
        </w:rPr>
        <w:t>LMA</w:t>
      </w:r>
      <w:r w:rsidR="007D2892" w:rsidRPr="007D2892">
        <w:rPr>
          <w:rFonts w:ascii="Arial" w:hAnsi="Arial" w:cs="Arial"/>
          <w:sz w:val="24"/>
        </w:rPr>
        <w:t xml:space="preserve"> Permit process, and to promote the cultural welfare of the </w:t>
      </w:r>
      <w:r w:rsidR="00046071" w:rsidRPr="007D2892">
        <w:rPr>
          <w:rFonts w:ascii="Arial" w:hAnsi="Arial" w:cs="Arial"/>
          <w:sz w:val="24"/>
        </w:rPr>
        <w:t>communit</w:t>
      </w:r>
      <w:r w:rsidR="00046071">
        <w:rPr>
          <w:rFonts w:ascii="Arial" w:hAnsi="Arial" w:cs="Arial"/>
          <w:sz w:val="24"/>
        </w:rPr>
        <w:t>y’s history</w:t>
      </w:r>
      <w:r w:rsidR="007D2892">
        <w:rPr>
          <w:rFonts w:ascii="Arial" w:hAnsi="Arial" w:cs="Arial"/>
          <w:sz w:val="24"/>
        </w:rPr>
        <w:t>.</w:t>
      </w:r>
      <w:r w:rsidR="00AE402F">
        <w:rPr>
          <w:rFonts w:ascii="Arial" w:hAnsi="Arial" w:cs="Arial"/>
          <w:sz w:val="24"/>
        </w:rPr>
        <w:t xml:space="preserve">  </w:t>
      </w:r>
    </w:p>
    <w:p w14:paraId="1BF750D1" w14:textId="77777777" w:rsidR="00AE402F" w:rsidRDefault="00AE402F" w:rsidP="00AE4352">
      <w:pPr>
        <w:autoSpaceDE w:val="0"/>
        <w:autoSpaceDN w:val="0"/>
        <w:adjustRightInd w:val="0"/>
        <w:spacing w:after="0" w:line="240" w:lineRule="auto"/>
        <w:ind w:left="720" w:right="48"/>
        <w:rPr>
          <w:rFonts w:ascii="Arial" w:hAnsi="Arial" w:cs="Arial"/>
          <w:sz w:val="24"/>
        </w:rPr>
      </w:pPr>
    </w:p>
    <w:p w14:paraId="3D720976" w14:textId="10BDF1E0" w:rsidR="00AE402F" w:rsidRPr="007D2892" w:rsidRDefault="00DB7B9A" w:rsidP="00AE4352">
      <w:pPr>
        <w:autoSpaceDE w:val="0"/>
        <w:autoSpaceDN w:val="0"/>
        <w:adjustRightInd w:val="0"/>
        <w:spacing w:after="0" w:line="240" w:lineRule="auto"/>
        <w:ind w:left="720" w:right="48"/>
        <w:rPr>
          <w:rFonts w:ascii="Arial" w:eastAsia="Arial" w:hAnsi="Arial" w:cs="Arial"/>
          <w:sz w:val="24"/>
          <w:szCs w:val="24"/>
        </w:rPr>
      </w:pPr>
      <w:r>
        <w:rPr>
          <w:rFonts w:ascii="Arial" w:hAnsi="Arial" w:cs="Arial"/>
          <w:sz w:val="24"/>
        </w:rPr>
        <w:lastRenderedPageBreak/>
        <w:t xml:space="preserve">As noted above, a new fee is proposed for the Director Level LMA Permit, which does not currently exist.  Staff is recommending that the Director Level fee, prior to a potential subsidy, match the existing Director Level Design Review fee, which is a similar process, requiring a similar amount to staff time.  </w:t>
      </w:r>
      <w:r w:rsidR="00AE402F">
        <w:rPr>
          <w:rFonts w:ascii="Arial" w:hAnsi="Arial" w:cs="Arial"/>
          <w:sz w:val="24"/>
        </w:rPr>
        <w:t xml:space="preserve">While the newly developed Director Level </w:t>
      </w:r>
      <w:r w:rsidR="00CE2BBC">
        <w:rPr>
          <w:rFonts w:ascii="Arial" w:hAnsi="Arial" w:cs="Arial"/>
          <w:sz w:val="24"/>
        </w:rPr>
        <w:t>LMA Permit</w:t>
      </w:r>
      <w:r w:rsidR="00AE402F">
        <w:rPr>
          <w:rFonts w:ascii="Arial" w:hAnsi="Arial" w:cs="Arial"/>
          <w:sz w:val="24"/>
        </w:rPr>
        <w:t xml:space="preserve"> will provide a streamlined and reduced cost process for many of the improvements that previously would have required a Minor LMA Permit, staff finds that reducing the cost of permitting by 92% across all homeowner submitted LMA Permit levels would be consistent with the City’s goals of promoting preservation. </w:t>
      </w:r>
    </w:p>
    <w:p w14:paraId="76986E82" w14:textId="77777777" w:rsidR="005E3EED" w:rsidRDefault="005E3EED" w:rsidP="005E3EED">
      <w:pPr>
        <w:widowControl w:val="0"/>
        <w:spacing w:after="0" w:line="240" w:lineRule="auto"/>
        <w:rPr>
          <w:rFonts w:ascii="Arial" w:hAnsi="Arial" w:cs="Arial"/>
          <w:sz w:val="24"/>
          <w:szCs w:val="24"/>
        </w:rPr>
      </w:pPr>
    </w:p>
    <w:p w14:paraId="76986E83" w14:textId="77777777" w:rsidR="005E3EED" w:rsidRDefault="005E3EED" w:rsidP="005E3EED">
      <w:pPr>
        <w:widowControl w:val="0"/>
        <w:spacing w:after="0" w:line="240" w:lineRule="auto"/>
        <w:rPr>
          <w:rFonts w:ascii="Arial" w:hAnsi="Arial" w:cs="Arial"/>
          <w:sz w:val="24"/>
          <w:szCs w:val="24"/>
        </w:rPr>
      </w:pPr>
      <w:r>
        <w:rPr>
          <w:rFonts w:ascii="Arial" w:hAnsi="Arial" w:cs="Arial"/>
          <w:sz w:val="24"/>
          <w:szCs w:val="24"/>
          <w:u w:val="single"/>
        </w:rPr>
        <w:t>FISCAL IMPACT</w:t>
      </w:r>
    </w:p>
    <w:p w14:paraId="76986E84" w14:textId="77777777" w:rsidR="005E3EED" w:rsidRDefault="005E3EED" w:rsidP="005E3EED">
      <w:pPr>
        <w:widowControl w:val="0"/>
        <w:spacing w:after="0" w:line="240" w:lineRule="auto"/>
        <w:rPr>
          <w:rFonts w:ascii="Arial" w:hAnsi="Arial" w:cs="Arial"/>
          <w:sz w:val="24"/>
          <w:szCs w:val="24"/>
        </w:rPr>
      </w:pPr>
    </w:p>
    <w:p w14:paraId="05227F5D" w14:textId="77777777" w:rsidR="00060524" w:rsidRDefault="008467D4" w:rsidP="005E3EED">
      <w:pPr>
        <w:widowControl w:val="0"/>
        <w:spacing w:after="0" w:line="240" w:lineRule="auto"/>
        <w:rPr>
          <w:rFonts w:ascii="Arial" w:hAnsi="Arial" w:cs="Arial"/>
          <w:sz w:val="24"/>
          <w:szCs w:val="24"/>
        </w:rPr>
      </w:pPr>
      <w:r>
        <w:rPr>
          <w:rFonts w:ascii="Arial" w:hAnsi="Arial" w:cs="Arial"/>
          <w:sz w:val="24"/>
          <w:szCs w:val="24"/>
        </w:rPr>
        <w:t xml:space="preserve">There is no fiscal impact related to adoption of the proposed </w:t>
      </w:r>
      <w:r w:rsidR="00FC03B3">
        <w:rPr>
          <w:rFonts w:ascii="Arial" w:hAnsi="Arial" w:cs="Arial"/>
          <w:sz w:val="24"/>
          <w:szCs w:val="24"/>
        </w:rPr>
        <w:t xml:space="preserve">amendments to the </w:t>
      </w:r>
      <w:r>
        <w:rPr>
          <w:rFonts w:ascii="Arial" w:hAnsi="Arial" w:cs="Arial"/>
          <w:sz w:val="24"/>
          <w:szCs w:val="24"/>
        </w:rPr>
        <w:t>Zoning and Municipal Cod</w:t>
      </w:r>
      <w:r w:rsidR="00FC03B3">
        <w:rPr>
          <w:rFonts w:ascii="Arial" w:hAnsi="Arial" w:cs="Arial"/>
          <w:sz w:val="24"/>
          <w:szCs w:val="24"/>
        </w:rPr>
        <w:t>e,</w:t>
      </w:r>
      <w:r w:rsidR="00853384">
        <w:rPr>
          <w:rFonts w:ascii="Arial" w:hAnsi="Arial" w:cs="Arial"/>
          <w:sz w:val="24"/>
          <w:szCs w:val="24"/>
        </w:rPr>
        <w:t xml:space="preserve"> </w:t>
      </w:r>
      <w:r w:rsidR="00853384" w:rsidRPr="00853384">
        <w:rPr>
          <w:rFonts w:ascii="Arial" w:hAnsi="Arial" w:cs="Arial"/>
          <w:sz w:val="24"/>
          <w:szCs w:val="24"/>
        </w:rPr>
        <w:t>Processing Review Procedures for Owners of Historic Properties</w:t>
      </w:r>
      <w:r w:rsidR="00853384">
        <w:rPr>
          <w:rFonts w:ascii="Arial" w:hAnsi="Arial" w:cs="Arial"/>
          <w:sz w:val="24"/>
          <w:szCs w:val="24"/>
        </w:rPr>
        <w:t>, Design Guidelines</w:t>
      </w:r>
      <w:r w:rsidR="006D1446">
        <w:rPr>
          <w:rFonts w:ascii="Arial" w:hAnsi="Arial" w:cs="Arial"/>
          <w:sz w:val="24"/>
          <w:szCs w:val="24"/>
        </w:rPr>
        <w:t>, or Council Policy 000-06</w:t>
      </w:r>
      <w:r>
        <w:rPr>
          <w:rFonts w:ascii="Arial" w:hAnsi="Arial" w:cs="Arial"/>
          <w:sz w:val="24"/>
          <w:szCs w:val="24"/>
        </w:rPr>
        <w:t>.  However, the proposed reductions to the LMA Permit fees would impact the revenue</w:t>
      </w:r>
      <w:r w:rsidR="00685BBB">
        <w:rPr>
          <w:rFonts w:ascii="Arial" w:hAnsi="Arial" w:cs="Arial"/>
          <w:sz w:val="24"/>
          <w:szCs w:val="24"/>
        </w:rPr>
        <w:t xml:space="preserve"> for development services</w:t>
      </w:r>
      <w:r>
        <w:rPr>
          <w:rFonts w:ascii="Arial" w:hAnsi="Arial" w:cs="Arial"/>
          <w:sz w:val="24"/>
          <w:szCs w:val="24"/>
        </w:rPr>
        <w:t xml:space="preserve">.  </w:t>
      </w:r>
    </w:p>
    <w:p w14:paraId="2719DDAC" w14:textId="77777777" w:rsidR="00060524" w:rsidRDefault="00060524" w:rsidP="005E3EED">
      <w:pPr>
        <w:widowControl w:val="0"/>
        <w:spacing w:after="0" w:line="240" w:lineRule="auto"/>
        <w:rPr>
          <w:rFonts w:ascii="Arial" w:hAnsi="Arial" w:cs="Arial"/>
          <w:sz w:val="24"/>
          <w:szCs w:val="24"/>
        </w:rPr>
      </w:pPr>
    </w:p>
    <w:p w14:paraId="76986E85" w14:textId="2895BD50" w:rsidR="005E3EED" w:rsidRDefault="008467D4" w:rsidP="005E3EED">
      <w:pPr>
        <w:widowControl w:val="0"/>
        <w:spacing w:after="0" w:line="240" w:lineRule="auto"/>
        <w:rPr>
          <w:rFonts w:ascii="Arial" w:hAnsi="Arial" w:cs="Arial"/>
          <w:sz w:val="24"/>
          <w:szCs w:val="24"/>
        </w:rPr>
      </w:pPr>
      <w:r>
        <w:rPr>
          <w:rFonts w:ascii="Arial" w:hAnsi="Arial" w:cs="Arial"/>
          <w:sz w:val="24"/>
          <w:szCs w:val="24"/>
        </w:rPr>
        <w:t xml:space="preserve">The current LMA Permit fees provide for full cost recovery of staff time in reviewing and processing LMA Permit applications.  The proposed </w:t>
      </w:r>
      <w:r w:rsidR="0021596D">
        <w:rPr>
          <w:rFonts w:ascii="Arial" w:hAnsi="Arial" w:cs="Arial"/>
          <w:sz w:val="24"/>
          <w:szCs w:val="24"/>
        </w:rPr>
        <w:t xml:space="preserve">fee </w:t>
      </w:r>
      <w:r>
        <w:rPr>
          <w:rFonts w:ascii="Arial" w:hAnsi="Arial" w:cs="Arial"/>
          <w:sz w:val="24"/>
          <w:szCs w:val="24"/>
        </w:rPr>
        <w:t>reduction would provide a subsidy for homeowner initiated LMA Permits</w:t>
      </w:r>
      <w:r w:rsidR="0081205D">
        <w:rPr>
          <w:rFonts w:ascii="Arial" w:hAnsi="Arial" w:cs="Arial"/>
          <w:sz w:val="24"/>
          <w:szCs w:val="24"/>
        </w:rPr>
        <w:t xml:space="preserve"> of 92%</w:t>
      </w:r>
      <w:r w:rsidR="001E7311">
        <w:rPr>
          <w:rFonts w:ascii="Arial" w:hAnsi="Arial" w:cs="Arial"/>
          <w:sz w:val="24"/>
          <w:szCs w:val="24"/>
        </w:rPr>
        <w:t>,</w:t>
      </w:r>
      <w:r w:rsidR="00E3415D">
        <w:rPr>
          <w:rFonts w:ascii="Arial" w:hAnsi="Arial" w:cs="Arial"/>
          <w:sz w:val="24"/>
          <w:szCs w:val="24"/>
        </w:rPr>
        <w:t xml:space="preserve"> similar to the subsidy provided prior to the March 5, 2024 fee adoption,</w:t>
      </w:r>
      <w:r w:rsidR="001E7311">
        <w:rPr>
          <w:rFonts w:ascii="Arial" w:hAnsi="Arial" w:cs="Arial"/>
          <w:sz w:val="24"/>
          <w:szCs w:val="24"/>
        </w:rPr>
        <w:t xml:space="preserve"> </w:t>
      </w:r>
      <w:r w:rsidR="0021596D">
        <w:rPr>
          <w:rFonts w:ascii="Arial" w:hAnsi="Arial" w:cs="Arial"/>
          <w:sz w:val="24"/>
          <w:szCs w:val="24"/>
        </w:rPr>
        <w:t xml:space="preserve">which would </w:t>
      </w:r>
      <w:r w:rsidR="001E7311">
        <w:rPr>
          <w:rFonts w:ascii="Arial" w:hAnsi="Arial" w:cs="Arial"/>
          <w:sz w:val="24"/>
          <w:szCs w:val="24"/>
        </w:rPr>
        <w:t>be covered by the General Fund</w:t>
      </w:r>
      <w:r>
        <w:rPr>
          <w:rFonts w:ascii="Arial" w:hAnsi="Arial" w:cs="Arial"/>
          <w:sz w:val="24"/>
          <w:szCs w:val="24"/>
        </w:rPr>
        <w:t>.</w:t>
      </w:r>
    </w:p>
    <w:p w14:paraId="69ED0998" w14:textId="77777777" w:rsidR="0084191E" w:rsidRDefault="0084191E" w:rsidP="005E3EED">
      <w:pPr>
        <w:widowControl w:val="0"/>
        <w:spacing w:after="0" w:line="240" w:lineRule="auto"/>
        <w:rPr>
          <w:rFonts w:ascii="Arial" w:hAnsi="Arial" w:cs="Arial"/>
          <w:sz w:val="24"/>
          <w:szCs w:val="24"/>
        </w:rPr>
      </w:pPr>
    </w:p>
    <w:p w14:paraId="277E8762" w14:textId="662CBFF6" w:rsidR="0084191E" w:rsidRDefault="00D74C8B" w:rsidP="005E3EED">
      <w:pPr>
        <w:widowControl w:val="0"/>
        <w:spacing w:after="0" w:line="240" w:lineRule="auto"/>
        <w:rPr>
          <w:rFonts w:ascii="Arial" w:hAnsi="Arial" w:cs="Arial"/>
          <w:sz w:val="24"/>
          <w:szCs w:val="24"/>
        </w:rPr>
      </w:pPr>
      <w:r>
        <w:rPr>
          <w:rFonts w:ascii="Arial" w:hAnsi="Arial" w:cs="Arial"/>
          <w:sz w:val="24"/>
          <w:szCs w:val="24"/>
        </w:rPr>
        <w:t xml:space="preserve">The table below details the number of homeowner initiated LMA Permits submitted in the last five years, along with the revenue collected from </w:t>
      </w:r>
      <w:proofErr w:type="gramStart"/>
      <w:r>
        <w:rPr>
          <w:rFonts w:ascii="Arial" w:hAnsi="Arial" w:cs="Arial"/>
          <w:sz w:val="24"/>
          <w:szCs w:val="24"/>
        </w:rPr>
        <w:t>the those</w:t>
      </w:r>
      <w:proofErr w:type="gramEnd"/>
      <w:r>
        <w:rPr>
          <w:rFonts w:ascii="Arial" w:hAnsi="Arial" w:cs="Arial"/>
          <w:sz w:val="24"/>
          <w:szCs w:val="24"/>
        </w:rPr>
        <w:t xml:space="preserve"> fees.  B</w:t>
      </w:r>
      <w:r w:rsidR="002D7CA7">
        <w:rPr>
          <w:rFonts w:ascii="Arial" w:hAnsi="Arial" w:cs="Arial"/>
          <w:sz w:val="24"/>
          <w:szCs w:val="24"/>
        </w:rPr>
        <w:t>etween</w:t>
      </w:r>
      <w:r w:rsidR="0084191E">
        <w:rPr>
          <w:rFonts w:ascii="Arial" w:hAnsi="Arial" w:cs="Arial"/>
          <w:sz w:val="24"/>
          <w:szCs w:val="24"/>
        </w:rPr>
        <w:t xml:space="preserve"> January 2019</w:t>
      </w:r>
      <w:r w:rsidR="002D7CA7">
        <w:rPr>
          <w:rFonts w:ascii="Arial" w:hAnsi="Arial" w:cs="Arial"/>
          <w:sz w:val="24"/>
          <w:szCs w:val="24"/>
        </w:rPr>
        <w:t xml:space="preserve"> and </w:t>
      </w:r>
      <w:r>
        <w:rPr>
          <w:rFonts w:ascii="Arial" w:hAnsi="Arial" w:cs="Arial"/>
          <w:sz w:val="24"/>
          <w:szCs w:val="24"/>
        </w:rPr>
        <w:t>June 2024,</w:t>
      </w:r>
      <w:r w:rsidR="0084191E">
        <w:rPr>
          <w:rFonts w:ascii="Arial" w:hAnsi="Arial" w:cs="Arial"/>
          <w:sz w:val="24"/>
          <w:szCs w:val="24"/>
        </w:rPr>
        <w:t xml:space="preserve"> a total of </w:t>
      </w:r>
      <w:r>
        <w:rPr>
          <w:rFonts w:ascii="Arial" w:hAnsi="Arial" w:cs="Arial"/>
          <w:sz w:val="24"/>
          <w:szCs w:val="24"/>
        </w:rPr>
        <w:t>58</w:t>
      </w:r>
      <w:r w:rsidR="0084191E">
        <w:rPr>
          <w:rFonts w:ascii="Arial" w:hAnsi="Arial" w:cs="Arial"/>
          <w:sz w:val="24"/>
          <w:szCs w:val="24"/>
        </w:rPr>
        <w:t xml:space="preserve"> LMA Permit applications </w:t>
      </w:r>
      <w:r w:rsidR="007541B6">
        <w:rPr>
          <w:rFonts w:ascii="Arial" w:hAnsi="Arial" w:cs="Arial"/>
          <w:sz w:val="24"/>
          <w:szCs w:val="24"/>
        </w:rPr>
        <w:t>were</w:t>
      </w:r>
      <w:r w:rsidR="0084191E">
        <w:rPr>
          <w:rFonts w:ascii="Arial" w:hAnsi="Arial" w:cs="Arial"/>
          <w:sz w:val="24"/>
          <w:szCs w:val="24"/>
        </w:rPr>
        <w:t xml:space="preserve"> </w:t>
      </w:r>
      <w:r w:rsidR="007541B6">
        <w:rPr>
          <w:rFonts w:ascii="Arial" w:hAnsi="Arial" w:cs="Arial"/>
          <w:sz w:val="24"/>
          <w:szCs w:val="24"/>
        </w:rPr>
        <w:t>submitted by homeowners</w:t>
      </w:r>
      <w:r w:rsidR="0084191E">
        <w:rPr>
          <w:rFonts w:ascii="Arial" w:hAnsi="Arial" w:cs="Arial"/>
          <w:sz w:val="24"/>
          <w:szCs w:val="24"/>
        </w:rPr>
        <w:t>, which has resulted in permit fees totaling $</w:t>
      </w:r>
      <w:r w:rsidR="00F67FAC">
        <w:rPr>
          <w:rFonts w:ascii="Arial" w:hAnsi="Arial" w:cs="Arial"/>
          <w:sz w:val="24"/>
          <w:szCs w:val="24"/>
        </w:rPr>
        <w:t>29,748</w:t>
      </w:r>
      <w:r w:rsidR="0084191E">
        <w:rPr>
          <w:rFonts w:ascii="Arial" w:hAnsi="Arial" w:cs="Arial"/>
          <w:sz w:val="24"/>
          <w:szCs w:val="24"/>
        </w:rPr>
        <w:t xml:space="preserve">.  </w:t>
      </w:r>
      <w:r w:rsidR="00F67FAC">
        <w:rPr>
          <w:rFonts w:ascii="Arial" w:hAnsi="Arial" w:cs="Arial"/>
          <w:sz w:val="24"/>
          <w:szCs w:val="24"/>
        </w:rPr>
        <w:t xml:space="preserve">Between July 1, 2024, when the new fees went into effect, and December 31, 2024, two Minor LMA Permit applications were submitted, totaling $17,660.    </w:t>
      </w:r>
    </w:p>
    <w:p w14:paraId="77016732" w14:textId="77777777" w:rsidR="00AE4633" w:rsidRDefault="00AE4633" w:rsidP="005E3EED">
      <w:pPr>
        <w:widowControl w:val="0"/>
        <w:spacing w:after="0" w:line="240" w:lineRule="auto"/>
        <w:rPr>
          <w:rFonts w:ascii="Arial" w:hAnsi="Arial" w:cs="Arial"/>
          <w:sz w:val="24"/>
          <w:szCs w:val="24"/>
        </w:rPr>
      </w:pPr>
    </w:p>
    <w:tbl>
      <w:tblPr>
        <w:tblW w:w="88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2"/>
        <w:gridCol w:w="1015"/>
        <w:gridCol w:w="863"/>
        <w:gridCol w:w="828"/>
        <w:gridCol w:w="828"/>
        <w:gridCol w:w="828"/>
        <w:gridCol w:w="990"/>
        <w:gridCol w:w="1116"/>
      </w:tblGrid>
      <w:tr w:rsidR="00AE4633" w:rsidRPr="00AE4633" w14:paraId="727CDE8F" w14:textId="77777777" w:rsidTr="00281C0A">
        <w:trPr>
          <w:trHeight w:val="300"/>
          <w:jc w:val="center"/>
        </w:trPr>
        <w:tc>
          <w:tcPr>
            <w:tcW w:w="8820" w:type="dxa"/>
            <w:gridSpan w:val="8"/>
            <w:tcBorders>
              <w:top w:val="nil"/>
              <w:left w:val="nil"/>
              <w:bottom w:val="single" w:sz="4" w:space="0" w:color="auto"/>
              <w:right w:val="nil"/>
            </w:tcBorders>
            <w:shd w:val="clear" w:color="auto" w:fill="auto"/>
            <w:noWrap/>
            <w:vAlign w:val="bottom"/>
            <w:hideMark/>
          </w:tcPr>
          <w:p w14:paraId="246C86D2" w14:textId="77777777" w:rsidR="00AE4633" w:rsidRPr="00AE4633" w:rsidRDefault="00AE4633" w:rsidP="00AE4633">
            <w:pPr>
              <w:spacing w:after="0" w:line="240" w:lineRule="auto"/>
              <w:jc w:val="center"/>
              <w:rPr>
                <w:rFonts w:ascii="Arial" w:eastAsia="Times New Roman" w:hAnsi="Arial" w:cs="Arial"/>
                <w:b/>
                <w:bCs/>
                <w:color w:val="000000"/>
              </w:rPr>
            </w:pPr>
            <w:r w:rsidRPr="00AE4633">
              <w:rPr>
                <w:rFonts w:ascii="Arial" w:eastAsia="Times New Roman" w:hAnsi="Arial" w:cs="Arial"/>
                <w:b/>
                <w:bCs/>
                <w:color w:val="000000"/>
              </w:rPr>
              <w:t>Homeowner Submitted LMA Permits 2019 - 2024</w:t>
            </w:r>
          </w:p>
        </w:tc>
      </w:tr>
      <w:tr w:rsidR="00AE4633" w:rsidRPr="00AE4633" w14:paraId="0428CB6B" w14:textId="77777777" w:rsidTr="00281C0A">
        <w:trPr>
          <w:trHeight w:val="300"/>
          <w:jc w:val="center"/>
        </w:trPr>
        <w:tc>
          <w:tcPr>
            <w:tcW w:w="2352" w:type="dxa"/>
            <w:tcBorders>
              <w:top w:val="single" w:sz="4" w:space="0" w:color="auto"/>
              <w:bottom w:val="single" w:sz="12" w:space="0" w:color="auto"/>
              <w:right w:val="nil"/>
            </w:tcBorders>
            <w:shd w:val="clear" w:color="auto" w:fill="auto"/>
            <w:noWrap/>
            <w:vAlign w:val="bottom"/>
            <w:hideMark/>
          </w:tcPr>
          <w:p w14:paraId="3B72FD99" w14:textId="77777777" w:rsidR="00AE4633" w:rsidRPr="00AE4633" w:rsidRDefault="00AE4633" w:rsidP="00AE4633">
            <w:pPr>
              <w:spacing w:after="0" w:line="240" w:lineRule="auto"/>
              <w:jc w:val="center"/>
              <w:rPr>
                <w:rFonts w:ascii="Arial" w:eastAsia="Times New Roman" w:hAnsi="Arial" w:cs="Arial"/>
                <w:color w:val="000000"/>
                <w:sz w:val="20"/>
                <w:szCs w:val="20"/>
              </w:rPr>
            </w:pPr>
          </w:p>
        </w:tc>
        <w:tc>
          <w:tcPr>
            <w:tcW w:w="1015" w:type="dxa"/>
            <w:tcBorders>
              <w:top w:val="single" w:sz="4" w:space="0" w:color="auto"/>
              <w:left w:val="nil"/>
              <w:bottom w:val="single" w:sz="12" w:space="0" w:color="auto"/>
              <w:right w:val="nil"/>
            </w:tcBorders>
            <w:shd w:val="clear" w:color="auto" w:fill="auto"/>
            <w:noWrap/>
            <w:vAlign w:val="center"/>
            <w:hideMark/>
          </w:tcPr>
          <w:p w14:paraId="4577B4EB" w14:textId="77777777" w:rsidR="00AE4633" w:rsidRPr="00AE4633" w:rsidRDefault="00AE4633" w:rsidP="00AE4633">
            <w:pPr>
              <w:spacing w:after="0" w:line="240" w:lineRule="auto"/>
              <w:jc w:val="center"/>
              <w:rPr>
                <w:rFonts w:ascii="Arial" w:eastAsia="Times New Roman" w:hAnsi="Arial" w:cs="Arial"/>
                <w:b/>
                <w:bCs/>
                <w:color w:val="000000"/>
                <w:sz w:val="20"/>
                <w:szCs w:val="20"/>
              </w:rPr>
            </w:pPr>
            <w:r w:rsidRPr="00AE4633">
              <w:rPr>
                <w:rFonts w:ascii="Arial" w:eastAsia="Times New Roman" w:hAnsi="Arial" w:cs="Arial"/>
                <w:b/>
                <w:bCs/>
                <w:color w:val="000000"/>
                <w:sz w:val="20"/>
                <w:szCs w:val="20"/>
              </w:rPr>
              <w:t>2019</w:t>
            </w:r>
          </w:p>
        </w:tc>
        <w:tc>
          <w:tcPr>
            <w:tcW w:w="863" w:type="dxa"/>
            <w:tcBorders>
              <w:top w:val="single" w:sz="4" w:space="0" w:color="auto"/>
              <w:left w:val="nil"/>
              <w:bottom w:val="single" w:sz="12" w:space="0" w:color="auto"/>
              <w:right w:val="nil"/>
            </w:tcBorders>
            <w:shd w:val="clear" w:color="auto" w:fill="auto"/>
            <w:noWrap/>
            <w:vAlign w:val="center"/>
            <w:hideMark/>
          </w:tcPr>
          <w:p w14:paraId="1C646926" w14:textId="77777777" w:rsidR="00AE4633" w:rsidRPr="00AE4633" w:rsidRDefault="00AE4633" w:rsidP="00AE4633">
            <w:pPr>
              <w:spacing w:after="0" w:line="240" w:lineRule="auto"/>
              <w:jc w:val="center"/>
              <w:rPr>
                <w:rFonts w:ascii="Arial" w:eastAsia="Times New Roman" w:hAnsi="Arial" w:cs="Arial"/>
                <w:b/>
                <w:bCs/>
                <w:color w:val="000000"/>
                <w:sz w:val="20"/>
                <w:szCs w:val="20"/>
              </w:rPr>
            </w:pPr>
            <w:r w:rsidRPr="00AE4633">
              <w:rPr>
                <w:rFonts w:ascii="Arial" w:eastAsia="Times New Roman" w:hAnsi="Arial" w:cs="Arial"/>
                <w:b/>
                <w:bCs/>
                <w:color w:val="000000"/>
                <w:sz w:val="20"/>
                <w:szCs w:val="20"/>
              </w:rPr>
              <w:t>2020</w:t>
            </w:r>
          </w:p>
        </w:tc>
        <w:tc>
          <w:tcPr>
            <w:tcW w:w="828" w:type="dxa"/>
            <w:tcBorders>
              <w:top w:val="single" w:sz="4" w:space="0" w:color="auto"/>
              <w:left w:val="nil"/>
              <w:bottom w:val="single" w:sz="12" w:space="0" w:color="auto"/>
              <w:right w:val="nil"/>
            </w:tcBorders>
            <w:shd w:val="clear" w:color="auto" w:fill="auto"/>
            <w:noWrap/>
            <w:vAlign w:val="center"/>
            <w:hideMark/>
          </w:tcPr>
          <w:p w14:paraId="53229F1C" w14:textId="77777777" w:rsidR="00AE4633" w:rsidRPr="00AE4633" w:rsidRDefault="00AE4633" w:rsidP="00AE4633">
            <w:pPr>
              <w:spacing w:after="0" w:line="240" w:lineRule="auto"/>
              <w:jc w:val="center"/>
              <w:rPr>
                <w:rFonts w:ascii="Arial" w:eastAsia="Times New Roman" w:hAnsi="Arial" w:cs="Arial"/>
                <w:b/>
                <w:bCs/>
                <w:color w:val="000000"/>
                <w:sz w:val="20"/>
                <w:szCs w:val="20"/>
              </w:rPr>
            </w:pPr>
            <w:r w:rsidRPr="00AE4633">
              <w:rPr>
                <w:rFonts w:ascii="Arial" w:eastAsia="Times New Roman" w:hAnsi="Arial" w:cs="Arial"/>
                <w:b/>
                <w:bCs/>
                <w:color w:val="000000"/>
                <w:sz w:val="20"/>
                <w:szCs w:val="20"/>
              </w:rPr>
              <w:t>2021</w:t>
            </w:r>
          </w:p>
        </w:tc>
        <w:tc>
          <w:tcPr>
            <w:tcW w:w="828" w:type="dxa"/>
            <w:tcBorders>
              <w:top w:val="single" w:sz="4" w:space="0" w:color="auto"/>
              <w:left w:val="nil"/>
              <w:bottom w:val="single" w:sz="12" w:space="0" w:color="auto"/>
              <w:right w:val="nil"/>
            </w:tcBorders>
            <w:shd w:val="clear" w:color="auto" w:fill="auto"/>
            <w:noWrap/>
            <w:vAlign w:val="center"/>
            <w:hideMark/>
          </w:tcPr>
          <w:p w14:paraId="723ED9DF" w14:textId="77777777" w:rsidR="00AE4633" w:rsidRPr="00AE4633" w:rsidRDefault="00AE4633" w:rsidP="00AE4633">
            <w:pPr>
              <w:spacing w:after="0" w:line="240" w:lineRule="auto"/>
              <w:jc w:val="center"/>
              <w:rPr>
                <w:rFonts w:ascii="Arial" w:eastAsia="Times New Roman" w:hAnsi="Arial" w:cs="Arial"/>
                <w:b/>
                <w:bCs/>
                <w:color w:val="000000"/>
                <w:sz w:val="20"/>
                <w:szCs w:val="20"/>
              </w:rPr>
            </w:pPr>
            <w:r w:rsidRPr="00AE4633">
              <w:rPr>
                <w:rFonts w:ascii="Arial" w:eastAsia="Times New Roman" w:hAnsi="Arial" w:cs="Arial"/>
                <w:b/>
                <w:bCs/>
                <w:color w:val="000000"/>
                <w:sz w:val="20"/>
                <w:szCs w:val="20"/>
              </w:rPr>
              <w:t>2022</w:t>
            </w:r>
          </w:p>
        </w:tc>
        <w:tc>
          <w:tcPr>
            <w:tcW w:w="828" w:type="dxa"/>
            <w:tcBorders>
              <w:top w:val="single" w:sz="4" w:space="0" w:color="auto"/>
              <w:left w:val="nil"/>
              <w:bottom w:val="single" w:sz="12" w:space="0" w:color="auto"/>
              <w:right w:val="nil"/>
            </w:tcBorders>
            <w:shd w:val="clear" w:color="auto" w:fill="auto"/>
            <w:noWrap/>
            <w:vAlign w:val="center"/>
            <w:hideMark/>
          </w:tcPr>
          <w:p w14:paraId="70394502" w14:textId="77777777" w:rsidR="00AE4633" w:rsidRPr="00AE4633" w:rsidRDefault="00AE4633" w:rsidP="00AE4633">
            <w:pPr>
              <w:spacing w:after="0" w:line="240" w:lineRule="auto"/>
              <w:jc w:val="center"/>
              <w:rPr>
                <w:rFonts w:ascii="Arial" w:eastAsia="Times New Roman" w:hAnsi="Arial" w:cs="Arial"/>
                <w:b/>
                <w:bCs/>
                <w:color w:val="000000"/>
                <w:sz w:val="20"/>
                <w:szCs w:val="20"/>
              </w:rPr>
            </w:pPr>
            <w:r w:rsidRPr="00AE4633">
              <w:rPr>
                <w:rFonts w:ascii="Arial" w:eastAsia="Times New Roman" w:hAnsi="Arial" w:cs="Arial"/>
                <w:b/>
                <w:bCs/>
                <w:color w:val="000000"/>
                <w:sz w:val="20"/>
                <w:szCs w:val="20"/>
              </w:rPr>
              <w:t>2023</w:t>
            </w:r>
          </w:p>
        </w:tc>
        <w:tc>
          <w:tcPr>
            <w:tcW w:w="990" w:type="dxa"/>
            <w:tcBorders>
              <w:top w:val="single" w:sz="4" w:space="0" w:color="auto"/>
              <w:left w:val="nil"/>
              <w:bottom w:val="single" w:sz="12" w:space="0" w:color="auto"/>
              <w:right w:val="nil"/>
            </w:tcBorders>
            <w:shd w:val="clear" w:color="auto" w:fill="auto"/>
            <w:noWrap/>
            <w:vAlign w:val="center"/>
            <w:hideMark/>
          </w:tcPr>
          <w:p w14:paraId="60194773" w14:textId="78B8C67C" w:rsidR="00AE4633" w:rsidRPr="00AE4633" w:rsidRDefault="00AE4633" w:rsidP="00AE4633">
            <w:pPr>
              <w:spacing w:after="0" w:line="240" w:lineRule="auto"/>
              <w:jc w:val="center"/>
              <w:rPr>
                <w:rFonts w:ascii="Arial" w:eastAsia="Times New Roman" w:hAnsi="Arial" w:cs="Arial"/>
                <w:b/>
                <w:bCs/>
                <w:color w:val="000000"/>
                <w:sz w:val="20"/>
                <w:szCs w:val="20"/>
              </w:rPr>
            </w:pPr>
            <w:r w:rsidRPr="00AE4633">
              <w:rPr>
                <w:rFonts w:ascii="Arial" w:eastAsia="Times New Roman" w:hAnsi="Arial" w:cs="Arial"/>
                <w:b/>
                <w:bCs/>
                <w:color w:val="000000"/>
                <w:sz w:val="20"/>
                <w:szCs w:val="20"/>
              </w:rPr>
              <w:t xml:space="preserve">1/2024 to </w:t>
            </w:r>
            <w:r w:rsidR="00F67FAC">
              <w:rPr>
                <w:rFonts w:ascii="Arial" w:eastAsia="Times New Roman" w:hAnsi="Arial" w:cs="Arial"/>
                <w:b/>
                <w:bCs/>
                <w:color w:val="000000"/>
                <w:sz w:val="20"/>
                <w:szCs w:val="20"/>
              </w:rPr>
              <w:t>6</w:t>
            </w:r>
            <w:r w:rsidRPr="00AE4633">
              <w:rPr>
                <w:rFonts w:ascii="Arial" w:eastAsia="Times New Roman" w:hAnsi="Arial" w:cs="Arial"/>
                <w:b/>
                <w:bCs/>
                <w:color w:val="000000"/>
                <w:sz w:val="20"/>
                <w:szCs w:val="20"/>
              </w:rPr>
              <w:t>/2024</w:t>
            </w:r>
            <w:r w:rsidR="00281C0A">
              <w:rPr>
                <w:rFonts w:ascii="Arial" w:eastAsia="Times New Roman" w:hAnsi="Arial" w:cs="Arial"/>
                <w:b/>
                <w:bCs/>
                <w:color w:val="000000"/>
                <w:sz w:val="20"/>
                <w:szCs w:val="20"/>
              </w:rPr>
              <w:t xml:space="preserve"> *</w:t>
            </w:r>
          </w:p>
        </w:tc>
        <w:tc>
          <w:tcPr>
            <w:tcW w:w="1116" w:type="dxa"/>
            <w:tcBorders>
              <w:top w:val="single" w:sz="4" w:space="0" w:color="auto"/>
              <w:left w:val="nil"/>
              <w:bottom w:val="single" w:sz="12" w:space="0" w:color="auto"/>
            </w:tcBorders>
            <w:shd w:val="clear" w:color="auto" w:fill="auto"/>
            <w:noWrap/>
            <w:vAlign w:val="center"/>
            <w:hideMark/>
          </w:tcPr>
          <w:p w14:paraId="2712477E" w14:textId="77777777" w:rsidR="00281C0A" w:rsidRDefault="00AE4633" w:rsidP="00AE4633">
            <w:pPr>
              <w:spacing w:after="0" w:line="240" w:lineRule="auto"/>
              <w:jc w:val="center"/>
              <w:rPr>
                <w:rFonts w:ascii="Arial" w:eastAsia="Times New Roman" w:hAnsi="Arial" w:cs="Arial"/>
                <w:b/>
                <w:bCs/>
                <w:color w:val="000000"/>
                <w:sz w:val="20"/>
                <w:szCs w:val="20"/>
              </w:rPr>
            </w:pPr>
            <w:r w:rsidRPr="00AE4633">
              <w:rPr>
                <w:rFonts w:ascii="Arial" w:eastAsia="Times New Roman" w:hAnsi="Arial" w:cs="Arial"/>
                <w:b/>
                <w:bCs/>
                <w:color w:val="000000"/>
                <w:sz w:val="20"/>
                <w:szCs w:val="20"/>
              </w:rPr>
              <w:t xml:space="preserve">7/2024 </w:t>
            </w:r>
          </w:p>
          <w:p w14:paraId="44D6EC01" w14:textId="1DDC4A12" w:rsidR="00AE4633" w:rsidRPr="00AE4633" w:rsidRDefault="00AE4633" w:rsidP="00AE4633">
            <w:pPr>
              <w:spacing w:after="0" w:line="240" w:lineRule="auto"/>
              <w:jc w:val="center"/>
              <w:rPr>
                <w:rFonts w:ascii="Arial" w:eastAsia="Times New Roman" w:hAnsi="Arial" w:cs="Arial"/>
                <w:b/>
                <w:bCs/>
                <w:color w:val="000000"/>
                <w:sz w:val="20"/>
                <w:szCs w:val="20"/>
              </w:rPr>
            </w:pPr>
            <w:r w:rsidRPr="00AE4633">
              <w:rPr>
                <w:rFonts w:ascii="Arial" w:eastAsia="Times New Roman" w:hAnsi="Arial" w:cs="Arial"/>
                <w:b/>
                <w:bCs/>
                <w:color w:val="000000"/>
                <w:sz w:val="20"/>
                <w:szCs w:val="20"/>
              </w:rPr>
              <w:t>to 12/2024</w:t>
            </w:r>
            <w:r w:rsidR="00281C0A">
              <w:rPr>
                <w:rFonts w:ascii="Arial" w:eastAsia="Times New Roman" w:hAnsi="Arial" w:cs="Arial"/>
                <w:b/>
                <w:bCs/>
                <w:color w:val="000000"/>
                <w:sz w:val="20"/>
                <w:szCs w:val="20"/>
              </w:rPr>
              <w:t xml:space="preserve"> *</w:t>
            </w:r>
          </w:p>
        </w:tc>
      </w:tr>
      <w:tr w:rsidR="00281C0A" w:rsidRPr="00AE4633" w14:paraId="264B1E73" w14:textId="77777777" w:rsidTr="00281C0A">
        <w:trPr>
          <w:trHeight w:val="300"/>
          <w:jc w:val="center"/>
        </w:trPr>
        <w:tc>
          <w:tcPr>
            <w:tcW w:w="2352" w:type="dxa"/>
            <w:tcBorders>
              <w:top w:val="single" w:sz="12" w:space="0" w:color="auto"/>
              <w:bottom w:val="nil"/>
            </w:tcBorders>
            <w:shd w:val="clear" w:color="auto" w:fill="D9D9D9" w:themeFill="background1" w:themeFillShade="D9"/>
            <w:noWrap/>
            <w:vAlign w:val="center"/>
            <w:hideMark/>
          </w:tcPr>
          <w:p w14:paraId="2C106E50" w14:textId="60021808" w:rsidR="00AE4633" w:rsidRPr="00AE4633" w:rsidRDefault="00AE4633" w:rsidP="00AE4633">
            <w:pPr>
              <w:spacing w:after="0" w:line="240" w:lineRule="auto"/>
              <w:rPr>
                <w:rFonts w:ascii="Arial" w:eastAsia="Times New Roman" w:hAnsi="Arial" w:cs="Arial"/>
                <w:b/>
                <w:bCs/>
                <w:color w:val="000000"/>
                <w:sz w:val="20"/>
                <w:szCs w:val="20"/>
              </w:rPr>
            </w:pPr>
            <w:r w:rsidRPr="00AE4633">
              <w:rPr>
                <w:rFonts w:ascii="Arial" w:eastAsia="Times New Roman" w:hAnsi="Arial" w:cs="Arial"/>
                <w:b/>
                <w:bCs/>
                <w:color w:val="000000"/>
                <w:sz w:val="20"/>
                <w:szCs w:val="20"/>
              </w:rPr>
              <w:t>Concept LMA</w:t>
            </w:r>
            <w:r w:rsidR="00E30F62">
              <w:rPr>
                <w:rFonts w:ascii="Arial" w:eastAsia="Times New Roman" w:hAnsi="Arial" w:cs="Arial"/>
                <w:b/>
                <w:bCs/>
                <w:color w:val="000000"/>
                <w:sz w:val="20"/>
                <w:szCs w:val="20"/>
              </w:rPr>
              <w:t xml:space="preserve"> Permits</w:t>
            </w:r>
          </w:p>
        </w:tc>
        <w:tc>
          <w:tcPr>
            <w:tcW w:w="1015" w:type="dxa"/>
            <w:tcBorders>
              <w:top w:val="single" w:sz="12" w:space="0" w:color="auto"/>
              <w:bottom w:val="nil"/>
            </w:tcBorders>
            <w:shd w:val="clear" w:color="auto" w:fill="D9D9D9" w:themeFill="background1" w:themeFillShade="D9"/>
            <w:noWrap/>
            <w:vAlign w:val="center"/>
            <w:hideMark/>
          </w:tcPr>
          <w:p w14:paraId="0D64AD83"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4</w:t>
            </w:r>
          </w:p>
        </w:tc>
        <w:tc>
          <w:tcPr>
            <w:tcW w:w="863" w:type="dxa"/>
            <w:tcBorders>
              <w:top w:val="single" w:sz="12" w:space="0" w:color="auto"/>
              <w:bottom w:val="nil"/>
            </w:tcBorders>
            <w:shd w:val="clear" w:color="auto" w:fill="D9D9D9" w:themeFill="background1" w:themeFillShade="D9"/>
            <w:noWrap/>
            <w:vAlign w:val="center"/>
            <w:hideMark/>
          </w:tcPr>
          <w:p w14:paraId="6A6121C6"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0</w:t>
            </w:r>
          </w:p>
        </w:tc>
        <w:tc>
          <w:tcPr>
            <w:tcW w:w="828" w:type="dxa"/>
            <w:tcBorders>
              <w:top w:val="single" w:sz="12" w:space="0" w:color="auto"/>
              <w:bottom w:val="nil"/>
            </w:tcBorders>
            <w:shd w:val="clear" w:color="auto" w:fill="D9D9D9" w:themeFill="background1" w:themeFillShade="D9"/>
            <w:noWrap/>
            <w:vAlign w:val="center"/>
            <w:hideMark/>
          </w:tcPr>
          <w:p w14:paraId="2B59A90F"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1</w:t>
            </w:r>
          </w:p>
        </w:tc>
        <w:tc>
          <w:tcPr>
            <w:tcW w:w="828" w:type="dxa"/>
            <w:tcBorders>
              <w:top w:val="single" w:sz="12" w:space="0" w:color="auto"/>
              <w:bottom w:val="nil"/>
            </w:tcBorders>
            <w:shd w:val="clear" w:color="auto" w:fill="D9D9D9" w:themeFill="background1" w:themeFillShade="D9"/>
            <w:noWrap/>
            <w:vAlign w:val="center"/>
            <w:hideMark/>
          </w:tcPr>
          <w:p w14:paraId="29B76F28"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4</w:t>
            </w:r>
          </w:p>
        </w:tc>
        <w:tc>
          <w:tcPr>
            <w:tcW w:w="828" w:type="dxa"/>
            <w:tcBorders>
              <w:top w:val="single" w:sz="12" w:space="0" w:color="auto"/>
              <w:bottom w:val="nil"/>
            </w:tcBorders>
            <w:shd w:val="clear" w:color="auto" w:fill="D9D9D9" w:themeFill="background1" w:themeFillShade="D9"/>
            <w:noWrap/>
            <w:vAlign w:val="center"/>
            <w:hideMark/>
          </w:tcPr>
          <w:p w14:paraId="7D3008AD"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1</w:t>
            </w:r>
          </w:p>
        </w:tc>
        <w:tc>
          <w:tcPr>
            <w:tcW w:w="990" w:type="dxa"/>
            <w:tcBorders>
              <w:top w:val="single" w:sz="12" w:space="0" w:color="auto"/>
              <w:bottom w:val="nil"/>
            </w:tcBorders>
            <w:shd w:val="clear" w:color="auto" w:fill="D9D9D9" w:themeFill="background1" w:themeFillShade="D9"/>
            <w:noWrap/>
            <w:vAlign w:val="center"/>
            <w:hideMark/>
          </w:tcPr>
          <w:p w14:paraId="36C9C910"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1</w:t>
            </w:r>
          </w:p>
        </w:tc>
        <w:tc>
          <w:tcPr>
            <w:tcW w:w="1116" w:type="dxa"/>
            <w:tcBorders>
              <w:top w:val="single" w:sz="12" w:space="0" w:color="auto"/>
              <w:bottom w:val="nil"/>
            </w:tcBorders>
            <w:shd w:val="clear" w:color="auto" w:fill="D9D9D9" w:themeFill="background1" w:themeFillShade="D9"/>
            <w:noWrap/>
            <w:vAlign w:val="center"/>
            <w:hideMark/>
          </w:tcPr>
          <w:p w14:paraId="76333A29"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0</w:t>
            </w:r>
          </w:p>
        </w:tc>
      </w:tr>
      <w:tr w:rsidR="00AE4633" w:rsidRPr="00AE4633" w14:paraId="69F42703" w14:textId="77777777" w:rsidTr="00281C0A">
        <w:trPr>
          <w:trHeight w:val="300"/>
          <w:jc w:val="center"/>
        </w:trPr>
        <w:tc>
          <w:tcPr>
            <w:tcW w:w="2352" w:type="dxa"/>
            <w:tcBorders>
              <w:top w:val="nil"/>
              <w:bottom w:val="single" w:sz="4" w:space="0" w:color="auto"/>
            </w:tcBorders>
            <w:shd w:val="clear" w:color="auto" w:fill="D9D9D9" w:themeFill="background1" w:themeFillShade="D9"/>
            <w:noWrap/>
            <w:vAlign w:val="center"/>
            <w:hideMark/>
          </w:tcPr>
          <w:p w14:paraId="2ADBD674" w14:textId="7C409503" w:rsidR="00AE4633" w:rsidRPr="00AE4633" w:rsidRDefault="00E30F62" w:rsidP="00AE4633">
            <w:pPr>
              <w:spacing w:after="0" w:line="240" w:lineRule="auto"/>
              <w:rPr>
                <w:rFonts w:ascii="Arial" w:eastAsia="Times New Roman" w:hAnsi="Arial" w:cs="Arial"/>
                <w:b/>
                <w:bCs/>
                <w:i/>
                <w:iCs/>
                <w:color w:val="000000"/>
                <w:sz w:val="20"/>
                <w:szCs w:val="20"/>
              </w:rPr>
            </w:pPr>
            <w:r w:rsidRPr="00E30F62">
              <w:rPr>
                <w:rFonts w:ascii="Arial" w:eastAsia="Times New Roman" w:hAnsi="Arial" w:cs="Arial"/>
                <w:b/>
                <w:bCs/>
                <w:i/>
                <w:iCs/>
                <w:color w:val="000000"/>
                <w:sz w:val="20"/>
                <w:szCs w:val="20"/>
              </w:rPr>
              <w:t xml:space="preserve">    </w:t>
            </w:r>
            <w:r w:rsidR="00AE4633" w:rsidRPr="00AE4633">
              <w:rPr>
                <w:rFonts w:ascii="Arial" w:eastAsia="Times New Roman" w:hAnsi="Arial" w:cs="Arial"/>
                <w:b/>
                <w:bCs/>
                <w:i/>
                <w:iCs/>
                <w:color w:val="000000"/>
                <w:sz w:val="20"/>
                <w:szCs w:val="20"/>
              </w:rPr>
              <w:t>Fees</w:t>
            </w:r>
          </w:p>
        </w:tc>
        <w:tc>
          <w:tcPr>
            <w:tcW w:w="1015" w:type="dxa"/>
            <w:tcBorders>
              <w:top w:val="nil"/>
              <w:bottom w:val="single" w:sz="4" w:space="0" w:color="auto"/>
            </w:tcBorders>
            <w:shd w:val="clear" w:color="auto" w:fill="D9D9D9" w:themeFill="background1" w:themeFillShade="D9"/>
            <w:noWrap/>
            <w:vAlign w:val="center"/>
            <w:hideMark/>
          </w:tcPr>
          <w:p w14:paraId="4EBEEE37" w14:textId="503129B0"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0</w:t>
            </w:r>
          </w:p>
        </w:tc>
        <w:tc>
          <w:tcPr>
            <w:tcW w:w="863" w:type="dxa"/>
            <w:tcBorders>
              <w:top w:val="nil"/>
              <w:bottom w:val="single" w:sz="4" w:space="0" w:color="auto"/>
            </w:tcBorders>
            <w:shd w:val="clear" w:color="auto" w:fill="D9D9D9" w:themeFill="background1" w:themeFillShade="D9"/>
            <w:noWrap/>
            <w:vAlign w:val="center"/>
            <w:hideMark/>
          </w:tcPr>
          <w:p w14:paraId="0DC5982A" w14:textId="09192287"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0</w:t>
            </w:r>
          </w:p>
        </w:tc>
        <w:tc>
          <w:tcPr>
            <w:tcW w:w="828" w:type="dxa"/>
            <w:tcBorders>
              <w:top w:val="nil"/>
              <w:bottom w:val="single" w:sz="4" w:space="0" w:color="auto"/>
            </w:tcBorders>
            <w:shd w:val="clear" w:color="auto" w:fill="D9D9D9" w:themeFill="background1" w:themeFillShade="D9"/>
            <w:noWrap/>
            <w:vAlign w:val="center"/>
            <w:hideMark/>
          </w:tcPr>
          <w:p w14:paraId="706B311C" w14:textId="244E4380"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0</w:t>
            </w:r>
          </w:p>
        </w:tc>
        <w:tc>
          <w:tcPr>
            <w:tcW w:w="828" w:type="dxa"/>
            <w:tcBorders>
              <w:top w:val="nil"/>
              <w:bottom w:val="single" w:sz="4" w:space="0" w:color="auto"/>
            </w:tcBorders>
            <w:shd w:val="clear" w:color="auto" w:fill="D9D9D9" w:themeFill="background1" w:themeFillShade="D9"/>
            <w:noWrap/>
            <w:vAlign w:val="center"/>
            <w:hideMark/>
          </w:tcPr>
          <w:p w14:paraId="5B4805AB" w14:textId="698050A7"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0</w:t>
            </w:r>
          </w:p>
        </w:tc>
        <w:tc>
          <w:tcPr>
            <w:tcW w:w="828" w:type="dxa"/>
            <w:tcBorders>
              <w:top w:val="nil"/>
              <w:bottom w:val="single" w:sz="4" w:space="0" w:color="auto"/>
            </w:tcBorders>
            <w:shd w:val="clear" w:color="auto" w:fill="D9D9D9" w:themeFill="background1" w:themeFillShade="D9"/>
            <w:noWrap/>
            <w:vAlign w:val="center"/>
            <w:hideMark/>
          </w:tcPr>
          <w:p w14:paraId="750E4CC1" w14:textId="7AA2F79F"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0</w:t>
            </w:r>
          </w:p>
        </w:tc>
        <w:tc>
          <w:tcPr>
            <w:tcW w:w="990" w:type="dxa"/>
            <w:tcBorders>
              <w:top w:val="nil"/>
              <w:bottom w:val="single" w:sz="4" w:space="0" w:color="auto"/>
            </w:tcBorders>
            <w:shd w:val="clear" w:color="auto" w:fill="D9D9D9" w:themeFill="background1" w:themeFillShade="D9"/>
            <w:noWrap/>
            <w:vAlign w:val="center"/>
            <w:hideMark/>
          </w:tcPr>
          <w:p w14:paraId="40A38DEF" w14:textId="5902909C"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0</w:t>
            </w:r>
          </w:p>
        </w:tc>
        <w:tc>
          <w:tcPr>
            <w:tcW w:w="1116" w:type="dxa"/>
            <w:tcBorders>
              <w:top w:val="nil"/>
              <w:bottom w:val="single" w:sz="4" w:space="0" w:color="auto"/>
            </w:tcBorders>
            <w:shd w:val="clear" w:color="auto" w:fill="D9D9D9" w:themeFill="background1" w:themeFillShade="D9"/>
            <w:noWrap/>
            <w:vAlign w:val="center"/>
            <w:hideMark/>
          </w:tcPr>
          <w:p w14:paraId="5D88F38C" w14:textId="5272A8A2"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0</w:t>
            </w:r>
          </w:p>
        </w:tc>
      </w:tr>
      <w:tr w:rsidR="00AE4633" w:rsidRPr="00AE4633" w14:paraId="1BBF01C6" w14:textId="77777777" w:rsidTr="00281C0A">
        <w:trPr>
          <w:trHeight w:val="300"/>
          <w:jc w:val="center"/>
        </w:trPr>
        <w:tc>
          <w:tcPr>
            <w:tcW w:w="2352" w:type="dxa"/>
            <w:tcBorders>
              <w:bottom w:val="nil"/>
            </w:tcBorders>
            <w:shd w:val="clear" w:color="auto" w:fill="auto"/>
            <w:noWrap/>
            <w:vAlign w:val="center"/>
            <w:hideMark/>
          </w:tcPr>
          <w:p w14:paraId="5689802C" w14:textId="0AA9BA14" w:rsidR="00AE4633" w:rsidRPr="00AE4633" w:rsidRDefault="00AE4633" w:rsidP="00AE4633">
            <w:pPr>
              <w:spacing w:after="0" w:line="240" w:lineRule="auto"/>
              <w:rPr>
                <w:rFonts w:ascii="Arial" w:eastAsia="Times New Roman" w:hAnsi="Arial" w:cs="Arial"/>
                <w:b/>
                <w:bCs/>
                <w:color w:val="000000"/>
                <w:sz w:val="20"/>
                <w:szCs w:val="20"/>
              </w:rPr>
            </w:pPr>
            <w:r w:rsidRPr="00AE4633">
              <w:rPr>
                <w:rFonts w:ascii="Arial" w:eastAsia="Times New Roman" w:hAnsi="Arial" w:cs="Arial"/>
                <w:b/>
                <w:bCs/>
                <w:color w:val="000000"/>
                <w:sz w:val="20"/>
                <w:szCs w:val="20"/>
              </w:rPr>
              <w:t>Minor LMA</w:t>
            </w:r>
            <w:r w:rsidR="00E30F62">
              <w:rPr>
                <w:rFonts w:ascii="Arial" w:eastAsia="Times New Roman" w:hAnsi="Arial" w:cs="Arial"/>
                <w:b/>
                <w:bCs/>
                <w:color w:val="000000"/>
                <w:sz w:val="20"/>
                <w:szCs w:val="20"/>
              </w:rPr>
              <w:t xml:space="preserve"> Permits</w:t>
            </w:r>
          </w:p>
        </w:tc>
        <w:tc>
          <w:tcPr>
            <w:tcW w:w="1015" w:type="dxa"/>
            <w:tcBorders>
              <w:bottom w:val="nil"/>
            </w:tcBorders>
            <w:shd w:val="clear" w:color="auto" w:fill="auto"/>
            <w:noWrap/>
            <w:vAlign w:val="center"/>
            <w:hideMark/>
          </w:tcPr>
          <w:p w14:paraId="7406E8E7"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15</w:t>
            </w:r>
          </w:p>
        </w:tc>
        <w:tc>
          <w:tcPr>
            <w:tcW w:w="863" w:type="dxa"/>
            <w:tcBorders>
              <w:bottom w:val="nil"/>
            </w:tcBorders>
            <w:shd w:val="clear" w:color="auto" w:fill="auto"/>
            <w:noWrap/>
            <w:vAlign w:val="center"/>
            <w:hideMark/>
          </w:tcPr>
          <w:p w14:paraId="4821ECB7"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5</w:t>
            </w:r>
          </w:p>
        </w:tc>
        <w:tc>
          <w:tcPr>
            <w:tcW w:w="828" w:type="dxa"/>
            <w:tcBorders>
              <w:bottom w:val="nil"/>
            </w:tcBorders>
            <w:shd w:val="clear" w:color="auto" w:fill="auto"/>
            <w:noWrap/>
            <w:vAlign w:val="center"/>
            <w:hideMark/>
          </w:tcPr>
          <w:p w14:paraId="5882F9A0"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10</w:t>
            </w:r>
          </w:p>
        </w:tc>
        <w:tc>
          <w:tcPr>
            <w:tcW w:w="828" w:type="dxa"/>
            <w:tcBorders>
              <w:bottom w:val="nil"/>
            </w:tcBorders>
            <w:shd w:val="clear" w:color="auto" w:fill="auto"/>
            <w:noWrap/>
            <w:vAlign w:val="center"/>
            <w:hideMark/>
          </w:tcPr>
          <w:p w14:paraId="33AF6477"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9</w:t>
            </w:r>
          </w:p>
        </w:tc>
        <w:tc>
          <w:tcPr>
            <w:tcW w:w="828" w:type="dxa"/>
            <w:tcBorders>
              <w:bottom w:val="nil"/>
            </w:tcBorders>
            <w:shd w:val="clear" w:color="auto" w:fill="auto"/>
            <w:noWrap/>
            <w:vAlign w:val="center"/>
            <w:hideMark/>
          </w:tcPr>
          <w:p w14:paraId="6AADEDF0"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6</w:t>
            </w:r>
          </w:p>
        </w:tc>
        <w:tc>
          <w:tcPr>
            <w:tcW w:w="990" w:type="dxa"/>
            <w:tcBorders>
              <w:bottom w:val="nil"/>
            </w:tcBorders>
            <w:shd w:val="clear" w:color="auto" w:fill="auto"/>
            <w:noWrap/>
            <w:vAlign w:val="center"/>
            <w:hideMark/>
          </w:tcPr>
          <w:p w14:paraId="2D8DFFAF"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2</w:t>
            </w:r>
          </w:p>
        </w:tc>
        <w:tc>
          <w:tcPr>
            <w:tcW w:w="1116" w:type="dxa"/>
            <w:tcBorders>
              <w:bottom w:val="nil"/>
            </w:tcBorders>
            <w:shd w:val="clear" w:color="auto" w:fill="auto"/>
            <w:noWrap/>
            <w:vAlign w:val="center"/>
            <w:hideMark/>
          </w:tcPr>
          <w:p w14:paraId="3B969AD7"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2</w:t>
            </w:r>
          </w:p>
        </w:tc>
      </w:tr>
      <w:tr w:rsidR="00AE4633" w:rsidRPr="00AE4633" w14:paraId="17BAC80E" w14:textId="77777777" w:rsidTr="00281C0A">
        <w:trPr>
          <w:trHeight w:val="300"/>
          <w:jc w:val="center"/>
        </w:trPr>
        <w:tc>
          <w:tcPr>
            <w:tcW w:w="2352" w:type="dxa"/>
            <w:tcBorders>
              <w:top w:val="nil"/>
              <w:bottom w:val="single" w:sz="4" w:space="0" w:color="auto"/>
            </w:tcBorders>
            <w:shd w:val="clear" w:color="auto" w:fill="auto"/>
            <w:noWrap/>
            <w:vAlign w:val="center"/>
            <w:hideMark/>
          </w:tcPr>
          <w:p w14:paraId="09B3D057" w14:textId="5EDE25EF" w:rsidR="00AE4633" w:rsidRPr="00AE4633" w:rsidRDefault="00E30F62" w:rsidP="00AE4633">
            <w:pPr>
              <w:spacing w:after="0" w:line="240" w:lineRule="auto"/>
              <w:rPr>
                <w:rFonts w:ascii="Arial" w:eastAsia="Times New Roman" w:hAnsi="Arial" w:cs="Arial"/>
                <w:b/>
                <w:bCs/>
                <w:i/>
                <w:iCs/>
                <w:color w:val="000000"/>
                <w:sz w:val="20"/>
                <w:szCs w:val="20"/>
              </w:rPr>
            </w:pPr>
            <w:r w:rsidRPr="00E30F62">
              <w:rPr>
                <w:rFonts w:ascii="Arial" w:eastAsia="Times New Roman" w:hAnsi="Arial" w:cs="Arial"/>
                <w:b/>
                <w:bCs/>
                <w:i/>
                <w:iCs/>
                <w:color w:val="000000"/>
                <w:sz w:val="20"/>
                <w:szCs w:val="20"/>
              </w:rPr>
              <w:t xml:space="preserve">    </w:t>
            </w:r>
            <w:r w:rsidR="00AE4633" w:rsidRPr="00AE4633">
              <w:rPr>
                <w:rFonts w:ascii="Arial" w:eastAsia="Times New Roman" w:hAnsi="Arial" w:cs="Arial"/>
                <w:b/>
                <w:bCs/>
                <w:i/>
                <w:iCs/>
                <w:color w:val="000000"/>
                <w:sz w:val="20"/>
                <w:szCs w:val="20"/>
              </w:rPr>
              <w:t>Fees</w:t>
            </w:r>
          </w:p>
        </w:tc>
        <w:tc>
          <w:tcPr>
            <w:tcW w:w="1015" w:type="dxa"/>
            <w:tcBorders>
              <w:top w:val="nil"/>
              <w:bottom w:val="single" w:sz="4" w:space="0" w:color="auto"/>
            </w:tcBorders>
            <w:shd w:val="clear" w:color="auto" w:fill="auto"/>
            <w:noWrap/>
            <w:vAlign w:val="center"/>
            <w:hideMark/>
          </w:tcPr>
          <w:p w14:paraId="524C510D" w14:textId="44DEEB01"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5</w:t>
            </w: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495</w:t>
            </w:r>
          </w:p>
        </w:tc>
        <w:tc>
          <w:tcPr>
            <w:tcW w:w="863" w:type="dxa"/>
            <w:tcBorders>
              <w:top w:val="nil"/>
              <w:bottom w:val="single" w:sz="4" w:space="0" w:color="auto"/>
            </w:tcBorders>
            <w:shd w:val="clear" w:color="auto" w:fill="auto"/>
            <w:noWrap/>
            <w:vAlign w:val="center"/>
            <w:hideMark/>
          </w:tcPr>
          <w:p w14:paraId="54CE4972" w14:textId="592391B0"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1</w:t>
            </w: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871</w:t>
            </w:r>
          </w:p>
        </w:tc>
        <w:tc>
          <w:tcPr>
            <w:tcW w:w="828" w:type="dxa"/>
            <w:tcBorders>
              <w:top w:val="nil"/>
              <w:bottom w:val="single" w:sz="4" w:space="0" w:color="auto"/>
            </w:tcBorders>
            <w:shd w:val="clear" w:color="auto" w:fill="auto"/>
            <w:noWrap/>
            <w:vAlign w:val="center"/>
            <w:hideMark/>
          </w:tcPr>
          <w:p w14:paraId="08E47F92" w14:textId="3952EC89"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3</w:t>
            </w: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780</w:t>
            </w:r>
          </w:p>
        </w:tc>
        <w:tc>
          <w:tcPr>
            <w:tcW w:w="828" w:type="dxa"/>
            <w:tcBorders>
              <w:top w:val="nil"/>
              <w:bottom w:val="single" w:sz="4" w:space="0" w:color="auto"/>
            </w:tcBorders>
            <w:shd w:val="clear" w:color="auto" w:fill="auto"/>
            <w:noWrap/>
            <w:vAlign w:val="center"/>
            <w:hideMark/>
          </w:tcPr>
          <w:p w14:paraId="40FEBFC2" w14:textId="35FF5E01"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3</w:t>
            </w: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567</w:t>
            </w:r>
          </w:p>
        </w:tc>
        <w:tc>
          <w:tcPr>
            <w:tcW w:w="828" w:type="dxa"/>
            <w:tcBorders>
              <w:top w:val="nil"/>
              <w:bottom w:val="single" w:sz="4" w:space="0" w:color="auto"/>
            </w:tcBorders>
            <w:shd w:val="clear" w:color="auto" w:fill="auto"/>
            <w:noWrap/>
            <w:vAlign w:val="center"/>
            <w:hideMark/>
          </w:tcPr>
          <w:p w14:paraId="080F4667" w14:textId="6B6CB94E"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2</w:t>
            </w: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505</w:t>
            </w:r>
          </w:p>
        </w:tc>
        <w:tc>
          <w:tcPr>
            <w:tcW w:w="990" w:type="dxa"/>
            <w:tcBorders>
              <w:top w:val="nil"/>
              <w:bottom w:val="single" w:sz="4" w:space="0" w:color="auto"/>
            </w:tcBorders>
            <w:shd w:val="clear" w:color="auto" w:fill="auto"/>
            <w:noWrap/>
            <w:vAlign w:val="center"/>
            <w:hideMark/>
          </w:tcPr>
          <w:p w14:paraId="4D0C977D" w14:textId="450DC82B"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852</w:t>
            </w:r>
          </w:p>
        </w:tc>
        <w:tc>
          <w:tcPr>
            <w:tcW w:w="1116" w:type="dxa"/>
            <w:tcBorders>
              <w:top w:val="nil"/>
              <w:bottom w:val="single" w:sz="4" w:space="0" w:color="auto"/>
            </w:tcBorders>
            <w:shd w:val="clear" w:color="auto" w:fill="auto"/>
            <w:noWrap/>
            <w:vAlign w:val="center"/>
            <w:hideMark/>
          </w:tcPr>
          <w:p w14:paraId="771C677B" w14:textId="685B62F4"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17</w:t>
            </w: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660</w:t>
            </w:r>
          </w:p>
        </w:tc>
      </w:tr>
      <w:tr w:rsidR="00281C0A" w:rsidRPr="00AE4633" w14:paraId="4F33849D" w14:textId="77777777" w:rsidTr="00281C0A">
        <w:trPr>
          <w:trHeight w:val="300"/>
          <w:jc w:val="center"/>
        </w:trPr>
        <w:tc>
          <w:tcPr>
            <w:tcW w:w="2352" w:type="dxa"/>
            <w:tcBorders>
              <w:bottom w:val="nil"/>
            </w:tcBorders>
            <w:shd w:val="clear" w:color="auto" w:fill="D9D9D9" w:themeFill="background1" w:themeFillShade="D9"/>
            <w:noWrap/>
            <w:vAlign w:val="center"/>
            <w:hideMark/>
          </w:tcPr>
          <w:p w14:paraId="739989FD" w14:textId="2D7F202C" w:rsidR="00AE4633" w:rsidRPr="00AE4633" w:rsidRDefault="00AE4633" w:rsidP="00AE4633">
            <w:pPr>
              <w:spacing w:after="0" w:line="240" w:lineRule="auto"/>
              <w:rPr>
                <w:rFonts w:ascii="Arial" w:eastAsia="Times New Roman" w:hAnsi="Arial" w:cs="Arial"/>
                <w:b/>
                <w:bCs/>
                <w:color w:val="000000"/>
                <w:sz w:val="20"/>
                <w:szCs w:val="20"/>
              </w:rPr>
            </w:pPr>
            <w:r w:rsidRPr="00AE4633">
              <w:rPr>
                <w:rFonts w:ascii="Arial" w:eastAsia="Times New Roman" w:hAnsi="Arial" w:cs="Arial"/>
                <w:b/>
                <w:bCs/>
                <w:color w:val="000000"/>
                <w:sz w:val="20"/>
                <w:szCs w:val="20"/>
              </w:rPr>
              <w:t>Major LMA</w:t>
            </w:r>
            <w:r w:rsidR="00E30F62">
              <w:rPr>
                <w:rFonts w:ascii="Arial" w:eastAsia="Times New Roman" w:hAnsi="Arial" w:cs="Arial"/>
                <w:b/>
                <w:bCs/>
                <w:color w:val="000000"/>
                <w:sz w:val="20"/>
                <w:szCs w:val="20"/>
              </w:rPr>
              <w:t xml:space="preserve"> Permits</w:t>
            </w:r>
          </w:p>
        </w:tc>
        <w:tc>
          <w:tcPr>
            <w:tcW w:w="1015" w:type="dxa"/>
            <w:tcBorders>
              <w:bottom w:val="nil"/>
            </w:tcBorders>
            <w:shd w:val="clear" w:color="auto" w:fill="D9D9D9" w:themeFill="background1" w:themeFillShade="D9"/>
            <w:noWrap/>
            <w:vAlign w:val="center"/>
            <w:hideMark/>
          </w:tcPr>
          <w:p w14:paraId="644FA4FF"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3</w:t>
            </w:r>
          </w:p>
        </w:tc>
        <w:tc>
          <w:tcPr>
            <w:tcW w:w="863" w:type="dxa"/>
            <w:tcBorders>
              <w:bottom w:val="nil"/>
            </w:tcBorders>
            <w:shd w:val="clear" w:color="auto" w:fill="D9D9D9" w:themeFill="background1" w:themeFillShade="D9"/>
            <w:noWrap/>
            <w:vAlign w:val="center"/>
            <w:hideMark/>
          </w:tcPr>
          <w:p w14:paraId="5E79AEAA"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4</w:t>
            </w:r>
          </w:p>
        </w:tc>
        <w:tc>
          <w:tcPr>
            <w:tcW w:w="828" w:type="dxa"/>
            <w:tcBorders>
              <w:bottom w:val="nil"/>
            </w:tcBorders>
            <w:shd w:val="clear" w:color="auto" w:fill="D9D9D9" w:themeFill="background1" w:themeFillShade="D9"/>
            <w:noWrap/>
            <w:vAlign w:val="center"/>
            <w:hideMark/>
          </w:tcPr>
          <w:p w14:paraId="7D2E9C67"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1</w:t>
            </w:r>
          </w:p>
        </w:tc>
        <w:tc>
          <w:tcPr>
            <w:tcW w:w="828" w:type="dxa"/>
            <w:tcBorders>
              <w:bottom w:val="nil"/>
            </w:tcBorders>
            <w:shd w:val="clear" w:color="auto" w:fill="D9D9D9" w:themeFill="background1" w:themeFillShade="D9"/>
            <w:noWrap/>
            <w:vAlign w:val="center"/>
            <w:hideMark/>
          </w:tcPr>
          <w:p w14:paraId="003303CC"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1</w:t>
            </w:r>
          </w:p>
        </w:tc>
        <w:tc>
          <w:tcPr>
            <w:tcW w:w="828" w:type="dxa"/>
            <w:tcBorders>
              <w:bottom w:val="nil"/>
            </w:tcBorders>
            <w:shd w:val="clear" w:color="auto" w:fill="D9D9D9" w:themeFill="background1" w:themeFillShade="D9"/>
            <w:noWrap/>
            <w:vAlign w:val="center"/>
            <w:hideMark/>
          </w:tcPr>
          <w:p w14:paraId="40255DA2"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0</w:t>
            </w:r>
          </w:p>
        </w:tc>
        <w:tc>
          <w:tcPr>
            <w:tcW w:w="990" w:type="dxa"/>
            <w:tcBorders>
              <w:bottom w:val="nil"/>
            </w:tcBorders>
            <w:shd w:val="clear" w:color="auto" w:fill="D9D9D9" w:themeFill="background1" w:themeFillShade="D9"/>
            <w:noWrap/>
            <w:vAlign w:val="center"/>
            <w:hideMark/>
          </w:tcPr>
          <w:p w14:paraId="7485F65A"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0</w:t>
            </w:r>
          </w:p>
        </w:tc>
        <w:tc>
          <w:tcPr>
            <w:tcW w:w="1116" w:type="dxa"/>
            <w:tcBorders>
              <w:bottom w:val="nil"/>
            </w:tcBorders>
            <w:shd w:val="clear" w:color="auto" w:fill="D9D9D9" w:themeFill="background1" w:themeFillShade="D9"/>
            <w:noWrap/>
            <w:vAlign w:val="center"/>
            <w:hideMark/>
          </w:tcPr>
          <w:p w14:paraId="5248D581" w14:textId="77777777" w:rsidR="00AE4633" w:rsidRPr="00AE4633" w:rsidRDefault="00AE4633" w:rsidP="00AE4633">
            <w:pPr>
              <w:spacing w:after="0" w:line="240" w:lineRule="auto"/>
              <w:jc w:val="center"/>
              <w:rPr>
                <w:rFonts w:ascii="Arial" w:eastAsia="Times New Roman" w:hAnsi="Arial" w:cs="Arial"/>
                <w:color w:val="000000"/>
                <w:sz w:val="20"/>
                <w:szCs w:val="20"/>
              </w:rPr>
            </w:pPr>
            <w:r w:rsidRPr="00AE4633">
              <w:rPr>
                <w:rFonts w:ascii="Arial" w:eastAsia="Times New Roman" w:hAnsi="Arial" w:cs="Arial"/>
                <w:color w:val="000000"/>
                <w:sz w:val="20"/>
                <w:szCs w:val="20"/>
              </w:rPr>
              <w:t>0</w:t>
            </w:r>
          </w:p>
        </w:tc>
      </w:tr>
      <w:tr w:rsidR="00AE4633" w:rsidRPr="00AE4633" w14:paraId="44482935" w14:textId="77777777" w:rsidTr="00281C0A">
        <w:trPr>
          <w:trHeight w:val="300"/>
          <w:jc w:val="center"/>
        </w:trPr>
        <w:tc>
          <w:tcPr>
            <w:tcW w:w="2352" w:type="dxa"/>
            <w:tcBorders>
              <w:top w:val="nil"/>
              <w:bottom w:val="double" w:sz="4" w:space="0" w:color="auto"/>
            </w:tcBorders>
            <w:shd w:val="clear" w:color="auto" w:fill="D9D9D9" w:themeFill="background1" w:themeFillShade="D9"/>
            <w:noWrap/>
            <w:vAlign w:val="center"/>
            <w:hideMark/>
          </w:tcPr>
          <w:p w14:paraId="06735135" w14:textId="0CC7F1D5" w:rsidR="00AE4633" w:rsidRPr="00AE4633" w:rsidRDefault="00E30F62" w:rsidP="00AE4633">
            <w:pPr>
              <w:spacing w:after="0" w:line="240" w:lineRule="auto"/>
              <w:rPr>
                <w:rFonts w:ascii="Arial" w:eastAsia="Times New Roman" w:hAnsi="Arial" w:cs="Arial"/>
                <w:b/>
                <w:bCs/>
                <w:i/>
                <w:iCs/>
                <w:color w:val="000000"/>
                <w:sz w:val="20"/>
                <w:szCs w:val="20"/>
              </w:rPr>
            </w:pPr>
            <w:r w:rsidRPr="00E30F62">
              <w:rPr>
                <w:rFonts w:ascii="Arial" w:eastAsia="Times New Roman" w:hAnsi="Arial" w:cs="Arial"/>
                <w:b/>
                <w:bCs/>
                <w:i/>
                <w:iCs/>
                <w:color w:val="000000"/>
                <w:sz w:val="20"/>
                <w:szCs w:val="20"/>
              </w:rPr>
              <w:t xml:space="preserve">    </w:t>
            </w:r>
            <w:r w:rsidR="00AE4633" w:rsidRPr="00AE4633">
              <w:rPr>
                <w:rFonts w:ascii="Arial" w:eastAsia="Times New Roman" w:hAnsi="Arial" w:cs="Arial"/>
                <w:b/>
                <w:bCs/>
                <w:i/>
                <w:iCs/>
                <w:color w:val="000000"/>
                <w:sz w:val="20"/>
                <w:szCs w:val="20"/>
              </w:rPr>
              <w:t>Fees</w:t>
            </w:r>
          </w:p>
        </w:tc>
        <w:tc>
          <w:tcPr>
            <w:tcW w:w="1015" w:type="dxa"/>
            <w:tcBorders>
              <w:top w:val="nil"/>
              <w:bottom w:val="double" w:sz="4" w:space="0" w:color="auto"/>
            </w:tcBorders>
            <w:shd w:val="clear" w:color="auto" w:fill="D9D9D9" w:themeFill="background1" w:themeFillShade="D9"/>
            <w:noWrap/>
            <w:vAlign w:val="center"/>
            <w:hideMark/>
          </w:tcPr>
          <w:p w14:paraId="10FF0D63" w14:textId="5B49C1EB"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3</w:t>
            </w: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600</w:t>
            </w:r>
          </w:p>
        </w:tc>
        <w:tc>
          <w:tcPr>
            <w:tcW w:w="863" w:type="dxa"/>
            <w:tcBorders>
              <w:top w:val="nil"/>
              <w:bottom w:val="double" w:sz="4" w:space="0" w:color="auto"/>
            </w:tcBorders>
            <w:shd w:val="clear" w:color="auto" w:fill="D9D9D9" w:themeFill="background1" w:themeFillShade="D9"/>
            <w:noWrap/>
            <w:vAlign w:val="center"/>
            <w:hideMark/>
          </w:tcPr>
          <w:p w14:paraId="23B14C1C" w14:textId="3E009915"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5</w:t>
            </w: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594</w:t>
            </w:r>
          </w:p>
        </w:tc>
        <w:tc>
          <w:tcPr>
            <w:tcW w:w="828" w:type="dxa"/>
            <w:tcBorders>
              <w:top w:val="nil"/>
              <w:bottom w:val="double" w:sz="4" w:space="0" w:color="auto"/>
            </w:tcBorders>
            <w:shd w:val="clear" w:color="auto" w:fill="D9D9D9" w:themeFill="background1" w:themeFillShade="D9"/>
            <w:noWrap/>
            <w:vAlign w:val="center"/>
            <w:hideMark/>
          </w:tcPr>
          <w:p w14:paraId="63C18A0A" w14:textId="37FD8E06"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952</w:t>
            </w:r>
          </w:p>
        </w:tc>
        <w:tc>
          <w:tcPr>
            <w:tcW w:w="828" w:type="dxa"/>
            <w:tcBorders>
              <w:top w:val="nil"/>
              <w:bottom w:val="double" w:sz="4" w:space="0" w:color="auto"/>
            </w:tcBorders>
            <w:shd w:val="clear" w:color="auto" w:fill="D9D9D9" w:themeFill="background1" w:themeFillShade="D9"/>
            <w:noWrap/>
            <w:vAlign w:val="center"/>
            <w:hideMark/>
          </w:tcPr>
          <w:p w14:paraId="12D9807F" w14:textId="146B2480" w:rsidR="00AE4633" w:rsidRPr="00AE4633" w:rsidRDefault="00E30F62" w:rsidP="00AE4633">
            <w:pPr>
              <w:spacing w:after="0" w:line="240" w:lineRule="auto"/>
              <w:jc w:val="center"/>
              <w:rPr>
                <w:rFonts w:ascii="Arial" w:eastAsia="Times New Roman" w:hAnsi="Arial" w:cs="Arial"/>
                <w:i/>
                <w:iCs/>
                <w:color w:val="000000"/>
                <w:sz w:val="20"/>
                <w:szCs w:val="20"/>
              </w:rPr>
            </w:pP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1</w:t>
            </w:r>
            <w:r>
              <w:rPr>
                <w:rFonts w:ascii="Arial" w:eastAsia="Times New Roman" w:hAnsi="Arial" w:cs="Arial"/>
                <w:i/>
                <w:iCs/>
                <w:color w:val="000000"/>
                <w:sz w:val="20"/>
                <w:szCs w:val="20"/>
              </w:rPr>
              <w:t>,</w:t>
            </w:r>
            <w:r w:rsidR="00AE4633" w:rsidRPr="00AE4633">
              <w:rPr>
                <w:rFonts w:ascii="Arial" w:eastAsia="Times New Roman" w:hAnsi="Arial" w:cs="Arial"/>
                <w:i/>
                <w:iCs/>
                <w:color w:val="000000"/>
                <w:sz w:val="20"/>
                <w:szCs w:val="20"/>
              </w:rPr>
              <w:t>532</w:t>
            </w:r>
          </w:p>
        </w:tc>
        <w:tc>
          <w:tcPr>
            <w:tcW w:w="828" w:type="dxa"/>
            <w:tcBorders>
              <w:top w:val="nil"/>
              <w:bottom w:val="double" w:sz="4" w:space="0" w:color="auto"/>
            </w:tcBorders>
            <w:shd w:val="clear" w:color="auto" w:fill="D9D9D9" w:themeFill="background1" w:themeFillShade="D9"/>
            <w:noWrap/>
            <w:vAlign w:val="center"/>
            <w:hideMark/>
          </w:tcPr>
          <w:p w14:paraId="3D2339F7" w14:textId="77777777" w:rsidR="00AE4633" w:rsidRPr="00AE4633" w:rsidRDefault="00AE4633" w:rsidP="00AE4633">
            <w:pPr>
              <w:spacing w:after="0" w:line="240" w:lineRule="auto"/>
              <w:jc w:val="center"/>
              <w:rPr>
                <w:rFonts w:ascii="Arial" w:eastAsia="Times New Roman" w:hAnsi="Arial" w:cs="Arial"/>
                <w:i/>
                <w:iCs/>
                <w:color w:val="000000"/>
                <w:sz w:val="20"/>
                <w:szCs w:val="20"/>
              </w:rPr>
            </w:pPr>
            <w:r w:rsidRPr="00AE4633">
              <w:rPr>
                <w:rFonts w:ascii="Arial" w:eastAsia="Times New Roman" w:hAnsi="Arial" w:cs="Arial"/>
                <w:i/>
                <w:iCs/>
                <w:color w:val="000000"/>
                <w:sz w:val="20"/>
                <w:szCs w:val="20"/>
              </w:rPr>
              <w:t>0</w:t>
            </w:r>
          </w:p>
        </w:tc>
        <w:tc>
          <w:tcPr>
            <w:tcW w:w="990" w:type="dxa"/>
            <w:tcBorders>
              <w:top w:val="nil"/>
              <w:bottom w:val="double" w:sz="4" w:space="0" w:color="auto"/>
            </w:tcBorders>
            <w:shd w:val="clear" w:color="auto" w:fill="D9D9D9" w:themeFill="background1" w:themeFillShade="D9"/>
            <w:noWrap/>
            <w:vAlign w:val="center"/>
            <w:hideMark/>
          </w:tcPr>
          <w:p w14:paraId="0B738A8E" w14:textId="77777777" w:rsidR="00AE4633" w:rsidRPr="00AE4633" w:rsidRDefault="00AE4633" w:rsidP="00AE4633">
            <w:pPr>
              <w:spacing w:after="0" w:line="240" w:lineRule="auto"/>
              <w:jc w:val="center"/>
              <w:rPr>
                <w:rFonts w:ascii="Arial" w:eastAsia="Times New Roman" w:hAnsi="Arial" w:cs="Arial"/>
                <w:i/>
                <w:iCs/>
                <w:color w:val="000000"/>
                <w:sz w:val="20"/>
                <w:szCs w:val="20"/>
              </w:rPr>
            </w:pPr>
            <w:r w:rsidRPr="00AE4633">
              <w:rPr>
                <w:rFonts w:ascii="Arial" w:eastAsia="Times New Roman" w:hAnsi="Arial" w:cs="Arial"/>
                <w:i/>
                <w:iCs/>
                <w:color w:val="000000"/>
                <w:sz w:val="20"/>
                <w:szCs w:val="20"/>
              </w:rPr>
              <w:t>0</w:t>
            </w:r>
          </w:p>
        </w:tc>
        <w:tc>
          <w:tcPr>
            <w:tcW w:w="1116" w:type="dxa"/>
            <w:tcBorders>
              <w:top w:val="nil"/>
              <w:bottom w:val="double" w:sz="4" w:space="0" w:color="auto"/>
            </w:tcBorders>
            <w:shd w:val="clear" w:color="auto" w:fill="D9D9D9" w:themeFill="background1" w:themeFillShade="D9"/>
            <w:noWrap/>
            <w:vAlign w:val="center"/>
            <w:hideMark/>
          </w:tcPr>
          <w:p w14:paraId="6A972A8C" w14:textId="77777777" w:rsidR="00AE4633" w:rsidRPr="00AE4633" w:rsidRDefault="00AE4633" w:rsidP="00AE4633">
            <w:pPr>
              <w:spacing w:after="0" w:line="240" w:lineRule="auto"/>
              <w:jc w:val="center"/>
              <w:rPr>
                <w:rFonts w:ascii="Arial" w:eastAsia="Times New Roman" w:hAnsi="Arial" w:cs="Arial"/>
                <w:i/>
                <w:iCs/>
                <w:color w:val="000000"/>
                <w:sz w:val="20"/>
                <w:szCs w:val="20"/>
              </w:rPr>
            </w:pPr>
            <w:r w:rsidRPr="00AE4633">
              <w:rPr>
                <w:rFonts w:ascii="Arial" w:eastAsia="Times New Roman" w:hAnsi="Arial" w:cs="Arial"/>
                <w:i/>
                <w:iCs/>
                <w:color w:val="000000"/>
                <w:sz w:val="20"/>
                <w:szCs w:val="20"/>
              </w:rPr>
              <w:t>0</w:t>
            </w:r>
          </w:p>
        </w:tc>
      </w:tr>
      <w:tr w:rsidR="00AE4633" w:rsidRPr="00AE4633" w14:paraId="0F353E6A" w14:textId="77777777" w:rsidTr="00392A2D">
        <w:trPr>
          <w:trHeight w:val="300"/>
          <w:jc w:val="center"/>
        </w:trPr>
        <w:tc>
          <w:tcPr>
            <w:tcW w:w="2352" w:type="dxa"/>
            <w:tcBorders>
              <w:top w:val="double" w:sz="4" w:space="0" w:color="auto"/>
              <w:bottom w:val="single" w:sz="4" w:space="0" w:color="auto"/>
              <w:right w:val="nil"/>
            </w:tcBorders>
            <w:shd w:val="clear" w:color="auto" w:fill="auto"/>
            <w:noWrap/>
            <w:vAlign w:val="center"/>
            <w:hideMark/>
          </w:tcPr>
          <w:p w14:paraId="1F61A2C2" w14:textId="2ECB9710" w:rsidR="00AE4633" w:rsidRPr="00AE4633" w:rsidRDefault="00E30F62" w:rsidP="00E30F62">
            <w:pPr>
              <w:spacing w:after="0" w:line="240" w:lineRule="auto"/>
              <w:rPr>
                <w:rFonts w:ascii="Arial" w:eastAsia="Times New Roman" w:hAnsi="Arial" w:cs="Arial"/>
                <w:b/>
                <w:bCs/>
                <w:i/>
                <w:iCs/>
                <w:color w:val="000000"/>
                <w:sz w:val="20"/>
                <w:szCs w:val="20"/>
              </w:rPr>
            </w:pPr>
            <w:r w:rsidRPr="00E30F62">
              <w:rPr>
                <w:rFonts w:ascii="Arial" w:eastAsia="Times New Roman" w:hAnsi="Arial" w:cs="Arial"/>
                <w:b/>
                <w:bCs/>
                <w:i/>
                <w:iCs/>
                <w:color w:val="000000"/>
                <w:sz w:val="20"/>
                <w:szCs w:val="20"/>
              </w:rPr>
              <w:t xml:space="preserve">    TOTAL FEES</w:t>
            </w:r>
          </w:p>
        </w:tc>
        <w:tc>
          <w:tcPr>
            <w:tcW w:w="1015" w:type="dxa"/>
            <w:tcBorders>
              <w:top w:val="double" w:sz="4" w:space="0" w:color="auto"/>
              <w:left w:val="nil"/>
              <w:bottom w:val="single" w:sz="4" w:space="0" w:color="auto"/>
              <w:right w:val="nil"/>
            </w:tcBorders>
            <w:shd w:val="clear" w:color="auto" w:fill="auto"/>
            <w:noWrap/>
            <w:vAlign w:val="center"/>
            <w:hideMark/>
          </w:tcPr>
          <w:p w14:paraId="7FADB168" w14:textId="0ADC738B" w:rsidR="00AE4633" w:rsidRPr="00AE4633" w:rsidRDefault="00CB50C5" w:rsidP="00AE4633">
            <w:pPr>
              <w:spacing w:after="0" w:line="240" w:lineRule="auto"/>
              <w:jc w:val="center"/>
              <w:rPr>
                <w:rFonts w:ascii="Arial" w:eastAsia="Times New Roman" w:hAnsi="Arial" w:cs="Arial"/>
                <w:i/>
                <w:iCs/>
                <w:sz w:val="20"/>
                <w:szCs w:val="20"/>
              </w:rPr>
            </w:pPr>
            <w:r>
              <w:rPr>
                <w:rFonts w:ascii="Arial" w:eastAsia="Times New Roman" w:hAnsi="Arial" w:cs="Arial"/>
                <w:i/>
                <w:iCs/>
                <w:sz w:val="20"/>
                <w:szCs w:val="20"/>
              </w:rPr>
              <w:t>$9,095</w:t>
            </w:r>
          </w:p>
        </w:tc>
        <w:tc>
          <w:tcPr>
            <w:tcW w:w="863" w:type="dxa"/>
            <w:tcBorders>
              <w:top w:val="double" w:sz="4" w:space="0" w:color="auto"/>
              <w:left w:val="nil"/>
              <w:bottom w:val="single" w:sz="4" w:space="0" w:color="auto"/>
              <w:right w:val="nil"/>
            </w:tcBorders>
            <w:shd w:val="clear" w:color="auto" w:fill="auto"/>
            <w:noWrap/>
            <w:vAlign w:val="center"/>
            <w:hideMark/>
          </w:tcPr>
          <w:p w14:paraId="457BE72E" w14:textId="5AC096AE" w:rsidR="00AE4633" w:rsidRPr="00AE4633" w:rsidRDefault="00CB50C5" w:rsidP="00AE4633">
            <w:pPr>
              <w:spacing w:after="0" w:line="240" w:lineRule="auto"/>
              <w:jc w:val="center"/>
              <w:rPr>
                <w:rFonts w:ascii="Arial" w:eastAsia="Times New Roman" w:hAnsi="Arial" w:cs="Arial"/>
                <w:i/>
                <w:iCs/>
                <w:sz w:val="20"/>
                <w:szCs w:val="20"/>
              </w:rPr>
            </w:pPr>
            <w:r>
              <w:rPr>
                <w:rFonts w:ascii="Arial" w:eastAsia="Times New Roman" w:hAnsi="Arial" w:cs="Arial"/>
                <w:i/>
                <w:iCs/>
                <w:sz w:val="20"/>
                <w:szCs w:val="20"/>
              </w:rPr>
              <w:t>$7,465</w:t>
            </w:r>
          </w:p>
        </w:tc>
        <w:tc>
          <w:tcPr>
            <w:tcW w:w="828" w:type="dxa"/>
            <w:tcBorders>
              <w:top w:val="double" w:sz="4" w:space="0" w:color="auto"/>
              <w:left w:val="nil"/>
              <w:bottom w:val="single" w:sz="4" w:space="0" w:color="auto"/>
              <w:right w:val="nil"/>
            </w:tcBorders>
            <w:shd w:val="clear" w:color="auto" w:fill="auto"/>
            <w:noWrap/>
            <w:vAlign w:val="center"/>
            <w:hideMark/>
          </w:tcPr>
          <w:p w14:paraId="3D60A80D" w14:textId="51CE7939" w:rsidR="00AE4633" w:rsidRPr="00AE4633" w:rsidRDefault="00CB50C5" w:rsidP="00AE4633">
            <w:pPr>
              <w:spacing w:after="0" w:line="240" w:lineRule="auto"/>
              <w:jc w:val="center"/>
              <w:rPr>
                <w:rFonts w:ascii="Arial" w:eastAsia="Times New Roman" w:hAnsi="Arial" w:cs="Arial"/>
                <w:i/>
                <w:iCs/>
                <w:sz w:val="20"/>
                <w:szCs w:val="20"/>
              </w:rPr>
            </w:pPr>
            <w:r>
              <w:rPr>
                <w:rFonts w:ascii="Arial" w:eastAsia="Times New Roman" w:hAnsi="Arial" w:cs="Arial"/>
                <w:i/>
                <w:iCs/>
                <w:sz w:val="20"/>
                <w:szCs w:val="20"/>
              </w:rPr>
              <w:t>$4,732</w:t>
            </w:r>
          </w:p>
        </w:tc>
        <w:tc>
          <w:tcPr>
            <w:tcW w:w="828" w:type="dxa"/>
            <w:tcBorders>
              <w:top w:val="double" w:sz="4" w:space="0" w:color="auto"/>
              <w:left w:val="nil"/>
              <w:bottom w:val="single" w:sz="4" w:space="0" w:color="auto"/>
              <w:right w:val="nil"/>
            </w:tcBorders>
            <w:shd w:val="clear" w:color="auto" w:fill="auto"/>
            <w:noWrap/>
            <w:vAlign w:val="center"/>
            <w:hideMark/>
          </w:tcPr>
          <w:p w14:paraId="401BDA7B" w14:textId="0AE5F8BD" w:rsidR="00AE4633" w:rsidRPr="00AE4633" w:rsidRDefault="00CB50C5" w:rsidP="00AE4633">
            <w:pPr>
              <w:spacing w:after="0" w:line="240" w:lineRule="auto"/>
              <w:jc w:val="center"/>
              <w:rPr>
                <w:rFonts w:ascii="Arial" w:eastAsia="Times New Roman" w:hAnsi="Arial" w:cs="Arial"/>
                <w:i/>
                <w:iCs/>
                <w:sz w:val="20"/>
                <w:szCs w:val="20"/>
              </w:rPr>
            </w:pPr>
            <w:r>
              <w:rPr>
                <w:rFonts w:ascii="Arial" w:eastAsia="Times New Roman" w:hAnsi="Arial" w:cs="Arial"/>
                <w:i/>
                <w:iCs/>
                <w:sz w:val="20"/>
                <w:szCs w:val="20"/>
              </w:rPr>
              <w:t>$5,099</w:t>
            </w:r>
          </w:p>
        </w:tc>
        <w:tc>
          <w:tcPr>
            <w:tcW w:w="828" w:type="dxa"/>
            <w:tcBorders>
              <w:top w:val="double" w:sz="4" w:space="0" w:color="auto"/>
              <w:left w:val="nil"/>
              <w:bottom w:val="single" w:sz="4" w:space="0" w:color="auto"/>
              <w:right w:val="nil"/>
            </w:tcBorders>
            <w:shd w:val="clear" w:color="auto" w:fill="auto"/>
            <w:noWrap/>
            <w:vAlign w:val="center"/>
            <w:hideMark/>
          </w:tcPr>
          <w:p w14:paraId="07997FC5" w14:textId="58318493" w:rsidR="00AE4633" w:rsidRPr="00AE4633" w:rsidRDefault="00CB50C5" w:rsidP="00AE4633">
            <w:pPr>
              <w:spacing w:after="0" w:line="240" w:lineRule="auto"/>
              <w:jc w:val="center"/>
              <w:rPr>
                <w:rFonts w:ascii="Arial" w:eastAsia="Times New Roman" w:hAnsi="Arial" w:cs="Arial"/>
                <w:i/>
                <w:iCs/>
                <w:sz w:val="20"/>
                <w:szCs w:val="20"/>
              </w:rPr>
            </w:pPr>
            <w:r>
              <w:rPr>
                <w:rFonts w:ascii="Arial" w:eastAsia="Times New Roman" w:hAnsi="Arial" w:cs="Arial"/>
                <w:i/>
                <w:iCs/>
                <w:sz w:val="20"/>
                <w:szCs w:val="20"/>
              </w:rPr>
              <w:t>$2,505</w:t>
            </w:r>
          </w:p>
        </w:tc>
        <w:tc>
          <w:tcPr>
            <w:tcW w:w="990" w:type="dxa"/>
            <w:tcBorders>
              <w:top w:val="double" w:sz="4" w:space="0" w:color="auto"/>
              <w:left w:val="nil"/>
              <w:bottom w:val="single" w:sz="4" w:space="0" w:color="auto"/>
              <w:right w:val="nil"/>
            </w:tcBorders>
            <w:shd w:val="clear" w:color="auto" w:fill="auto"/>
            <w:noWrap/>
            <w:vAlign w:val="center"/>
            <w:hideMark/>
          </w:tcPr>
          <w:p w14:paraId="26C76F4D" w14:textId="03724499" w:rsidR="00AE4633" w:rsidRPr="00AE4633" w:rsidRDefault="00CB50C5" w:rsidP="00AE4633">
            <w:pPr>
              <w:spacing w:after="0" w:line="240" w:lineRule="auto"/>
              <w:jc w:val="center"/>
              <w:rPr>
                <w:rFonts w:ascii="Arial" w:eastAsia="Times New Roman" w:hAnsi="Arial" w:cs="Arial"/>
                <w:i/>
                <w:iCs/>
                <w:sz w:val="20"/>
                <w:szCs w:val="20"/>
              </w:rPr>
            </w:pPr>
            <w:r>
              <w:rPr>
                <w:rFonts w:ascii="Arial" w:eastAsia="Times New Roman" w:hAnsi="Arial" w:cs="Arial"/>
                <w:i/>
                <w:iCs/>
                <w:sz w:val="20"/>
                <w:szCs w:val="20"/>
              </w:rPr>
              <w:t>$852</w:t>
            </w:r>
          </w:p>
        </w:tc>
        <w:tc>
          <w:tcPr>
            <w:tcW w:w="1116" w:type="dxa"/>
            <w:tcBorders>
              <w:top w:val="double" w:sz="4" w:space="0" w:color="auto"/>
              <w:left w:val="nil"/>
              <w:bottom w:val="single" w:sz="4" w:space="0" w:color="auto"/>
            </w:tcBorders>
            <w:shd w:val="clear" w:color="auto" w:fill="auto"/>
            <w:noWrap/>
            <w:vAlign w:val="center"/>
            <w:hideMark/>
          </w:tcPr>
          <w:p w14:paraId="4C05A26E" w14:textId="63399F02" w:rsidR="00AE4633" w:rsidRPr="00AE4633" w:rsidRDefault="00CB50C5" w:rsidP="00AE4633">
            <w:pPr>
              <w:spacing w:after="0" w:line="240" w:lineRule="auto"/>
              <w:jc w:val="center"/>
              <w:rPr>
                <w:rFonts w:ascii="Arial" w:eastAsia="Times New Roman" w:hAnsi="Arial" w:cs="Arial"/>
                <w:i/>
                <w:iCs/>
                <w:sz w:val="20"/>
                <w:szCs w:val="20"/>
              </w:rPr>
            </w:pPr>
            <w:r>
              <w:rPr>
                <w:rFonts w:ascii="Arial" w:eastAsia="Times New Roman" w:hAnsi="Arial" w:cs="Arial"/>
                <w:i/>
                <w:iCs/>
                <w:sz w:val="20"/>
                <w:szCs w:val="20"/>
              </w:rPr>
              <w:t>$17,660</w:t>
            </w:r>
          </w:p>
        </w:tc>
      </w:tr>
      <w:tr w:rsidR="00281C0A" w:rsidRPr="00AE4633" w14:paraId="04A26D0A" w14:textId="77777777" w:rsidTr="00392A2D">
        <w:trPr>
          <w:trHeight w:val="300"/>
          <w:jc w:val="center"/>
        </w:trPr>
        <w:tc>
          <w:tcPr>
            <w:tcW w:w="8820" w:type="dxa"/>
            <w:gridSpan w:val="8"/>
            <w:tcBorders>
              <w:left w:val="nil"/>
              <w:bottom w:val="nil"/>
              <w:right w:val="nil"/>
            </w:tcBorders>
            <w:shd w:val="clear" w:color="auto" w:fill="auto"/>
            <w:noWrap/>
            <w:vAlign w:val="center"/>
          </w:tcPr>
          <w:p w14:paraId="3B49432A" w14:textId="6F4E2794" w:rsidR="00281C0A" w:rsidRPr="00281C0A" w:rsidRDefault="00281C0A" w:rsidP="00281C0A">
            <w:pPr>
              <w:spacing w:after="0" w:line="240" w:lineRule="auto"/>
              <w:rPr>
                <w:rFonts w:ascii="Arial" w:eastAsia="Times New Roman" w:hAnsi="Arial" w:cs="Arial"/>
                <w:i/>
                <w:iCs/>
                <w:sz w:val="18"/>
                <w:szCs w:val="18"/>
              </w:rPr>
            </w:pPr>
            <w:r w:rsidRPr="00281C0A">
              <w:rPr>
                <w:rFonts w:ascii="Arial" w:eastAsia="Times New Roman" w:hAnsi="Arial" w:cs="Arial"/>
                <w:i/>
                <w:iCs/>
                <w:sz w:val="18"/>
                <w:szCs w:val="18"/>
              </w:rPr>
              <w:t>* The new Permit Fee Schedule went into effect on 7/1/2024, so the permits and fees for the 2024 calendar year have been broken out to reflect the permits and fees collected before and after that date.</w:t>
            </w:r>
          </w:p>
        </w:tc>
      </w:tr>
    </w:tbl>
    <w:p w14:paraId="4CA800DE" w14:textId="77777777" w:rsidR="00AE4633" w:rsidRDefault="00AE4633" w:rsidP="005E3EED">
      <w:pPr>
        <w:widowControl w:val="0"/>
        <w:spacing w:after="0" w:line="240" w:lineRule="auto"/>
        <w:rPr>
          <w:rFonts w:ascii="Arial" w:hAnsi="Arial" w:cs="Arial"/>
          <w:sz w:val="24"/>
          <w:szCs w:val="24"/>
        </w:rPr>
      </w:pPr>
    </w:p>
    <w:p w14:paraId="2C013EE1" w14:textId="68B42B8D" w:rsidR="00341761" w:rsidRPr="003A4626" w:rsidRDefault="00D944FD" w:rsidP="003A4626">
      <w:pPr>
        <w:widowControl w:val="0"/>
        <w:spacing w:after="0" w:line="240" w:lineRule="auto"/>
        <w:rPr>
          <w:rFonts w:ascii="Arial" w:hAnsi="Arial" w:cs="Arial"/>
          <w:sz w:val="24"/>
          <w:szCs w:val="24"/>
        </w:rPr>
      </w:pPr>
      <w:r>
        <w:rPr>
          <w:rFonts w:ascii="Arial" w:hAnsi="Arial" w:cs="Arial"/>
          <w:sz w:val="24"/>
          <w:szCs w:val="24"/>
        </w:rPr>
        <w:t>As demonstrated, the revenue difference between full cost recovery and the prior subsidy</w:t>
      </w:r>
      <w:r w:rsidR="00D32126">
        <w:rPr>
          <w:rFonts w:ascii="Arial" w:hAnsi="Arial" w:cs="Arial"/>
          <w:sz w:val="24"/>
          <w:szCs w:val="24"/>
        </w:rPr>
        <w:t xml:space="preserve"> is significant</w:t>
      </w:r>
      <w:r>
        <w:rPr>
          <w:rFonts w:ascii="Arial" w:hAnsi="Arial" w:cs="Arial"/>
          <w:sz w:val="24"/>
          <w:szCs w:val="24"/>
        </w:rPr>
        <w:t xml:space="preserve">.  However, </w:t>
      </w:r>
      <w:r w:rsidR="003A4626">
        <w:rPr>
          <w:rFonts w:ascii="Arial" w:hAnsi="Arial" w:cs="Arial"/>
          <w:sz w:val="24"/>
          <w:szCs w:val="24"/>
        </w:rPr>
        <w:t>these applications</w:t>
      </w:r>
      <w:r w:rsidR="00D10CC9" w:rsidRPr="003A4626">
        <w:rPr>
          <w:rFonts w:ascii="Arial" w:hAnsi="Arial" w:cs="Arial"/>
          <w:sz w:val="24"/>
          <w:szCs w:val="24"/>
        </w:rPr>
        <w:t xml:space="preserve"> make up a small fraction of total </w:t>
      </w:r>
      <w:r w:rsidR="00D10CC9" w:rsidRPr="003A4626">
        <w:rPr>
          <w:rFonts w:ascii="Arial" w:hAnsi="Arial" w:cs="Arial"/>
          <w:sz w:val="24"/>
          <w:szCs w:val="24"/>
        </w:rPr>
        <w:lastRenderedPageBreak/>
        <w:t>Planning applications submitted to the City each year</w:t>
      </w:r>
      <w:r w:rsidR="00C12206" w:rsidRPr="003A4626">
        <w:rPr>
          <w:rFonts w:ascii="Arial" w:hAnsi="Arial" w:cs="Arial"/>
          <w:sz w:val="24"/>
          <w:szCs w:val="24"/>
        </w:rPr>
        <w:t xml:space="preserve"> (see</w:t>
      </w:r>
      <w:r w:rsidR="003A4626">
        <w:rPr>
          <w:rFonts w:ascii="Arial" w:hAnsi="Arial" w:cs="Arial"/>
          <w:sz w:val="24"/>
          <w:szCs w:val="24"/>
        </w:rPr>
        <w:t xml:space="preserve"> table</w:t>
      </w:r>
      <w:r w:rsidR="00D10CC9" w:rsidRPr="003A4626">
        <w:rPr>
          <w:rFonts w:ascii="Arial" w:hAnsi="Arial" w:cs="Arial"/>
          <w:sz w:val="24"/>
          <w:szCs w:val="24"/>
        </w:rPr>
        <w:t xml:space="preserve"> below</w:t>
      </w:r>
      <w:r w:rsidR="00C12206" w:rsidRPr="003A4626">
        <w:rPr>
          <w:rFonts w:ascii="Arial" w:hAnsi="Arial" w:cs="Arial"/>
          <w:sz w:val="24"/>
          <w:szCs w:val="24"/>
        </w:rPr>
        <w:t xml:space="preserve">).  Therefore, the impact on </w:t>
      </w:r>
      <w:r w:rsidR="003A4626">
        <w:rPr>
          <w:rFonts w:ascii="Arial" w:hAnsi="Arial" w:cs="Arial"/>
          <w:sz w:val="24"/>
          <w:szCs w:val="24"/>
        </w:rPr>
        <w:t>the General Fund</w:t>
      </w:r>
      <w:r w:rsidR="00C12206" w:rsidRPr="003A4626">
        <w:rPr>
          <w:rFonts w:ascii="Arial" w:hAnsi="Arial" w:cs="Arial"/>
          <w:sz w:val="24"/>
          <w:szCs w:val="24"/>
        </w:rPr>
        <w:t xml:space="preserve"> would be minimal.</w:t>
      </w:r>
      <w:r w:rsidR="008539C9">
        <w:rPr>
          <w:rFonts w:ascii="Arial" w:hAnsi="Arial" w:cs="Arial"/>
          <w:sz w:val="24"/>
          <w:szCs w:val="24"/>
        </w:rPr>
        <w:t xml:space="preserve">  It should also be noted that, </w:t>
      </w:r>
      <w:r w:rsidR="002B73D8">
        <w:rPr>
          <w:rFonts w:ascii="Arial" w:hAnsi="Arial" w:cs="Arial"/>
          <w:sz w:val="24"/>
          <w:szCs w:val="24"/>
        </w:rPr>
        <w:t>with</w:t>
      </w:r>
      <w:r w:rsidR="008539C9">
        <w:rPr>
          <w:rFonts w:ascii="Arial" w:hAnsi="Arial" w:cs="Arial"/>
          <w:sz w:val="24"/>
          <w:szCs w:val="24"/>
        </w:rPr>
        <w:t xml:space="preserve"> the proposed streamlining measures included in the Zoning Code amendment, the impact on staff time in reviewing LMA Permits will be reduced, further limiting the ultimate impact on the General Fund.   </w:t>
      </w:r>
    </w:p>
    <w:p w14:paraId="29B486FD" w14:textId="77777777" w:rsidR="00D10CC9" w:rsidRDefault="00D10CC9" w:rsidP="005E3EED">
      <w:pPr>
        <w:widowControl w:val="0"/>
        <w:spacing w:after="0" w:line="240" w:lineRule="auto"/>
        <w:rPr>
          <w:rFonts w:ascii="Arial" w:hAnsi="Arial" w:cs="Arial"/>
          <w:sz w:val="24"/>
          <w:szCs w:val="24"/>
        </w:rPr>
      </w:pPr>
    </w:p>
    <w:tbl>
      <w:tblPr>
        <w:tblW w:w="7025" w:type="dxa"/>
        <w:tblInd w:w="1345"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855"/>
        <w:gridCol w:w="2030"/>
        <w:gridCol w:w="2160"/>
        <w:gridCol w:w="1980"/>
      </w:tblGrid>
      <w:tr w:rsidR="0045528A" w:rsidRPr="0045528A" w14:paraId="368A83E0" w14:textId="77777777" w:rsidTr="0045528A">
        <w:trPr>
          <w:trHeight w:val="300"/>
        </w:trPr>
        <w:tc>
          <w:tcPr>
            <w:tcW w:w="855" w:type="dxa"/>
            <w:tcBorders>
              <w:top w:val="single" w:sz="4" w:space="0" w:color="auto"/>
              <w:bottom w:val="single" w:sz="12" w:space="0" w:color="auto"/>
            </w:tcBorders>
            <w:shd w:val="clear" w:color="auto" w:fill="auto"/>
            <w:noWrap/>
            <w:vAlign w:val="bottom"/>
            <w:hideMark/>
          </w:tcPr>
          <w:p w14:paraId="2FD66AE7" w14:textId="77777777" w:rsidR="0045528A" w:rsidRPr="0045528A" w:rsidRDefault="0045528A" w:rsidP="0045528A">
            <w:pPr>
              <w:spacing w:after="0" w:line="240" w:lineRule="auto"/>
              <w:rPr>
                <w:rFonts w:ascii="Times New Roman" w:eastAsia="Times New Roman" w:hAnsi="Times New Roman" w:cs="Times New Roman"/>
                <w:sz w:val="24"/>
                <w:szCs w:val="24"/>
              </w:rPr>
            </w:pPr>
          </w:p>
        </w:tc>
        <w:tc>
          <w:tcPr>
            <w:tcW w:w="2030" w:type="dxa"/>
            <w:tcBorders>
              <w:top w:val="single" w:sz="4" w:space="0" w:color="auto"/>
              <w:bottom w:val="single" w:sz="12" w:space="0" w:color="auto"/>
            </w:tcBorders>
            <w:shd w:val="clear" w:color="auto" w:fill="auto"/>
            <w:noWrap/>
            <w:vAlign w:val="bottom"/>
            <w:hideMark/>
          </w:tcPr>
          <w:p w14:paraId="77501C48" w14:textId="61D1012D" w:rsidR="009C0428" w:rsidRDefault="00207EA6" w:rsidP="0045528A">
            <w:pPr>
              <w:spacing w:after="0" w:line="240" w:lineRule="auto"/>
              <w:jc w:val="center"/>
              <w:rPr>
                <w:rFonts w:ascii="Calibri" w:eastAsia="Times New Roman" w:hAnsi="Calibri" w:cs="Calibri"/>
                <w:b/>
                <w:bCs/>
                <w:color w:val="000000"/>
              </w:rPr>
            </w:pPr>
            <w:r>
              <w:rPr>
                <w:rFonts w:ascii="Calibri" w:eastAsia="Times New Roman" w:hAnsi="Calibri" w:cs="Calibri"/>
                <w:b/>
                <w:bCs/>
                <w:color w:val="000000"/>
              </w:rPr>
              <w:t xml:space="preserve">Total </w:t>
            </w:r>
            <w:r w:rsidR="0045528A" w:rsidRPr="0045528A">
              <w:rPr>
                <w:rFonts w:ascii="Calibri" w:eastAsia="Times New Roman" w:hAnsi="Calibri" w:cs="Calibri"/>
                <w:b/>
                <w:bCs/>
                <w:color w:val="000000"/>
              </w:rPr>
              <w:t xml:space="preserve">Submitted </w:t>
            </w:r>
          </w:p>
          <w:p w14:paraId="4FCFDEEF" w14:textId="31DFF1E8" w:rsidR="0045528A" w:rsidRPr="0045528A" w:rsidRDefault="0045528A" w:rsidP="0045528A">
            <w:pPr>
              <w:spacing w:after="0" w:line="240" w:lineRule="auto"/>
              <w:jc w:val="center"/>
              <w:rPr>
                <w:rFonts w:ascii="Calibri" w:eastAsia="Times New Roman" w:hAnsi="Calibri" w:cs="Calibri"/>
                <w:b/>
                <w:bCs/>
                <w:color w:val="000000"/>
              </w:rPr>
            </w:pPr>
            <w:r w:rsidRPr="0045528A">
              <w:rPr>
                <w:rFonts w:ascii="Calibri" w:eastAsia="Times New Roman" w:hAnsi="Calibri" w:cs="Calibri"/>
                <w:b/>
                <w:bCs/>
                <w:color w:val="000000"/>
              </w:rPr>
              <w:t>Planning Permit Applications</w:t>
            </w:r>
          </w:p>
        </w:tc>
        <w:tc>
          <w:tcPr>
            <w:tcW w:w="2160" w:type="dxa"/>
            <w:tcBorders>
              <w:top w:val="single" w:sz="4" w:space="0" w:color="auto"/>
              <w:bottom w:val="single" w:sz="12" w:space="0" w:color="auto"/>
            </w:tcBorders>
            <w:shd w:val="clear" w:color="auto" w:fill="auto"/>
            <w:noWrap/>
            <w:vAlign w:val="bottom"/>
            <w:hideMark/>
          </w:tcPr>
          <w:p w14:paraId="74A84772" w14:textId="77777777" w:rsidR="0045528A" w:rsidRPr="0045528A" w:rsidRDefault="0045528A" w:rsidP="0045528A">
            <w:pPr>
              <w:spacing w:after="0" w:line="240" w:lineRule="auto"/>
              <w:jc w:val="center"/>
              <w:rPr>
                <w:rFonts w:ascii="Calibri" w:eastAsia="Times New Roman" w:hAnsi="Calibri" w:cs="Calibri"/>
                <w:b/>
                <w:bCs/>
                <w:color w:val="000000"/>
              </w:rPr>
            </w:pPr>
            <w:r w:rsidRPr="0045528A">
              <w:rPr>
                <w:rFonts w:ascii="Calibri" w:eastAsia="Times New Roman" w:hAnsi="Calibri" w:cs="Calibri"/>
                <w:b/>
                <w:bCs/>
                <w:color w:val="000000"/>
              </w:rPr>
              <w:t>Submitted Homeowner LMA Permit Applications</w:t>
            </w:r>
          </w:p>
        </w:tc>
        <w:tc>
          <w:tcPr>
            <w:tcW w:w="1980" w:type="dxa"/>
            <w:tcBorders>
              <w:top w:val="single" w:sz="4" w:space="0" w:color="auto"/>
              <w:bottom w:val="single" w:sz="12" w:space="0" w:color="auto"/>
            </w:tcBorders>
            <w:shd w:val="clear" w:color="auto" w:fill="auto"/>
            <w:noWrap/>
            <w:vAlign w:val="bottom"/>
            <w:hideMark/>
          </w:tcPr>
          <w:p w14:paraId="304764DD" w14:textId="77777777" w:rsidR="009C0428" w:rsidRDefault="0045528A" w:rsidP="0045528A">
            <w:pPr>
              <w:spacing w:after="0" w:line="240" w:lineRule="auto"/>
              <w:jc w:val="center"/>
              <w:rPr>
                <w:rFonts w:ascii="Calibri" w:eastAsia="Times New Roman" w:hAnsi="Calibri" w:cs="Calibri"/>
                <w:b/>
                <w:bCs/>
                <w:color w:val="000000"/>
              </w:rPr>
            </w:pPr>
            <w:r w:rsidRPr="0045528A">
              <w:rPr>
                <w:rFonts w:ascii="Calibri" w:eastAsia="Times New Roman" w:hAnsi="Calibri" w:cs="Calibri"/>
                <w:b/>
                <w:bCs/>
                <w:color w:val="000000"/>
              </w:rPr>
              <w:t xml:space="preserve">Percent </w:t>
            </w:r>
          </w:p>
          <w:p w14:paraId="76C9CB55" w14:textId="5759EF8A" w:rsidR="0045528A" w:rsidRPr="0045528A" w:rsidRDefault="0045528A" w:rsidP="0045528A">
            <w:pPr>
              <w:spacing w:after="0" w:line="240" w:lineRule="auto"/>
              <w:jc w:val="center"/>
              <w:rPr>
                <w:rFonts w:ascii="Calibri" w:eastAsia="Times New Roman" w:hAnsi="Calibri" w:cs="Calibri"/>
                <w:b/>
                <w:bCs/>
                <w:color w:val="000000"/>
              </w:rPr>
            </w:pPr>
            <w:r w:rsidRPr="0045528A">
              <w:rPr>
                <w:rFonts w:ascii="Calibri" w:eastAsia="Times New Roman" w:hAnsi="Calibri" w:cs="Calibri"/>
                <w:b/>
                <w:bCs/>
                <w:color w:val="000000"/>
              </w:rPr>
              <w:t>of Total Applications</w:t>
            </w:r>
          </w:p>
        </w:tc>
      </w:tr>
      <w:tr w:rsidR="0045528A" w:rsidRPr="0045528A" w14:paraId="06AF19DF" w14:textId="77777777" w:rsidTr="0045528A">
        <w:trPr>
          <w:trHeight w:val="300"/>
        </w:trPr>
        <w:tc>
          <w:tcPr>
            <w:tcW w:w="855" w:type="dxa"/>
            <w:tcBorders>
              <w:top w:val="single" w:sz="12" w:space="0" w:color="auto"/>
            </w:tcBorders>
            <w:shd w:val="clear" w:color="auto" w:fill="D9D9D9" w:themeFill="background1" w:themeFillShade="D9"/>
            <w:noWrap/>
            <w:vAlign w:val="bottom"/>
            <w:hideMark/>
          </w:tcPr>
          <w:p w14:paraId="7AF1F5EC" w14:textId="77777777" w:rsidR="0045528A" w:rsidRPr="0045528A" w:rsidRDefault="0045528A" w:rsidP="0045528A">
            <w:pPr>
              <w:spacing w:after="0" w:line="240" w:lineRule="auto"/>
              <w:rPr>
                <w:rFonts w:ascii="Calibri" w:eastAsia="Times New Roman" w:hAnsi="Calibri" w:cs="Calibri"/>
                <w:b/>
                <w:bCs/>
                <w:color w:val="000000"/>
              </w:rPr>
            </w:pPr>
            <w:r w:rsidRPr="0045528A">
              <w:rPr>
                <w:rFonts w:ascii="Calibri" w:eastAsia="Times New Roman" w:hAnsi="Calibri" w:cs="Calibri"/>
                <w:b/>
                <w:bCs/>
                <w:color w:val="000000"/>
              </w:rPr>
              <w:t>2019</w:t>
            </w:r>
          </w:p>
        </w:tc>
        <w:tc>
          <w:tcPr>
            <w:tcW w:w="2030" w:type="dxa"/>
            <w:tcBorders>
              <w:top w:val="single" w:sz="12" w:space="0" w:color="auto"/>
            </w:tcBorders>
            <w:shd w:val="clear" w:color="auto" w:fill="D9D9D9" w:themeFill="background1" w:themeFillShade="D9"/>
            <w:noWrap/>
            <w:vAlign w:val="bottom"/>
            <w:hideMark/>
          </w:tcPr>
          <w:p w14:paraId="2F745EDD"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606</w:t>
            </w:r>
          </w:p>
        </w:tc>
        <w:tc>
          <w:tcPr>
            <w:tcW w:w="2160" w:type="dxa"/>
            <w:tcBorders>
              <w:top w:val="single" w:sz="12" w:space="0" w:color="auto"/>
            </w:tcBorders>
            <w:shd w:val="clear" w:color="auto" w:fill="D9D9D9" w:themeFill="background1" w:themeFillShade="D9"/>
            <w:noWrap/>
            <w:vAlign w:val="bottom"/>
            <w:hideMark/>
          </w:tcPr>
          <w:p w14:paraId="1E680F24"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22</w:t>
            </w:r>
          </w:p>
        </w:tc>
        <w:tc>
          <w:tcPr>
            <w:tcW w:w="1980" w:type="dxa"/>
            <w:tcBorders>
              <w:top w:val="single" w:sz="12" w:space="0" w:color="auto"/>
            </w:tcBorders>
            <w:shd w:val="clear" w:color="auto" w:fill="D9D9D9" w:themeFill="background1" w:themeFillShade="D9"/>
            <w:noWrap/>
            <w:vAlign w:val="bottom"/>
            <w:hideMark/>
          </w:tcPr>
          <w:p w14:paraId="19199D2A" w14:textId="3DF5430F"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3.6%</w:t>
            </w:r>
          </w:p>
        </w:tc>
      </w:tr>
      <w:tr w:rsidR="0045528A" w:rsidRPr="0045528A" w14:paraId="058D2D28" w14:textId="77777777" w:rsidTr="0045528A">
        <w:trPr>
          <w:trHeight w:val="300"/>
        </w:trPr>
        <w:tc>
          <w:tcPr>
            <w:tcW w:w="855" w:type="dxa"/>
            <w:shd w:val="clear" w:color="auto" w:fill="auto"/>
            <w:noWrap/>
            <w:vAlign w:val="bottom"/>
            <w:hideMark/>
          </w:tcPr>
          <w:p w14:paraId="068029AD" w14:textId="77777777" w:rsidR="0045528A" w:rsidRPr="0045528A" w:rsidRDefault="0045528A" w:rsidP="0045528A">
            <w:pPr>
              <w:spacing w:after="0" w:line="240" w:lineRule="auto"/>
              <w:rPr>
                <w:rFonts w:ascii="Calibri" w:eastAsia="Times New Roman" w:hAnsi="Calibri" w:cs="Calibri"/>
                <w:b/>
                <w:bCs/>
                <w:color w:val="000000"/>
              </w:rPr>
            </w:pPr>
            <w:r w:rsidRPr="0045528A">
              <w:rPr>
                <w:rFonts w:ascii="Calibri" w:eastAsia="Times New Roman" w:hAnsi="Calibri" w:cs="Calibri"/>
                <w:b/>
                <w:bCs/>
                <w:color w:val="000000"/>
              </w:rPr>
              <w:t>2020</w:t>
            </w:r>
          </w:p>
        </w:tc>
        <w:tc>
          <w:tcPr>
            <w:tcW w:w="2030" w:type="dxa"/>
            <w:shd w:val="clear" w:color="auto" w:fill="auto"/>
            <w:noWrap/>
            <w:vAlign w:val="bottom"/>
            <w:hideMark/>
          </w:tcPr>
          <w:p w14:paraId="7DCB8505"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405</w:t>
            </w:r>
          </w:p>
        </w:tc>
        <w:tc>
          <w:tcPr>
            <w:tcW w:w="2160" w:type="dxa"/>
            <w:shd w:val="clear" w:color="auto" w:fill="auto"/>
            <w:noWrap/>
            <w:vAlign w:val="bottom"/>
            <w:hideMark/>
          </w:tcPr>
          <w:p w14:paraId="03BB1358"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9</w:t>
            </w:r>
          </w:p>
        </w:tc>
        <w:tc>
          <w:tcPr>
            <w:tcW w:w="1980" w:type="dxa"/>
            <w:shd w:val="clear" w:color="auto" w:fill="auto"/>
            <w:noWrap/>
            <w:vAlign w:val="bottom"/>
            <w:hideMark/>
          </w:tcPr>
          <w:p w14:paraId="3AE1DAA1" w14:textId="051A68F3"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2.2%</w:t>
            </w:r>
          </w:p>
        </w:tc>
      </w:tr>
      <w:tr w:rsidR="0045528A" w:rsidRPr="0045528A" w14:paraId="3F188EBE" w14:textId="77777777" w:rsidTr="0045528A">
        <w:trPr>
          <w:trHeight w:val="300"/>
        </w:trPr>
        <w:tc>
          <w:tcPr>
            <w:tcW w:w="855" w:type="dxa"/>
            <w:shd w:val="clear" w:color="auto" w:fill="D9D9D9" w:themeFill="background1" w:themeFillShade="D9"/>
            <w:noWrap/>
            <w:vAlign w:val="bottom"/>
            <w:hideMark/>
          </w:tcPr>
          <w:p w14:paraId="140A02C5" w14:textId="77777777" w:rsidR="0045528A" w:rsidRPr="0045528A" w:rsidRDefault="0045528A" w:rsidP="0045528A">
            <w:pPr>
              <w:spacing w:after="0" w:line="240" w:lineRule="auto"/>
              <w:rPr>
                <w:rFonts w:ascii="Calibri" w:eastAsia="Times New Roman" w:hAnsi="Calibri" w:cs="Calibri"/>
                <w:b/>
                <w:bCs/>
                <w:color w:val="000000"/>
              </w:rPr>
            </w:pPr>
            <w:r w:rsidRPr="0045528A">
              <w:rPr>
                <w:rFonts w:ascii="Calibri" w:eastAsia="Times New Roman" w:hAnsi="Calibri" w:cs="Calibri"/>
                <w:b/>
                <w:bCs/>
                <w:color w:val="000000"/>
              </w:rPr>
              <w:t>2021</w:t>
            </w:r>
          </w:p>
        </w:tc>
        <w:tc>
          <w:tcPr>
            <w:tcW w:w="2030" w:type="dxa"/>
            <w:shd w:val="clear" w:color="auto" w:fill="D9D9D9" w:themeFill="background1" w:themeFillShade="D9"/>
            <w:noWrap/>
            <w:vAlign w:val="bottom"/>
            <w:hideMark/>
          </w:tcPr>
          <w:p w14:paraId="5F18EB9F"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502</w:t>
            </w:r>
          </w:p>
        </w:tc>
        <w:tc>
          <w:tcPr>
            <w:tcW w:w="2160" w:type="dxa"/>
            <w:shd w:val="clear" w:color="auto" w:fill="D9D9D9" w:themeFill="background1" w:themeFillShade="D9"/>
            <w:noWrap/>
            <w:vAlign w:val="bottom"/>
            <w:hideMark/>
          </w:tcPr>
          <w:p w14:paraId="5A142B78"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12</w:t>
            </w:r>
          </w:p>
        </w:tc>
        <w:tc>
          <w:tcPr>
            <w:tcW w:w="1980" w:type="dxa"/>
            <w:shd w:val="clear" w:color="auto" w:fill="D9D9D9" w:themeFill="background1" w:themeFillShade="D9"/>
            <w:noWrap/>
            <w:vAlign w:val="bottom"/>
            <w:hideMark/>
          </w:tcPr>
          <w:p w14:paraId="52D48C56" w14:textId="6138E53A"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2.4%</w:t>
            </w:r>
          </w:p>
        </w:tc>
      </w:tr>
      <w:tr w:rsidR="0045528A" w:rsidRPr="0045528A" w14:paraId="31B3085C" w14:textId="77777777" w:rsidTr="0045528A">
        <w:trPr>
          <w:trHeight w:val="300"/>
        </w:trPr>
        <w:tc>
          <w:tcPr>
            <w:tcW w:w="855" w:type="dxa"/>
            <w:shd w:val="clear" w:color="auto" w:fill="auto"/>
            <w:noWrap/>
            <w:vAlign w:val="bottom"/>
            <w:hideMark/>
          </w:tcPr>
          <w:p w14:paraId="2C28DE26" w14:textId="77777777" w:rsidR="0045528A" w:rsidRPr="0045528A" w:rsidRDefault="0045528A" w:rsidP="0045528A">
            <w:pPr>
              <w:spacing w:after="0" w:line="240" w:lineRule="auto"/>
              <w:rPr>
                <w:rFonts w:ascii="Calibri" w:eastAsia="Times New Roman" w:hAnsi="Calibri" w:cs="Calibri"/>
                <w:b/>
                <w:bCs/>
                <w:color w:val="000000"/>
              </w:rPr>
            </w:pPr>
            <w:r w:rsidRPr="0045528A">
              <w:rPr>
                <w:rFonts w:ascii="Calibri" w:eastAsia="Times New Roman" w:hAnsi="Calibri" w:cs="Calibri"/>
                <w:b/>
                <w:bCs/>
                <w:color w:val="000000"/>
              </w:rPr>
              <w:t>2022</w:t>
            </w:r>
          </w:p>
        </w:tc>
        <w:tc>
          <w:tcPr>
            <w:tcW w:w="2030" w:type="dxa"/>
            <w:shd w:val="clear" w:color="auto" w:fill="auto"/>
            <w:noWrap/>
            <w:vAlign w:val="bottom"/>
            <w:hideMark/>
          </w:tcPr>
          <w:p w14:paraId="36DF2A74"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448</w:t>
            </w:r>
          </w:p>
        </w:tc>
        <w:tc>
          <w:tcPr>
            <w:tcW w:w="2160" w:type="dxa"/>
            <w:shd w:val="clear" w:color="auto" w:fill="auto"/>
            <w:noWrap/>
            <w:vAlign w:val="bottom"/>
            <w:hideMark/>
          </w:tcPr>
          <w:p w14:paraId="2A6C6508"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14</w:t>
            </w:r>
          </w:p>
        </w:tc>
        <w:tc>
          <w:tcPr>
            <w:tcW w:w="1980" w:type="dxa"/>
            <w:shd w:val="clear" w:color="auto" w:fill="auto"/>
            <w:noWrap/>
            <w:vAlign w:val="bottom"/>
            <w:hideMark/>
          </w:tcPr>
          <w:p w14:paraId="1B6CA2EC" w14:textId="5EBECFB0"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3.1%</w:t>
            </w:r>
          </w:p>
        </w:tc>
      </w:tr>
      <w:tr w:rsidR="0045528A" w:rsidRPr="0045528A" w14:paraId="5CD3089A" w14:textId="77777777" w:rsidTr="0045528A">
        <w:trPr>
          <w:trHeight w:val="300"/>
        </w:trPr>
        <w:tc>
          <w:tcPr>
            <w:tcW w:w="855" w:type="dxa"/>
            <w:shd w:val="clear" w:color="auto" w:fill="D9D9D9" w:themeFill="background1" w:themeFillShade="D9"/>
            <w:noWrap/>
            <w:vAlign w:val="bottom"/>
            <w:hideMark/>
          </w:tcPr>
          <w:p w14:paraId="3C5475FB" w14:textId="77777777" w:rsidR="0045528A" w:rsidRPr="0045528A" w:rsidRDefault="0045528A" w:rsidP="0045528A">
            <w:pPr>
              <w:spacing w:after="0" w:line="240" w:lineRule="auto"/>
              <w:rPr>
                <w:rFonts w:ascii="Calibri" w:eastAsia="Times New Roman" w:hAnsi="Calibri" w:cs="Calibri"/>
                <w:b/>
                <w:bCs/>
                <w:color w:val="000000"/>
              </w:rPr>
            </w:pPr>
            <w:r w:rsidRPr="0045528A">
              <w:rPr>
                <w:rFonts w:ascii="Calibri" w:eastAsia="Times New Roman" w:hAnsi="Calibri" w:cs="Calibri"/>
                <w:b/>
                <w:bCs/>
                <w:color w:val="000000"/>
              </w:rPr>
              <w:t>2023</w:t>
            </w:r>
          </w:p>
        </w:tc>
        <w:tc>
          <w:tcPr>
            <w:tcW w:w="2030" w:type="dxa"/>
            <w:shd w:val="clear" w:color="auto" w:fill="D9D9D9" w:themeFill="background1" w:themeFillShade="D9"/>
            <w:noWrap/>
            <w:vAlign w:val="bottom"/>
            <w:hideMark/>
          </w:tcPr>
          <w:p w14:paraId="0F3EFFBE"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384</w:t>
            </w:r>
          </w:p>
        </w:tc>
        <w:tc>
          <w:tcPr>
            <w:tcW w:w="2160" w:type="dxa"/>
            <w:shd w:val="clear" w:color="auto" w:fill="D9D9D9" w:themeFill="background1" w:themeFillShade="D9"/>
            <w:noWrap/>
            <w:vAlign w:val="bottom"/>
            <w:hideMark/>
          </w:tcPr>
          <w:p w14:paraId="7EE5E287"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7</w:t>
            </w:r>
          </w:p>
        </w:tc>
        <w:tc>
          <w:tcPr>
            <w:tcW w:w="1980" w:type="dxa"/>
            <w:shd w:val="clear" w:color="auto" w:fill="D9D9D9" w:themeFill="background1" w:themeFillShade="D9"/>
            <w:noWrap/>
            <w:vAlign w:val="bottom"/>
            <w:hideMark/>
          </w:tcPr>
          <w:p w14:paraId="54305252" w14:textId="5932892C"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1.8%</w:t>
            </w:r>
          </w:p>
        </w:tc>
      </w:tr>
      <w:tr w:rsidR="0045528A" w:rsidRPr="0045528A" w14:paraId="67604572" w14:textId="77777777" w:rsidTr="0045528A">
        <w:trPr>
          <w:trHeight w:val="300"/>
        </w:trPr>
        <w:tc>
          <w:tcPr>
            <w:tcW w:w="855" w:type="dxa"/>
            <w:shd w:val="clear" w:color="auto" w:fill="auto"/>
            <w:noWrap/>
            <w:vAlign w:val="bottom"/>
            <w:hideMark/>
          </w:tcPr>
          <w:p w14:paraId="26FDDC9B" w14:textId="77777777" w:rsidR="0045528A" w:rsidRPr="0045528A" w:rsidRDefault="0045528A" w:rsidP="0045528A">
            <w:pPr>
              <w:spacing w:after="0" w:line="240" w:lineRule="auto"/>
              <w:rPr>
                <w:rFonts w:ascii="Calibri" w:eastAsia="Times New Roman" w:hAnsi="Calibri" w:cs="Calibri"/>
                <w:b/>
                <w:bCs/>
                <w:color w:val="000000"/>
              </w:rPr>
            </w:pPr>
            <w:r w:rsidRPr="0045528A">
              <w:rPr>
                <w:rFonts w:ascii="Calibri" w:eastAsia="Times New Roman" w:hAnsi="Calibri" w:cs="Calibri"/>
                <w:b/>
                <w:bCs/>
                <w:color w:val="000000"/>
              </w:rPr>
              <w:t>2024</w:t>
            </w:r>
          </w:p>
        </w:tc>
        <w:tc>
          <w:tcPr>
            <w:tcW w:w="2030" w:type="dxa"/>
            <w:shd w:val="clear" w:color="auto" w:fill="auto"/>
            <w:noWrap/>
            <w:vAlign w:val="bottom"/>
            <w:hideMark/>
          </w:tcPr>
          <w:p w14:paraId="7404E5EB"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403</w:t>
            </w:r>
          </w:p>
        </w:tc>
        <w:tc>
          <w:tcPr>
            <w:tcW w:w="2160" w:type="dxa"/>
            <w:shd w:val="clear" w:color="auto" w:fill="auto"/>
            <w:noWrap/>
            <w:vAlign w:val="bottom"/>
            <w:hideMark/>
          </w:tcPr>
          <w:p w14:paraId="7AF570BD" w14:textId="77777777"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5</w:t>
            </w:r>
          </w:p>
        </w:tc>
        <w:tc>
          <w:tcPr>
            <w:tcW w:w="1980" w:type="dxa"/>
            <w:shd w:val="clear" w:color="auto" w:fill="auto"/>
            <w:noWrap/>
            <w:vAlign w:val="bottom"/>
            <w:hideMark/>
          </w:tcPr>
          <w:p w14:paraId="34F2F2FB" w14:textId="02C54EF4" w:rsidR="0045528A" w:rsidRPr="0045528A" w:rsidRDefault="0045528A" w:rsidP="0045528A">
            <w:pPr>
              <w:spacing w:after="0" w:line="240" w:lineRule="auto"/>
              <w:jc w:val="center"/>
              <w:rPr>
                <w:rFonts w:ascii="Calibri" w:eastAsia="Times New Roman" w:hAnsi="Calibri" w:cs="Calibri"/>
                <w:color w:val="000000"/>
              </w:rPr>
            </w:pPr>
            <w:r w:rsidRPr="0045528A">
              <w:rPr>
                <w:rFonts w:ascii="Calibri" w:eastAsia="Times New Roman" w:hAnsi="Calibri" w:cs="Calibri"/>
                <w:color w:val="000000"/>
              </w:rPr>
              <w:t>1.2%</w:t>
            </w:r>
          </w:p>
        </w:tc>
      </w:tr>
    </w:tbl>
    <w:p w14:paraId="76986E86" w14:textId="77777777" w:rsidR="0071146C" w:rsidRDefault="0071146C" w:rsidP="005E3EED">
      <w:pPr>
        <w:widowControl w:val="0"/>
        <w:spacing w:after="0" w:line="240" w:lineRule="auto"/>
        <w:rPr>
          <w:rFonts w:ascii="Arial" w:hAnsi="Arial" w:cs="Arial"/>
          <w:sz w:val="24"/>
          <w:szCs w:val="24"/>
        </w:rPr>
      </w:pPr>
    </w:p>
    <w:p w14:paraId="76986E87" w14:textId="77777777" w:rsidR="0071146C" w:rsidRDefault="0071146C" w:rsidP="005E3EED">
      <w:pPr>
        <w:widowControl w:val="0"/>
        <w:spacing w:after="0" w:line="240" w:lineRule="auto"/>
        <w:rPr>
          <w:rFonts w:ascii="Arial" w:hAnsi="Arial" w:cs="Arial"/>
          <w:sz w:val="24"/>
          <w:szCs w:val="24"/>
        </w:rPr>
      </w:pPr>
      <w:r>
        <w:rPr>
          <w:rFonts w:ascii="Arial" w:hAnsi="Arial" w:cs="Arial"/>
          <w:sz w:val="24"/>
          <w:szCs w:val="24"/>
          <w:u w:val="single"/>
        </w:rPr>
        <w:t>ENVIRONMENTAL IMPACT</w:t>
      </w:r>
    </w:p>
    <w:p w14:paraId="76986E88" w14:textId="77777777" w:rsidR="0071146C" w:rsidRDefault="0071146C" w:rsidP="005E3EED">
      <w:pPr>
        <w:widowControl w:val="0"/>
        <w:spacing w:after="0" w:line="240" w:lineRule="auto"/>
        <w:rPr>
          <w:rFonts w:ascii="Arial" w:hAnsi="Arial" w:cs="Arial"/>
          <w:sz w:val="24"/>
          <w:szCs w:val="24"/>
        </w:rPr>
      </w:pPr>
    </w:p>
    <w:p w14:paraId="76986E89" w14:textId="34C6CAAA" w:rsidR="0071146C" w:rsidRDefault="00386D65" w:rsidP="005E3EED">
      <w:pPr>
        <w:widowControl w:val="0"/>
        <w:spacing w:after="0" w:line="240" w:lineRule="auto"/>
        <w:rPr>
          <w:rFonts w:ascii="Arial" w:hAnsi="Arial" w:cs="Arial"/>
          <w:sz w:val="24"/>
          <w:szCs w:val="24"/>
        </w:rPr>
      </w:pPr>
      <w:r w:rsidRPr="00A74D8E">
        <w:rPr>
          <w:rFonts w:ascii="Arial" w:hAnsi="Arial" w:cs="Arial"/>
          <w:sz w:val="24"/>
        </w:rPr>
        <w:t xml:space="preserve">The proposed </w:t>
      </w:r>
      <w:r>
        <w:rPr>
          <w:rFonts w:ascii="Arial" w:hAnsi="Arial" w:cs="Arial"/>
          <w:sz w:val="24"/>
        </w:rPr>
        <w:t>amendments to the Zoning and Municipal Codes</w:t>
      </w:r>
      <w:r w:rsidR="00075A79">
        <w:rPr>
          <w:rFonts w:ascii="Arial" w:hAnsi="Arial" w:cs="Arial"/>
          <w:sz w:val="24"/>
        </w:rPr>
        <w:t>,</w:t>
      </w:r>
      <w:r w:rsidR="00133A5C">
        <w:rPr>
          <w:rFonts w:ascii="Arial" w:hAnsi="Arial" w:cs="Arial"/>
          <w:sz w:val="24"/>
        </w:rPr>
        <w:t xml:space="preserve"> Design Guidelines</w:t>
      </w:r>
      <w:r w:rsidR="00206271">
        <w:rPr>
          <w:rFonts w:ascii="Arial" w:hAnsi="Arial" w:cs="Arial"/>
          <w:sz w:val="24"/>
        </w:rPr>
        <w:t>, Processing Review Procedures for Owners of Historic Properties,</w:t>
      </w:r>
      <w:r w:rsidR="00075A79">
        <w:rPr>
          <w:rFonts w:ascii="Arial" w:hAnsi="Arial" w:cs="Arial"/>
          <w:sz w:val="24"/>
        </w:rPr>
        <w:t xml:space="preserve"> and Council Policy 000-06</w:t>
      </w:r>
      <w:r>
        <w:rPr>
          <w:rFonts w:ascii="Arial" w:hAnsi="Arial" w:cs="Arial"/>
          <w:sz w:val="24"/>
        </w:rPr>
        <w:t xml:space="preserve"> </w:t>
      </w:r>
      <w:r w:rsidRPr="00A74D8E">
        <w:rPr>
          <w:rFonts w:ascii="Arial" w:hAnsi="Arial" w:cs="Arial"/>
          <w:sz w:val="24"/>
        </w:rPr>
        <w:t>ha</w:t>
      </w:r>
      <w:r>
        <w:rPr>
          <w:rFonts w:ascii="Arial" w:hAnsi="Arial" w:cs="Arial"/>
          <w:sz w:val="24"/>
        </w:rPr>
        <w:t>ve</w:t>
      </w:r>
      <w:r w:rsidRPr="00A74D8E">
        <w:rPr>
          <w:rFonts w:ascii="Arial" w:hAnsi="Arial" w:cs="Arial"/>
          <w:sz w:val="24"/>
        </w:rPr>
        <w:t xml:space="preserve"> been reviewed in compliance with the California Environmental Quality A</w:t>
      </w:r>
      <w:r>
        <w:rPr>
          <w:rFonts w:ascii="Arial" w:hAnsi="Arial" w:cs="Arial"/>
          <w:sz w:val="24"/>
        </w:rPr>
        <w:t>ct</w:t>
      </w:r>
      <w:r w:rsidRPr="00A74D8E">
        <w:rPr>
          <w:rFonts w:ascii="Arial" w:hAnsi="Arial" w:cs="Arial"/>
          <w:sz w:val="24"/>
        </w:rPr>
        <w:t xml:space="preserve"> (CEQA) and </w:t>
      </w:r>
      <w:r>
        <w:rPr>
          <w:rFonts w:ascii="Arial" w:hAnsi="Arial" w:cs="Arial"/>
          <w:sz w:val="24"/>
        </w:rPr>
        <w:t>it</w:t>
      </w:r>
      <w:r w:rsidRPr="00A74D8E">
        <w:rPr>
          <w:rFonts w:ascii="Arial" w:hAnsi="Arial" w:cs="Arial"/>
          <w:sz w:val="24"/>
        </w:rPr>
        <w:t xml:space="preserve"> has determined that </w:t>
      </w:r>
      <w:r>
        <w:rPr>
          <w:rFonts w:ascii="Arial" w:hAnsi="Arial" w:cs="Arial"/>
          <w:sz w:val="24"/>
        </w:rPr>
        <w:t xml:space="preserve">the proposed action is exempt from CEQA pursuant to CEQA Guidelines section 15331 in that the amendments apply to projects for the maintenance, repair, stabilization, rehabilitation, restoration, preservation, conservation or reconstruction of historical resources and specifically require consistency with the Secretary of Interior’s Standards for the Treatment of Historic Properties.  The proposed action is also </w:t>
      </w:r>
      <w:r w:rsidRPr="00A74D8E">
        <w:rPr>
          <w:rFonts w:ascii="Arial" w:hAnsi="Arial" w:cs="Arial"/>
          <w:sz w:val="24"/>
        </w:rPr>
        <w:t xml:space="preserve">exempt from CEQA under </w:t>
      </w:r>
      <w:r>
        <w:rPr>
          <w:rFonts w:ascii="Arial" w:hAnsi="Arial" w:cs="Arial"/>
          <w:sz w:val="24"/>
        </w:rPr>
        <w:t xml:space="preserve">CEQA Guidelines </w:t>
      </w:r>
      <w:r w:rsidRPr="00A74D8E">
        <w:rPr>
          <w:rFonts w:ascii="Arial" w:hAnsi="Arial" w:cs="Arial"/>
          <w:sz w:val="24"/>
        </w:rPr>
        <w:t>Section 15061(b)(3) because it can be seen with certainty that there is no possibility that th</w:t>
      </w:r>
      <w:r>
        <w:rPr>
          <w:rFonts w:ascii="Arial" w:hAnsi="Arial" w:cs="Arial"/>
          <w:sz w:val="24"/>
        </w:rPr>
        <w:t>ese</w:t>
      </w:r>
      <w:r w:rsidRPr="00A74D8E">
        <w:rPr>
          <w:rFonts w:ascii="Arial" w:hAnsi="Arial" w:cs="Arial"/>
          <w:sz w:val="24"/>
        </w:rPr>
        <w:t xml:space="preserve"> </w:t>
      </w:r>
      <w:r>
        <w:rPr>
          <w:rFonts w:ascii="Arial" w:hAnsi="Arial" w:cs="Arial"/>
          <w:sz w:val="24"/>
        </w:rPr>
        <w:t>amendments</w:t>
      </w:r>
      <w:r w:rsidRPr="00A74D8E">
        <w:rPr>
          <w:rFonts w:ascii="Arial" w:hAnsi="Arial" w:cs="Arial"/>
          <w:sz w:val="24"/>
        </w:rPr>
        <w:t xml:space="preserve"> or </w:t>
      </w:r>
      <w:r>
        <w:rPr>
          <w:rFonts w:ascii="Arial" w:hAnsi="Arial" w:cs="Arial"/>
          <w:sz w:val="24"/>
        </w:rPr>
        <w:t>their</w:t>
      </w:r>
      <w:r w:rsidRPr="00A74D8E">
        <w:rPr>
          <w:rFonts w:ascii="Arial" w:hAnsi="Arial" w:cs="Arial"/>
          <w:sz w:val="24"/>
        </w:rPr>
        <w:t xml:space="preserve"> implementation would have a significant effect on the environment</w:t>
      </w:r>
      <w:r>
        <w:rPr>
          <w:rFonts w:ascii="Arial" w:hAnsi="Arial" w:cs="Arial"/>
          <w:sz w:val="24"/>
        </w:rPr>
        <w:t xml:space="preserve">, and is further exempt pursuant to CEQA Guidelines Section 15308 as a regulatory process involving procedures to ensure the maintenance, restoration, enhancement or protection of the environment. </w:t>
      </w:r>
      <w:r>
        <w:rPr>
          <w:rFonts w:ascii="Arial" w:hAnsi="Arial" w:cs="Arial"/>
          <w:sz w:val="24"/>
          <w:shd w:val="clear" w:color="auto" w:fill="FFFFFF"/>
        </w:rPr>
        <w:t xml:space="preserve">Specifically, while the proposed amendments identify projects that are exempt from requiring an LMA Permit, create an LMA Director Level process, and reduce the review authority of certain projects from Major LMA to Minor or Director Level, all levels, including exempt projects, are required to maintain consistency with the Secretary of the Interior’s Standards for the Treatment of Historic Properties. </w:t>
      </w:r>
      <w:r>
        <w:rPr>
          <w:rFonts w:ascii="Arial" w:hAnsi="Arial" w:cs="Arial"/>
          <w:sz w:val="24"/>
        </w:rPr>
        <w:t>In addition, a</w:t>
      </w:r>
      <w:r>
        <w:rPr>
          <w:rFonts w:ascii="Arial" w:hAnsi="Arial" w:cs="Arial"/>
          <w:sz w:val="24"/>
          <w:shd w:val="clear" w:color="auto" w:fill="FFFFFF"/>
        </w:rPr>
        <w:t>ny proposed changes to a property located within the City’s Preservation Districts, or any change to a designated landmark, would remain subject to the City’s LMA Permit process, unless explicitly exempt, and would continue to require its own CEQA review for any proposed changes to a historic or potentially historic structure.</w:t>
      </w:r>
    </w:p>
    <w:p w14:paraId="76986E8A" w14:textId="77777777" w:rsidR="0071146C" w:rsidRDefault="0071146C" w:rsidP="005E3EED">
      <w:pPr>
        <w:widowControl w:val="0"/>
        <w:spacing w:after="0" w:line="240" w:lineRule="auto"/>
        <w:rPr>
          <w:rFonts w:ascii="Arial" w:hAnsi="Arial" w:cs="Arial"/>
          <w:sz w:val="24"/>
          <w:szCs w:val="24"/>
        </w:rPr>
      </w:pPr>
    </w:p>
    <w:p w14:paraId="14952D03" w14:textId="77777777" w:rsidR="002A5380" w:rsidRDefault="002A5380" w:rsidP="005E3EED">
      <w:pPr>
        <w:widowControl w:val="0"/>
        <w:spacing w:after="0" w:line="240" w:lineRule="auto"/>
        <w:rPr>
          <w:rFonts w:ascii="Arial" w:hAnsi="Arial" w:cs="Arial"/>
          <w:sz w:val="24"/>
          <w:szCs w:val="24"/>
        </w:rPr>
      </w:pPr>
    </w:p>
    <w:p w14:paraId="44A10469" w14:textId="77777777" w:rsidR="002A5380" w:rsidRDefault="002A5380" w:rsidP="005E3EED">
      <w:pPr>
        <w:widowControl w:val="0"/>
        <w:spacing w:after="0" w:line="240" w:lineRule="auto"/>
        <w:rPr>
          <w:rFonts w:ascii="Arial" w:hAnsi="Arial" w:cs="Arial"/>
          <w:sz w:val="24"/>
          <w:szCs w:val="24"/>
        </w:rPr>
      </w:pPr>
    </w:p>
    <w:p w14:paraId="72F004BF" w14:textId="77777777" w:rsidR="002A5380" w:rsidRDefault="002A5380" w:rsidP="005E3EED">
      <w:pPr>
        <w:widowControl w:val="0"/>
        <w:spacing w:after="0" w:line="240" w:lineRule="auto"/>
        <w:rPr>
          <w:rFonts w:ascii="Arial" w:hAnsi="Arial" w:cs="Arial"/>
          <w:sz w:val="24"/>
          <w:szCs w:val="24"/>
        </w:rPr>
      </w:pPr>
    </w:p>
    <w:p w14:paraId="76986E8B"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lastRenderedPageBreak/>
        <w:t>BOARD/COMMISSION/COMMITTEE REVIEW AND RECOMMENDATIONS</w:t>
      </w:r>
    </w:p>
    <w:p w14:paraId="76986E8C" w14:textId="77777777" w:rsidR="00350663" w:rsidRDefault="00350663" w:rsidP="00350663">
      <w:pPr>
        <w:widowControl w:val="0"/>
        <w:spacing w:after="0" w:line="240" w:lineRule="auto"/>
        <w:rPr>
          <w:rFonts w:ascii="Arial" w:hAnsi="Arial" w:cs="Arial"/>
          <w:sz w:val="24"/>
          <w:szCs w:val="24"/>
        </w:rPr>
      </w:pPr>
    </w:p>
    <w:p w14:paraId="662478D9" w14:textId="6041F2B4" w:rsidR="00831394" w:rsidRPr="00831394" w:rsidRDefault="00831394" w:rsidP="00831394">
      <w:pPr>
        <w:widowControl w:val="0"/>
        <w:spacing w:after="0" w:line="240" w:lineRule="auto"/>
        <w:rPr>
          <w:rFonts w:ascii="Arial" w:hAnsi="Arial" w:cs="Arial"/>
          <w:b/>
          <w:bCs/>
          <w:sz w:val="24"/>
          <w:szCs w:val="24"/>
        </w:rPr>
      </w:pPr>
      <w:r w:rsidRPr="00831394">
        <w:rPr>
          <w:rFonts w:ascii="Arial" w:hAnsi="Arial" w:cs="Arial"/>
          <w:b/>
          <w:bCs/>
          <w:sz w:val="24"/>
          <w:szCs w:val="24"/>
        </w:rPr>
        <w:t>Design Review Board:</w:t>
      </w:r>
    </w:p>
    <w:p w14:paraId="62EEBB2F" w14:textId="77777777" w:rsidR="00831394" w:rsidRDefault="00831394" w:rsidP="00831394">
      <w:pPr>
        <w:widowControl w:val="0"/>
        <w:spacing w:after="0" w:line="240" w:lineRule="auto"/>
        <w:rPr>
          <w:rFonts w:ascii="Arial" w:hAnsi="Arial" w:cs="Arial"/>
          <w:sz w:val="24"/>
          <w:szCs w:val="24"/>
        </w:rPr>
      </w:pPr>
    </w:p>
    <w:p w14:paraId="759CEA5D" w14:textId="203D18D7" w:rsidR="00831394" w:rsidRDefault="00831394" w:rsidP="00831394">
      <w:pPr>
        <w:widowControl w:val="0"/>
        <w:spacing w:after="0" w:line="240" w:lineRule="auto"/>
        <w:rPr>
          <w:rFonts w:ascii="Arial" w:hAnsi="Arial" w:cs="Arial"/>
          <w:sz w:val="24"/>
          <w:szCs w:val="24"/>
        </w:rPr>
      </w:pPr>
      <w:r>
        <w:rPr>
          <w:rFonts w:ascii="Arial" w:hAnsi="Arial" w:cs="Arial"/>
          <w:sz w:val="24"/>
          <w:szCs w:val="24"/>
        </w:rPr>
        <w:t>On November 7, 2024, the Design Review Board held a study session and provided comments on the proposed amendments.  The following summarizes the comments provided by the Board:</w:t>
      </w:r>
    </w:p>
    <w:p w14:paraId="1FD7F2E4" w14:textId="77777777" w:rsidR="00831394" w:rsidRDefault="00831394" w:rsidP="00831394">
      <w:pPr>
        <w:widowControl w:val="0"/>
        <w:spacing w:after="0" w:line="240" w:lineRule="auto"/>
        <w:rPr>
          <w:rFonts w:ascii="Arial" w:hAnsi="Arial" w:cs="Arial"/>
          <w:sz w:val="24"/>
          <w:szCs w:val="24"/>
        </w:rPr>
      </w:pPr>
    </w:p>
    <w:p w14:paraId="3A8DC71B" w14:textId="77777777" w:rsidR="00831394" w:rsidRDefault="00831394" w:rsidP="00831394">
      <w:pPr>
        <w:pStyle w:val="NormalWeb"/>
        <w:numPr>
          <w:ilvl w:val="0"/>
          <w:numId w:val="14"/>
        </w:numPr>
        <w:spacing w:before="0" w:beforeAutospacing="0" w:after="0" w:afterAutospacing="0"/>
        <w:ind w:left="720"/>
        <w:rPr>
          <w:rFonts w:ascii="Arial" w:hAnsi="Arial" w:cs="Arial"/>
          <w:sz w:val="24"/>
          <w:szCs w:val="24"/>
        </w:rPr>
      </w:pPr>
      <w:r w:rsidRPr="00BA4A3B">
        <w:rPr>
          <w:rFonts w:ascii="Arial" w:hAnsi="Arial" w:cs="Arial"/>
          <w:sz w:val="24"/>
          <w:szCs w:val="24"/>
        </w:rPr>
        <w:t xml:space="preserve">The </w:t>
      </w:r>
      <w:r>
        <w:rPr>
          <w:rFonts w:ascii="Arial" w:hAnsi="Arial" w:cs="Arial"/>
          <w:sz w:val="24"/>
          <w:szCs w:val="24"/>
        </w:rPr>
        <w:t>Board</w:t>
      </w:r>
      <w:r w:rsidRPr="00BA4A3B">
        <w:rPr>
          <w:rFonts w:ascii="Arial" w:hAnsi="Arial" w:cs="Arial"/>
          <w:sz w:val="24"/>
          <w:szCs w:val="24"/>
        </w:rPr>
        <w:t xml:space="preserve"> </w:t>
      </w:r>
      <w:r>
        <w:rPr>
          <w:rFonts w:ascii="Arial" w:hAnsi="Arial" w:cs="Arial"/>
          <w:sz w:val="24"/>
          <w:szCs w:val="24"/>
        </w:rPr>
        <w:t>generally supported</w:t>
      </w:r>
      <w:r w:rsidRPr="00BA4A3B">
        <w:rPr>
          <w:rFonts w:ascii="Arial" w:hAnsi="Arial" w:cs="Arial"/>
          <w:sz w:val="24"/>
          <w:szCs w:val="24"/>
        </w:rPr>
        <w:t xml:space="preserve"> the</w:t>
      </w:r>
      <w:r>
        <w:rPr>
          <w:rFonts w:ascii="Arial" w:hAnsi="Arial" w:cs="Arial"/>
          <w:sz w:val="24"/>
          <w:szCs w:val="24"/>
        </w:rPr>
        <w:t xml:space="preserve"> proposed</w:t>
      </w:r>
      <w:r w:rsidRPr="00BA4A3B">
        <w:rPr>
          <w:rFonts w:ascii="Arial" w:hAnsi="Arial" w:cs="Arial"/>
          <w:sz w:val="24"/>
          <w:szCs w:val="24"/>
        </w:rPr>
        <w:t xml:space="preserve"> streamlining</w:t>
      </w:r>
      <w:r>
        <w:rPr>
          <w:rFonts w:ascii="Arial" w:hAnsi="Arial" w:cs="Arial"/>
          <w:sz w:val="24"/>
          <w:szCs w:val="24"/>
        </w:rPr>
        <w:t xml:space="preserve"> of the LMA Permit process</w:t>
      </w:r>
      <w:r w:rsidRPr="00BA4A3B">
        <w:rPr>
          <w:rFonts w:ascii="Arial" w:hAnsi="Arial" w:cs="Arial"/>
          <w:sz w:val="24"/>
          <w:szCs w:val="24"/>
        </w:rPr>
        <w:t>.  </w:t>
      </w:r>
    </w:p>
    <w:p w14:paraId="6C1C2C13" w14:textId="77777777" w:rsidR="00831394" w:rsidRDefault="00831394" w:rsidP="00831394">
      <w:pPr>
        <w:pStyle w:val="NormalWeb"/>
        <w:spacing w:before="0" w:beforeAutospacing="0" w:after="0" w:afterAutospacing="0"/>
        <w:ind w:left="720"/>
        <w:rPr>
          <w:rFonts w:ascii="Arial" w:hAnsi="Arial" w:cs="Arial"/>
          <w:sz w:val="24"/>
          <w:szCs w:val="24"/>
        </w:rPr>
      </w:pPr>
    </w:p>
    <w:p w14:paraId="0FD3C9DE" w14:textId="77777777" w:rsidR="00831394" w:rsidRDefault="00831394" w:rsidP="00831394">
      <w:pPr>
        <w:pStyle w:val="NormalWeb"/>
        <w:numPr>
          <w:ilvl w:val="0"/>
          <w:numId w:val="14"/>
        </w:numPr>
        <w:spacing w:before="0" w:beforeAutospacing="0" w:after="0" w:afterAutospacing="0"/>
        <w:ind w:left="720"/>
        <w:rPr>
          <w:rFonts w:ascii="Arial" w:hAnsi="Arial" w:cs="Arial"/>
          <w:sz w:val="24"/>
          <w:szCs w:val="24"/>
        </w:rPr>
      </w:pPr>
      <w:r>
        <w:rPr>
          <w:rFonts w:ascii="Arial" w:hAnsi="Arial" w:cs="Arial"/>
          <w:sz w:val="24"/>
          <w:szCs w:val="24"/>
        </w:rPr>
        <w:t>Board members raised concerns regarding the proposed consolidation of the Cultural Heritage Board and Design Review Board, which included the following comments:</w:t>
      </w:r>
    </w:p>
    <w:p w14:paraId="4AF411F4" w14:textId="77777777" w:rsidR="00831394" w:rsidRDefault="00831394" w:rsidP="00831394">
      <w:pPr>
        <w:pStyle w:val="ListParagraph"/>
        <w:spacing w:after="0" w:line="240" w:lineRule="auto"/>
        <w:contextualSpacing w:val="0"/>
        <w:rPr>
          <w:rFonts w:ascii="Arial" w:hAnsi="Arial" w:cs="Arial"/>
          <w:sz w:val="24"/>
          <w:szCs w:val="24"/>
        </w:rPr>
      </w:pPr>
    </w:p>
    <w:p w14:paraId="1061A259" w14:textId="77777777" w:rsidR="00831394" w:rsidRDefault="00831394" w:rsidP="00831394">
      <w:pPr>
        <w:pStyle w:val="NormalWeb"/>
        <w:numPr>
          <w:ilvl w:val="1"/>
          <w:numId w:val="14"/>
        </w:numPr>
        <w:spacing w:before="0" w:beforeAutospacing="0" w:after="0" w:afterAutospacing="0"/>
        <w:ind w:left="1440"/>
        <w:rPr>
          <w:rFonts w:ascii="Arial" w:hAnsi="Arial" w:cs="Arial"/>
          <w:sz w:val="24"/>
          <w:szCs w:val="24"/>
        </w:rPr>
      </w:pPr>
      <w:r>
        <w:rPr>
          <w:rFonts w:ascii="Arial" w:hAnsi="Arial" w:cs="Arial"/>
          <w:sz w:val="24"/>
          <w:szCs w:val="24"/>
        </w:rPr>
        <w:t xml:space="preserve">Combining the duties of the two Boards may be </w:t>
      </w:r>
      <w:r w:rsidRPr="00BA4A3B">
        <w:rPr>
          <w:rFonts w:ascii="Arial" w:hAnsi="Arial" w:cs="Arial"/>
          <w:sz w:val="24"/>
          <w:szCs w:val="24"/>
        </w:rPr>
        <w:t xml:space="preserve">too much for </w:t>
      </w:r>
      <w:r>
        <w:rPr>
          <w:rFonts w:ascii="Arial" w:hAnsi="Arial" w:cs="Arial"/>
          <w:sz w:val="24"/>
          <w:szCs w:val="24"/>
        </w:rPr>
        <w:t>a single</w:t>
      </w:r>
      <w:r w:rsidRPr="00BA4A3B">
        <w:rPr>
          <w:rFonts w:ascii="Arial" w:hAnsi="Arial" w:cs="Arial"/>
          <w:sz w:val="24"/>
          <w:szCs w:val="24"/>
        </w:rPr>
        <w:t xml:space="preserve"> </w:t>
      </w:r>
      <w:r>
        <w:rPr>
          <w:rFonts w:ascii="Arial" w:hAnsi="Arial" w:cs="Arial"/>
          <w:sz w:val="24"/>
          <w:szCs w:val="24"/>
        </w:rPr>
        <w:t>B</w:t>
      </w:r>
      <w:r w:rsidRPr="00BA4A3B">
        <w:rPr>
          <w:rFonts w:ascii="Arial" w:hAnsi="Arial" w:cs="Arial"/>
          <w:sz w:val="24"/>
          <w:szCs w:val="24"/>
        </w:rPr>
        <w:t>oard</w:t>
      </w:r>
      <w:r>
        <w:rPr>
          <w:rFonts w:ascii="Arial" w:hAnsi="Arial" w:cs="Arial"/>
          <w:sz w:val="24"/>
          <w:szCs w:val="24"/>
        </w:rPr>
        <w:t xml:space="preserve"> and might be difficult to recruit Board members if they are combined</w:t>
      </w:r>
      <w:r w:rsidRPr="00BA4A3B">
        <w:rPr>
          <w:rFonts w:ascii="Arial" w:hAnsi="Arial" w:cs="Arial"/>
          <w:sz w:val="24"/>
          <w:szCs w:val="24"/>
        </w:rPr>
        <w:t>.  </w:t>
      </w:r>
    </w:p>
    <w:p w14:paraId="0C9DE89B" w14:textId="77777777" w:rsidR="00831394" w:rsidRDefault="00831394" w:rsidP="00831394">
      <w:pPr>
        <w:pStyle w:val="NormalWeb"/>
        <w:spacing w:before="0" w:beforeAutospacing="0" w:after="0" w:afterAutospacing="0"/>
        <w:ind w:left="1440"/>
        <w:rPr>
          <w:rFonts w:ascii="Arial" w:hAnsi="Arial" w:cs="Arial"/>
          <w:sz w:val="24"/>
          <w:szCs w:val="24"/>
        </w:rPr>
      </w:pPr>
    </w:p>
    <w:p w14:paraId="20F14599" w14:textId="77777777" w:rsidR="00831394" w:rsidRDefault="00831394" w:rsidP="00831394">
      <w:pPr>
        <w:pStyle w:val="NormalWeb"/>
        <w:numPr>
          <w:ilvl w:val="1"/>
          <w:numId w:val="14"/>
        </w:numPr>
        <w:spacing w:before="0" w:beforeAutospacing="0" w:after="0" w:afterAutospacing="0"/>
        <w:ind w:left="1440"/>
        <w:rPr>
          <w:rFonts w:ascii="Arial" w:hAnsi="Arial" w:cs="Arial"/>
          <w:sz w:val="24"/>
          <w:szCs w:val="24"/>
        </w:rPr>
      </w:pPr>
      <w:r>
        <w:rPr>
          <w:rFonts w:ascii="Arial" w:hAnsi="Arial" w:cs="Arial"/>
          <w:sz w:val="24"/>
          <w:szCs w:val="24"/>
        </w:rPr>
        <w:t>If the Boards are combined, consideration should be given to adding more members than the current seven-member Board, to ensure that the necessary professionals can be represented.</w:t>
      </w:r>
    </w:p>
    <w:p w14:paraId="6307B667" w14:textId="77777777" w:rsidR="00831394" w:rsidRDefault="00831394" w:rsidP="00831394">
      <w:pPr>
        <w:pStyle w:val="NormalWeb"/>
        <w:spacing w:before="0" w:beforeAutospacing="0" w:after="0" w:afterAutospacing="0"/>
        <w:ind w:left="1440"/>
        <w:rPr>
          <w:rFonts w:ascii="Arial" w:hAnsi="Arial" w:cs="Arial"/>
          <w:sz w:val="24"/>
          <w:szCs w:val="24"/>
        </w:rPr>
      </w:pPr>
    </w:p>
    <w:p w14:paraId="39ED739F" w14:textId="77777777" w:rsidR="00831394" w:rsidRDefault="00831394" w:rsidP="00831394">
      <w:pPr>
        <w:pStyle w:val="NormalWeb"/>
        <w:numPr>
          <w:ilvl w:val="1"/>
          <w:numId w:val="14"/>
        </w:numPr>
        <w:spacing w:before="0" w:beforeAutospacing="0" w:after="0" w:afterAutospacing="0"/>
        <w:ind w:left="1440"/>
        <w:rPr>
          <w:rFonts w:ascii="Arial" w:hAnsi="Arial" w:cs="Arial"/>
          <w:sz w:val="24"/>
          <w:szCs w:val="24"/>
        </w:rPr>
      </w:pPr>
      <w:r>
        <w:rPr>
          <w:rFonts w:ascii="Arial" w:hAnsi="Arial" w:cs="Arial"/>
          <w:sz w:val="24"/>
          <w:szCs w:val="24"/>
        </w:rPr>
        <w:t>L</w:t>
      </w:r>
      <w:r w:rsidRPr="00BA4A3B">
        <w:rPr>
          <w:rFonts w:ascii="Arial" w:hAnsi="Arial" w:cs="Arial"/>
          <w:sz w:val="24"/>
          <w:szCs w:val="24"/>
        </w:rPr>
        <w:t xml:space="preserve">icensed architects and designers need to be a </w:t>
      </w:r>
      <w:r>
        <w:rPr>
          <w:rFonts w:ascii="Arial" w:hAnsi="Arial" w:cs="Arial"/>
          <w:sz w:val="24"/>
          <w:szCs w:val="24"/>
        </w:rPr>
        <w:t>requirement for at least half of the members, not “desired”.  T</w:t>
      </w:r>
      <w:r w:rsidRPr="00BA4A3B">
        <w:rPr>
          <w:rFonts w:ascii="Arial" w:hAnsi="Arial" w:cs="Arial"/>
          <w:sz w:val="24"/>
          <w:szCs w:val="24"/>
        </w:rPr>
        <w:t>he Board is not effective without professionals on it</w:t>
      </w:r>
      <w:r>
        <w:rPr>
          <w:rFonts w:ascii="Arial" w:hAnsi="Arial" w:cs="Arial"/>
          <w:sz w:val="24"/>
          <w:szCs w:val="24"/>
        </w:rPr>
        <w:t xml:space="preserve">.  </w:t>
      </w:r>
    </w:p>
    <w:p w14:paraId="65796B4F" w14:textId="77777777" w:rsidR="00831394" w:rsidRDefault="00831394" w:rsidP="00831394">
      <w:pPr>
        <w:pStyle w:val="ListParagraph"/>
        <w:rPr>
          <w:rFonts w:ascii="Arial" w:hAnsi="Arial" w:cs="Arial"/>
          <w:sz w:val="24"/>
          <w:szCs w:val="24"/>
        </w:rPr>
      </w:pPr>
    </w:p>
    <w:p w14:paraId="7E1699A6" w14:textId="77777777" w:rsidR="00831394" w:rsidRDefault="00831394" w:rsidP="00831394">
      <w:pPr>
        <w:pStyle w:val="NormalWeb"/>
        <w:numPr>
          <w:ilvl w:val="1"/>
          <w:numId w:val="14"/>
        </w:numPr>
        <w:spacing w:before="0" w:beforeAutospacing="0" w:after="0" w:afterAutospacing="0"/>
        <w:ind w:left="1440"/>
        <w:rPr>
          <w:rFonts w:ascii="Arial" w:hAnsi="Arial" w:cs="Arial"/>
          <w:sz w:val="24"/>
          <w:szCs w:val="24"/>
        </w:rPr>
      </w:pPr>
      <w:r>
        <w:rPr>
          <w:rFonts w:ascii="Arial" w:hAnsi="Arial" w:cs="Arial"/>
          <w:sz w:val="24"/>
          <w:szCs w:val="24"/>
        </w:rPr>
        <w:t>A</w:t>
      </w:r>
      <w:r w:rsidRPr="00DF7FC9">
        <w:rPr>
          <w:rFonts w:ascii="Arial" w:hAnsi="Arial" w:cs="Arial"/>
          <w:sz w:val="24"/>
          <w:szCs w:val="24"/>
        </w:rPr>
        <w:t xml:space="preserve"> licensed historic preservationist should be </w:t>
      </w:r>
      <w:r>
        <w:rPr>
          <w:rFonts w:ascii="Arial" w:hAnsi="Arial" w:cs="Arial"/>
          <w:sz w:val="24"/>
          <w:szCs w:val="24"/>
        </w:rPr>
        <w:t>required, or consideration should be made to</w:t>
      </w:r>
      <w:r w:rsidRPr="00DF7FC9">
        <w:rPr>
          <w:rFonts w:ascii="Arial" w:hAnsi="Arial" w:cs="Arial"/>
          <w:sz w:val="24"/>
          <w:szCs w:val="24"/>
        </w:rPr>
        <w:t xml:space="preserve"> hav</w:t>
      </w:r>
      <w:r>
        <w:rPr>
          <w:rFonts w:ascii="Arial" w:hAnsi="Arial" w:cs="Arial"/>
          <w:sz w:val="24"/>
          <w:szCs w:val="24"/>
        </w:rPr>
        <w:t>ing</w:t>
      </w:r>
      <w:r w:rsidRPr="00DF7FC9">
        <w:rPr>
          <w:rFonts w:ascii="Arial" w:hAnsi="Arial" w:cs="Arial"/>
          <w:sz w:val="24"/>
          <w:szCs w:val="24"/>
        </w:rPr>
        <w:t xml:space="preserve"> a consultant historic preservationist on call </w:t>
      </w:r>
      <w:r>
        <w:rPr>
          <w:rFonts w:ascii="Arial" w:hAnsi="Arial" w:cs="Arial"/>
          <w:sz w:val="24"/>
          <w:szCs w:val="24"/>
        </w:rPr>
        <w:t xml:space="preserve">for </w:t>
      </w:r>
      <w:r w:rsidRPr="00DF7FC9">
        <w:rPr>
          <w:rFonts w:ascii="Arial" w:hAnsi="Arial" w:cs="Arial"/>
          <w:sz w:val="24"/>
          <w:szCs w:val="24"/>
        </w:rPr>
        <w:t xml:space="preserve">meetings when LMA </w:t>
      </w:r>
      <w:r>
        <w:rPr>
          <w:rFonts w:ascii="Arial" w:hAnsi="Arial" w:cs="Arial"/>
          <w:sz w:val="24"/>
          <w:szCs w:val="24"/>
        </w:rPr>
        <w:t>Permits are presented</w:t>
      </w:r>
      <w:r w:rsidRPr="00DF7FC9">
        <w:rPr>
          <w:rFonts w:ascii="Arial" w:hAnsi="Arial" w:cs="Arial"/>
          <w:sz w:val="24"/>
          <w:szCs w:val="24"/>
        </w:rPr>
        <w:t>.</w:t>
      </w:r>
    </w:p>
    <w:p w14:paraId="44118159" w14:textId="77777777" w:rsidR="00831394" w:rsidRDefault="00831394" w:rsidP="00831394">
      <w:pPr>
        <w:pStyle w:val="ListParagraph"/>
        <w:spacing w:after="0" w:line="240" w:lineRule="auto"/>
        <w:contextualSpacing w:val="0"/>
        <w:rPr>
          <w:rFonts w:ascii="Arial" w:hAnsi="Arial" w:cs="Arial"/>
          <w:sz w:val="24"/>
          <w:szCs w:val="24"/>
        </w:rPr>
      </w:pPr>
    </w:p>
    <w:p w14:paraId="6E9BF98A" w14:textId="77777777" w:rsidR="00831394" w:rsidRPr="0053072A" w:rsidRDefault="00831394" w:rsidP="00831394">
      <w:pPr>
        <w:pStyle w:val="NormalWeb"/>
        <w:numPr>
          <w:ilvl w:val="1"/>
          <w:numId w:val="14"/>
        </w:numPr>
        <w:spacing w:before="0" w:beforeAutospacing="0" w:after="0" w:afterAutospacing="0"/>
        <w:ind w:left="1440"/>
        <w:rPr>
          <w:rFonts w:ascii="Arial" w:hAnsi="Arial" w:cs="Arial"/>
          <w:sz w:val="24"/>
          <w:szCs w:val="24"/>
        </w:rPr>
      </w:pPr>
      <w:r>
        <w:rPr>
          <w:rFonts w:ascii="Arial" w:hAnsi="Arial" w:cs="Arial"/>
          <w:sz w:val="24"/>
          <w:szCs w:val="24"/>
        </w:rPr>
        <w:t xml:space="preserve">Maintaining some non-licensed professionals on the Board is important to bring a needed alternative perspective. </w:t>
      </w:r>
    </w:p>
    <w:p w14:paraId="70C10489" w14:textId="77777777" w:rsidR="00831394" w:rsidRDefault="00831394" w:rsidP="00831394">
      <w:pPr>
        <w:pStyle w:val="ListParagraph"/>
        <w:spacing w:after="0" w:line="240" w:lineRule="auto"/>
        <w:contextualSpacing w:val="0"/>
        <w:rPr>
          <w:rFonts w:ascii="Arial" w:hAnsi="Arial" w:cs="Arial"/>
          <w:sz w:val="24"/>
          <w:szCs w:val="24"/>
        </w:rPr>
      </w:pPr>
    </w:p>
    <w:p w14:paraId="37D80111" w14:textId="77777777" w:rsidR="00831394" w:rsidRDefault="00831394" w:rsidP="00831394">
      <w:pPr>
        <w:pStyle w:val="NormalWeb"/>
        <w:numPr>
          <w:ilvl w:val="1"/>
          <w:numId w:val="14"/>
        </w:numPr>
        <w:spacing w:before="0" w:beforeAutospacing="0" w:after="0" w:afterAutospacing="0"/>
        <w:ind w:left="1440"/>
        <w:rPr>
          <w:rFonts w:ascii="Arial" w:hAnsi="Arial" w:cs="Arial"/>
          <w:sz w:val="24"/>
          <w:szCs w:val="24"/>
        </w:rPr>
      </w:pPr>
      <w:r>
        <w:rPr>
          <w:rFonts w:ascii="Arial" w:hAnsi="Arial" w:cs="Arial"/>
          <w:sz w:val="24"/>
          <w:szCs w:val="24"/>
        </w:rPr>
        <w:t>E</w:t>
      </w:r>
      <w:r w:rsidRPr="00DF7FC9">
        <w:rPr>
          <w:rFonts w:ascii="Arial" w:hAnsi="Arial" w:cs="Arial"/>
          <w:sz w:val="24"/>
          <w:szCs w:val="24"/>
        </w:rPr>
        <w:t>mphasi</w:t>
      </w:r>
      <w:r>
        <w:rPr>
          <w:rFonts w:ascii="Arial" w:hAnsi="Arial" w:cs="Arial"/>
          <w:sz w:val="24"/>
          <w:szCs w:val="24"/>
        </w:rPr>
        <w:t>s on</w:t>
      </w:r>
      <w:r w:rsidRPr="00DF7FC9">
        <w:rPr>
          <w:rFonts w:ascii="Arial" w:hAnsi="Arial" w:cs="Arial"/>
          <w:sz w:val="24"/>
          <w:szCs w:val="24"/>
        </w:rPr>
        <w:t xml:space="preserve"> the need for training</w:t>
      </w:r>
      <w:r>
        <w:rPr>
          <w:rFonts w:ascii="Arial" w:hAnsi="Arial" w:cs="Arial"/>
          <w:sz w:val="24"/>
          <w:szCs w:val="24"/>
        </w:rPr>
        <w:t xml:space="preserve"> for both Board and staff members</w:t>
      </w:r>
      <w:r w:rsidRPr="00DF7FC9">
        <w:rPr>
          <w:rFonts w:ascii="Arial" w:hAnsi="Arial" w:cs="Arial"/>
          <w:sz w:val="24"/>
          <w:szCs w:val="24"/>
        </w:rPr>
        <w:t xml:space="preserve"> in historic preservation for th</w:t>
      </w:r>
      <w:r>
        <w:rPr>
          <w:rFonts w:ascii="Arial" w:hAnsi="Arial" w:cs="Arial"/>
          <w:sz w:val="24"/>
          <w:szCs w:val="24"/>
        </w:rPr>
        <w:t>e</w:t>
      </w:r>
      <w:r w:rsidRPr="00DF7FC9">
        <w:rPr>
          <w:rFonts w:ascii="Arial" w:hAnsi="Arial" w:cs="Arial"/>
          <w:sz w:val="24"/>
          <w:szCs w:val="24"/>
        </w:rPr>
        <w:t xml:space="preserve"> new Board</w:t>
      </w:r>
      <w:r>
        <w:rPr>
          <w:rFonts w:ascii="Arial" w:hAnsi="Arial" w:cs="Arial"/>
          <w:sz w:val="24"/>
          <w:szCs w:val="24"/>
        </w:rPr>
        <w:t>.</w:t>
      </w:r>
      <w:r w:rsidRPr="00DF7FC9">
        <w:rPr>
          <w:rFonts w:ascii="Arial" w:hAnsi="Arial" w:cs="Arial"/>
          <w:sz w:val="24"/>
          <w:szCs w:val="24"/>
        </w:rPr>
        <w:t xml:space="preserve">  </w:t>
      </w:r>
    </w:p>
    <w:p w14:paraId="74ADC868" w14:textId="77777777" w:rsidR="00831394" w:rsidRDefault="00831394" w:rsidP="00831394">
      <w:pPr>
        <w:pStyle w:val="ListParagraph"/>
        <w:spacing w:after="0" w:line="240" w:lineRule="auto"/>
        <w:contextualSpacing w:val="0"/>
        <w:rPr>
          <w:rFonts w:ascii="Arial" w:hAnsi="Arial" w:cs="Arial"/>
          <w:sz w:val="24"/>
          <w:szCs w:val="24"/>
        </w:rPr>
      </w:pPr>
    </w:p>
    <w:p w14:paraId="49EE38D0" w14:textId="77777777" w:rsidR="00831394" w:rsidRPr="00164825" w:rsidRDefault="00831394" w:rsidP="00831394">
      <w:pPr>
        <w:pStyle w:val="NormalWeb"/>
        <w:numPr>
          <w:ilvl w:val="1"/>
          <w:numId w:val="14"/>
        </w:numPr>
        <w:spacing w:before="0" w:beforeAutospacing="0" w:after="0" w:afterAutospacing="0"/>
        <w:ind w:left="1440"/>
        <w:rPr>
          <w:rFonts w:ascii="Arial" w:hAnsi="Arial" w:cs="Arial"/>
          <w:sz w:val="24"/>
          <w:szCs w:val="24"/>
        </w:rPr>
      </w:pPr>
      <w:r>
        <w:rPr>
          <w:rFonts w:ascii="Arial" w:hAnsi="Arial" w:cs="Arial"/>
          <w:sz w:val="24"/>
          <w:szCs w:val="24"/>
        </w:rPr>
        <w:t xml:space="preserve">Consider reducing the LMA Permit fees. </w:t>
      </w:r>
      <w:r w:rsidRPr="00DF7FC9">
        <w:rPr>
          <w:rFonts w:ascii="Arial" w:hAnsi="Arial" w:cs="Arial"/>
          <w:sz w:val="24"/>
          <w:szCs w:val="24"/>
        </w:rPr>
        <w:t> </w:t>
      </w:r>
    </w:p>
    <w:p w14:paraId="5306674B" w14:textId="77777777" w:rsidR="00831394" w:rsidRDefault="00831394" w:rsidP="00831394">
      <w:pPr>
        <w:widowControl w:val="0"/>
        <w:spacing w:after="0" w:line="240" w:lineRule="auto"/>
        <w:rPr>
          <w:rFonts w:ascii="Arial" w:hAnsi="Arial" w:cs="Arial"/>
          <w:sz w:val="24"/>
          <w:szCs w:val="24"/>
          <w:u w:val="single"/>
        </w:rPr>
      </w:pPr>
    </w:p>
    <w:p w14:paraId="37B57905" w14:textId="4F829B03" w:rsidR="00831394" w:rsidRPr="00A903B5" w:rsidRDefault="00831394" w:rsidP="00831394">
      <w:pPr>
        <w:widowControl w:val="0"/>
        <w:spacing w:after="0" w:line="240" w:lineRule="auto"/>
        <w:rPr>
          <w:rFonts w:ascii="Arial" w:hAnsi="Arial" w:cs="Arial"/>
          <w:sz w:val="24"/>
          <w:szCs w:val="24"/>
        </w:rPr>
      </w:pPr>
      <w:r>
        <w:rPr>
          <w:rFonts w:ascii="Arial" w:hAnsi="Arial" w:cs="Arial"/>
          <w:sz w:val="24"/>
          <w:szCs w:val="24"/>
        </w:rPr>
        <w:t xml:space="preserve">In response to the comments provided, the proposed composition of the Design Review and Preservation Board was revised to require two licensed building architects, one licensed or professional landscape architect/designer, and one practicing archeologist, architectural historian or historian.  In looking at the size of the Board, as well as the size of other City boards, commissions and committees, the majority of which are seven </w:t>
      </w:r>
      <w:r>
        <w:rPr>
          <w:rFonts w:ascii="Arial" w:hAnsi="Arial" w:cs="Arial"/>
          <w:sz w:val="24"/>
          <w:szCs w:val="24"/>
        </w:rPr>
        <w:lastRenderedPageBreak/>
        <w:t xml:space="preserve">members, staff’s recommendation is to retain the seven-member board.  With regard to training, the Planning Division maintains a training budget for both City staff and Board/Commission members, which is re-evaluated each fiscal year, but has remained a priority to ensure that both staff and Board/Commission members are provided with essential training.  </w:t>
      </w:r>
    </w:p>
    <w:p w14:paraId="76986E8D" w14:textId="749E3D27" w:rsidR="00350663" w:rsidRDefault="00350663" w:rsidP="00350663">
      <w:pPr>
        <w:widowControl w:val="0"/>
        <w:spacing w:after="0" w:line="240" w:lineRule="auto"/>
        <w:rPr>
          <w:rFonts w:ascii="Arial" w:hAnsi="Arial" w:cs="Arial"/>
          <w:sz w:val="24"/>
          <w:szCs w:val="24"/>
        </w:rPr>
      </w:pPr>
    </w:p>
    <w:p w14:paraId="1AFF4DE9" w14:textId="0DD1E37E" w:rsidR="00831394" w:rsidRDefault="00831394" w:rsidP="00350663">
      <w:pPr>
        <w:widowControl w:val="0"/>
        <w:spacing w:after="0" w:line="240" w:lineRule="auto"/>
        <w:rPr>
          <w:rFonts w:ascii="Arial" w:hAnsi="Arial" w:cs="Arial"/>
          <w:b/>
          <w:bCs/>
          <w:sz w:val="24"/>
          <w:szCs w:val="24"/>
        </w:rPr>
      </w:pPr>
      <w:r>
        <w:rPr>
          <w:rFonts w:ascii="Arial" w:hAnsi="Arial" w:cs="Arial"/>
          <w:b/>
          <w:bCs/>
          <w:sz w:val="24"/>
          <w:szCs w:val="24"/>
        </w:rPr>
        <w:t>Planning Commission:</w:t>
      </w:r>
    </w:p>
    <w:p w14:paraId="5160414D" w14:textId="77777777" w:rsidR="00831394" w:rsidRDefault="00831394" w:rsidP="00350663">
      <w:pPr>
        <w:widowControl w:val="0"/>
        <w:spacing w:after="0" w:line="240" w:lineRule="auto"/>
        <w:rPr>
          <w:rFonts w:ascii="Arial" w:hAnsi="Arial" w:cs="Arial"/>
          <w:sz w:val="24"/>
          <w:szCs w:val="24"/>
        </w:rPr>
      </w:pPr>
    </w:p>
    <w:p w14:paraId="5795613C" w14:textId="44C15483" w:rsidR="00884942" w:rsidRDefault="00EE4985" w:rsidP="00350663">
      <w:pPr>
        <w:widowControl w:val="0"/>
        <w:spacing w:after="0" w:line="240" w:lineRule="auto"/>
        <w:rPr>
          <w:rFonts w:ascii="Arial" w:eastAsia="Calibri" w:hAnsi="Arial" w:cs="Arial"/>
          <w:bCs/>
          <w:sz w:val="24"/>
          <w:szCs w:val="24"/>
        </w:rPr>
      </w:pPr>
      <w:r>
        <w:rPr>
          <w:rFonts w:ascii="Arial" w:eastAsia="Arial" w:hAnsi="Arial" w:cs="Arial"/>
          <w:sz w:val="24"/>
          <w:szCs w:val="24"/>
        </w:rPr>
        <w:t xml:space="preserve">On December 12, 2024, the Planning Commission held a public hearing and unanimously </w:t>
      </w:r>
      <w:r w:rsidR="00632E8F">
        <w:rPr>
          <w:rFonts w:ascii="Arial" w:eastAsia="Arial" w:hAnsi="Arial" w:cs="Arial"/>
          <w:sz w:val="24"/>
          <w:szCs w:val="24"/>
        </w:rPr>
        <w:t xml:space="preserve">adopted Resolution No. PC-2024-027, </w:t>
      </w:r>
      <w:r>
        <w:rPr>
          <w:rFonts w:ascii="Arial" w:eastAsia="Arial" w:hAnsi="Arial" w:cs="Arial"/>
          <w:sz w:val="24"/>
          <w:szCs w:val="24"/>
        </w:rPr>
        <w:t>recommend</w:t>
      </w:r>
      <w:r w:rsidR="00632E8F">
        <w:rPr>
          <w:rFonts w:ascii="Arial" w:eastAsia="Arial" w:hAnsi="Arial" w:cs="Arial"/>
          <w:sz w:val="24"/>
          <w:szCs w:val="24"/>
        </w:rPr>
        <w:t>ing</w:t>
      </w:r>
      <w:r>
        <w:rPr>
          <w:rFonts w:ascii="Arial" w:eastAsia="Arial" w:hAnsi="Arial" w:cs="Arial"/>
          <w:sz w:val="24"/>
          <w:szCs w:val="24"/>
        </w:rPr>
        <w:t xml:space="preserve"> that the City Council adopt the proposed amendments</w:t>
      </w:r>
      <w:r w:rsidR="00294B36">
        <w:rPr>
          <w:rFonts w:ascii="Arial" w:eastAsia="Arial" w:hAnsi="Arial" w:cs="Arial"/>
          <w:sz w:val="24"/>
          <w:szCs w:val="24"/>
        </w:rPr>
        <w:t xml:space="preserve"> as drafted</w:t>
      </w:r>
      <w:r w:rsidRPr="006305A4">
        <w:rPr>
          <w:rFonts w:ascii="Arial" w:eastAsia="Arial" w:hAnsi="Arial" w:cs="Arial"/>
          <w:sz w:val="24"/>
          <w:szCs w:val="24"/>
        </w:rPr>
        <w:t>.</w:t>
      </w:r>
      <w:r w:rsidR="006305A4" w:rsidRPr="006305A4">
        <w:rPr>
          <w:rFonts w:ascii="Arial" w:eastAsia="Arial" w:hAnsi="Arial" w:cs="Arial"/>
          <w:sz w:val="24"/>
          <w:szCs w:val="24"/>
        </w:rPr>
        <w:t xml:space="preserve">  </w:t>
      </w:r>
      <w:r w:rsidR="006305A4" w:rsidRPr="006305A4">
        <w:rPr>
          <w:rFonts w:ascii="Arial" w:eastAsia="Calibri" w:hAnsi="Arial" w:cs="Arial"/>
          <w:bCs/>
          <w:sz w:val="24"/>
          <w:szCs w:val="24"/>
        </w:rPr>
        <w:t>The Commission agreed</w:t>
      </w:r>
      <w:r w:rsidR="00884942">
        <w:rPr>
          <w:rFonts w:ascii="Arial" w:eastAsia="Calibri" w:hAnsi="Arial" w:cs="Arial"/>
          <w:bCs/>
          <w:sz w:val="24"/>
          <w:szCs w:val="24"/>
        </w:rPr>
        <w:t xml:space="preserve"> with the Design Review Board and the community</w:t>
      </w:r>
      <w:r w:rsidR="006305A4" w:rsidRPr="006305A4">
        <w:rPr>
          <w:rFonts w:ascii="Arial" w:eastAsia="Calibri" w:hAnsi="Arial" w:cs="Arial"/>
          <w:bCs/>
          <w:sz w:val="24"/>
          <w:szCs w:val="24"/>
        </w:rPr>
        <w:t xml:space="preserve"> that the </w:t>
      </w:r>
      <w:r w:rsidR="00884942">
        <w:rPr>
          <w:rFonts w:ascii="Arial" w:eastAsia="Calibri" w:hAnsi="Arial" w:cs="Arial"/>
          <w:bCs/>
          <w:sz w:val="24"/>
          <w:szCs w:val="24"/>
        </w:rPr>
        <w:t>Council should consider</w:t>
      </w:r>
      <w:r w:rsidR="006305A4" w:rsidRPr="006305A4">
        <w:rPr>
          <w:rFonts w:ascii="Arial" w:eastAsia="Calibri" w:hAnsi="Arial" w:cs="Arial"/>
          <w:bCs/>
          <w:sz w:val="24"/>
          <w:szCs w:val="24"/>
        </w:rPr>
        <w:t xml:space="preserve"> reduc</w:t>
      </w:r>
      <w:r w:rsidR="00884942">
        <w:rPr>
          <w:rFonts w:ascii="Arial" w:eastAsia="Calibri" w:hAnsi="Arial" w:cs="Arial"/>
          <w:bCs/>
          <w:sz w:val="24"/>
          <w:szCs w:val="24"/>
        </w:rPr>
        <w:t>ing the fees</w:t>
      </w:r>
      <w:r w:rsidR="006305A4" w:rsidRPr="006305A4">
        <w:rPr>
          <w:rFonts w:ascii="Arial" w:eastAsia="Calibri" w:hAnsi="Arial" w:cs="Arial"/>
          <w:bCs/>
          <w:sz w:val="24"/>
          <w:szCs w:val="24"/>
        </w:rPr>
        <w:t xml:space="preserve"> for</w:t>
      </w:r>
      <w:r w:rsidR="00884942">
        <w:rPr>
          <w:rFonts w:ascii="Arial" w:eastAsia="Calibri" w:hAnsi="Arial" w:cs="Arial"/>
          <w:bCs/>
          <w:sz w:val="24"/>
          <w:szCs w:val="24"/>
        </w:rPr>
        <w:t xml:space="preserve"> homeowner submitted</w:t>
      </w:r>
      <w:r w:rsidR="006305A4" w:rsidRPr="006305A4">
        <w:rPr>
          <w:rFonts w:ascii="Arial" w:eastAsia="Calibri" w:hAnsi="Arial" w:cs="Arial"/>
          <w:bCs/>
          <w:sz w:val="24"/>
          <w:szCs w:val="24"/>
        </w:rPr>
        <w:t xml:space="preserve"> LMA Permits</w:t>
      </w:r>
      <w:r w:rsidR="00884942">
        <w:rPr>
          <w:rFonts w:ascii="Arial" w:eastAsia="Calibri" w:hAnsi="Arial" w:cs="Arial"/>
          <w:bCs/>
          <w:sz w:val="24"/>
          <w:szCs w:val="24"/>
        </w:rPr>
        <w:t>.  Given the proposed changes to requiring certain qualifications for members of the consolidated Design Review and Preservation Board, the Commission also stated a preference</w:t>
      </w:r>
      <w:r w:rsidR="006305A4" w:rsidRPr="006305A4">
        <w:rPr>
          <w:rFonts w:ascii="Arial" w:eastAsia="Calibri" w:hAnsi="Arial" w:cs="Arial"/>
          <w:bCs/>
          <w:sz w:val="24"/>
          <w:szCs w:val="24"/>
        </w:rPr>
        <w:t xml:space="preserve"> </w:t>
      </w:r>
      <w:r w:rsidR="00884942">
        <w:rPr>
          <w:rFonts w:ascii="Arial" w:eastAsia="Calibri" w:hAnsi="Arial" w:cs="Arial"/>
          <w:bCs/>
          <w:sz w:val="24"/>
          <w:szCs w:val="24"/>
        </w:rPr>
        <w:t>for amending</w:t>
      </w:r>
      <w:r w:rsidR="006305A4" w:rsidRPr="006305A4">
        <w:rPr>
          <w:rFonts w:ascii="Arial" w:eastAsia="Calibri" w:hAnsi="Arial" w:cs="Arial"/>
          <w:bCs/>
          <w:sz w:val="24"/>
          <w:szCs w:val="24"/>
        </w:rPr>
        <w:t xml:space="preserve"> Council Policy</w:t>
      </w:r>
      <w:r w:rsidR="00884942">
        <w:rPr>
          <w:rFonts w:ascii="Arial" w:eastAsia="Calibri" w:hAnsi="Arial" w:cs="Arial"/>
          <w:bCs/>
          <w:sz w:val="24"/>
          <w:szCs w:val="24"/>
        </w:rPr>
        <w:t xml:space="preserve"> 000-06,</w:t>
      </w:r>
      <w:r w:rsidR="006305A4" w:rsidRPr="006305A4">
        <w:rPr>
          <w:rFonts w:ascii="Arial" w:eastAsia="Calibri" w:hAnsi="Arial" w:cs="Arial"/>
          <w:bCs/>
          <w:sz w:val="24"/>
          <w:szCs w:val="24"/>
        </w:rPr>
        <w:t xml:space="preserve"> regarding </w:t>
      </w:r>
      <w:r w:rsidR="00884942">
        <w:rPr>
          <w:rFonts w:ascii="Arial" w:eastAsia="Calibri" w:hAnsi="Arial" w:cs="Arial"/>
          <w:bCs/>
          <w:sz w:val="24"/>
          <w:szCs w:val="24"/>
        </w:rPr>
        <w:t xml:space="preserve">Board and Commission </w:t>
      </w:r>
      <w:r w:rsidR="006305A4" w:rsidRPr="006305A4">
        <w:rPr>
          <w:rFonts w:ascii="Arial" w:eastAsia="Calibri" w:hAnsi="Arial" w:cs="Arial"/>
          <w:bCs/>
          <w:sz w:val="24"/>
          <w:szCs w:val="24"/>
        </w:rPr>
        <w:t>appointment</w:t>
      </w:r>
      <w:r w:rsidR="00884942">
        <w:rPr>
          <w:rFonts w:ascii="Arial" w:eastAsia="Calibri" w:hAnsi="Arial" w:cs="Arial"/>
          <w:bCs/>
          <w:sz w:val="24"/>
          <w:szCs w:val="24"/>
        </w:rPr>
        <w:t>s,</w:t>
      </w:r>
      <w:r w:rsidR="006305A4" w:rsidRPr="006305A4">
        <w:rPr>
          <w:rFonts w:ascii="Arial" w:eastAsia="Calibri" w:hAnsi="Arial" w:cs="Arial"/>
          <w:bCs/>
          <w:sz w:val="24"/>
          <w:szCs w:val="24"/>
        </w:rPr>
        <w:t xml:space="preserve"> to</w:t>
      </w:r>
      <w:r w:rsidR="00884942">
        <w:rPr>
          <w:rFonts w:ascii="Arial" w:eastAsia="Calibri" w:hAnsi="Arial" w:cs="Arial"/>
          <w:bCs/>
          <w:sz w:val="24"/>
          <w:szCs w:val="24"/>
        </w:rPr>
        <w:t xml:space="preserve"> require that the full Council appoint members to the Board,</w:t>
      </w:r>
      <w:r w:rsidR="006305A4" w:rsidRPr="006305A4">
        <w:rPr>
          <w:rFonts w:ascii="Arial" w:eastAsia="Calibri" w:hAnsi="Arial" w:cs="Arial"/>
          <w:bCs/>
          <w:sz w:val="24"/>
          <w:szCs w:val="24"/>
        </w:rPr>
        <w:t xml:space="preserve"> rather than individual </w:t>
      </w:r>
      <w:r w:rsidR="00884942">
        <w:rPr>
          <w:rFonts w:ascii="Arial" w:eastAsia="Calibri" w:hAnsi="Arial" w:cs="Arial"/>
          <w:bCs/>
          <w:sz w:val="24"/>
          <w:szCs w:val="24"/>
        </w:rPr>
        <w:t xml:space="preserve">Council </w:t>
      </w:r>
      <w:r w:rsidR="006305A4" w:rsidRPr="006305A4">
        <w:rPr>
          <w:rFonts w:ascii="Arial" w:eastAsia="Calibri" w:hAnsi="Arial" w:cs="Arial"/>
          <w:bCs/>
          <w:sz w:val="24"/>
          <w:szCs w:val="24"/>
        </w:rPr>
        <w:t>appointments.  The</w:t>
      </w:r>
      <w:r w:rsidR="000E0009">
        <w:rPr>
          <w:rFonts w:ascii="Arial" w:eastAsia="Calibri" w:hAnsi="Arial" w:cs="Arial"/>
          <w:bCs/>
          <w:sz w:val="24"/>
          <w:szCs w:val="24"/>
        </w:rPr>
        <w:t xml:space="preserve"> Commission</w:t>
      </w:r>
      <w:r w:rsidR="006305A4" w:rsidRPr="006305A4">
        <w:rPr>
          <w:rFonts w:ascii="Arial" w:eastAsia="Calibri" w:hAnsi="Arial" w:cs="Arial"/>
          <w:bCs/>
          <w:sz w:val="24"/>
          <w:szCs w:val="24"/>
        </w:rPr>
        <w:t xml:space="preserve"> also agreed that training for staff and the</w:t>
      </w:r>
      <w:r w:rsidR="00884942">
        <w:rPr>
          <w:rFonts w:ascii="Arial" w:eastAsia="Calibri" w:hAnsi="Arial" w:cs="Arial"/>
          <w:bCs/>
          <w:sz w:val="24"/>
          <w:szCs w:val="24"/>
        </w:rPr>
        <w:t xml:space="preserve"> new</w:t>
      </w:r>
      <w:r w:rsidR="006305A4" w:rsidRPr="006305A4">
        <w:rPr>
          <w:rFonts w:ascii="Arial" w:eastAsia="Calibri" w:hAnsi="Arial" w:cs="Arial"/>
          <w:bCs/>
          <w:sz w:val="24"/>
          <w:szCs w:val="24"/>
        </w:rPr>
        <w:t xml:space="preserve"> Board should be prioritized.  </w:t>
      </w:r>
    </w:p>
    <w:p w14:paraId="1E1DA948" w14:textId="77777777" w:rsidR="00884942" w:rsidRDefault="00884942" w:rsidP="00350663">
      <w:pPr>
        <w:widowControl w:val="0"/>
        <w:spacing w:after="0" w:line="240" w:lineRule="auto"/>
        <w:rPr>
          <w:rFonts w:ascii="Arial" w:eastAsia="Calibri" w:hAnsi="Arial" w:cs="Arial"/>
          <w:bCs/>
          <w:sz w:val="24"/>
          <w:szCs w:val="24"/>
        </w:rPr>
      </w:pPr>
    </w:p>
    <w:p w14:paraId="052D3E88" w14:textId="5BAF80E7" w:rsidR="00831394" w:rsidRPr="006305A4" w:rsidRDefault="006305A4" w:rsidP="00350663">
      <w:pPr>
        <w:widowControl w:val="0"/>
        <w:spacing w:after="0" w:line="240" w:lineRule="auto"/>
        <w:rPr>
          <w:rFonts w:ascii="Arial" w:hAnsi="Arial" w:cs="Arial"/>
          <w:sz w:val="24"/>
          <w:szCs w:val="24"/>
        </w:rPr>
      </w:pPr>
      <w:r w:rsidRPr="006305A4">
        <w:rPr>
          <w:rFonts w:ascii="Arial" w:eastAsia="Calibri" w:hAnsi="Arial" w:cs="Arial"/>
          <w:bCs/>
          <w:sz w:val="24"/>
          <w:szCs w:val="24"/>
        </w:rPr>
        <w:t>The only requested change to the</w:t>
      </w:r>
      <w:r w:rsidR="00884942">
        <w:rPr>
          <w:rFonts w:ascii="Arial" w:eastAsia="Calibri" w:hAnsi="Arial" w:cs="Arial"/>
          <w:bCs/>
          <w:sz w:val="24"/>
          <w:szCs w:val="24"/>
        </w:rPr>
        <w:t xml:space="preserve"> draft</w:t>
      </w:r>
      <w:r w:rsidRPr="006305A4">
        <w:rPr>
          <w:rFonts w:ascii="Arial" w:eastAsia="Calibri" w:hAnsi="Arial" w:cs="Arial"/>
          <w:bCs/>
          <w:sz w:val="24"/>
          <w:szCs w:val="24"/>
        </w:rPr>
        <w:t xml:space="preserve"> ordinance language was a suggestion to add a definition of “qualified professional” for historic</w:t>
      </w:r>
      <w:r w:rsidR="00884942">
        <w:rPr>
          <w:rFonts w:ascii="Arial" w:eastAsia="Calibri" w:hAnsi="Arial" w:cs="Arial"/>
          <w:bCs/>
          <w:sz w:val="24"/>
          <w:szCs w:val="24"/>
        </w:rPr>
        <w:t xml:space="preserve"> surveys/evaluations</w:t>
      </w:r>
      <w:r w:rsidRPr="006305A4">
        <w:rPr>
          <w:rFonts w:ascii="Arial" w:eastAsia="Calibri" w:hAnsi="Arial" w:cs="Arial"/>
          <w:bCs/>
          <w:sz w:val="24"/>
          <w:szCs w:val="24"/>
        </w:rPr>
        <w:t xml:space="preserve">, which </w:t>
      </w:r>
      <w:r w:rsidR="00884942">
        <w:rPr>
          <w:rFonts w:ascii="Arial" w:eastAsia="Calibri" w:hAnsi="Arial" w:cs="Arial"/>
          <w:bCs/>
          <w:sz w:val="24"/>
          <w:szCs w:val="24"/>
        </w:rPr>
        <w:t>has been added to the attached documents</w:t>
      </w:r>
      <w:r w:rsidRPr="006305A4">
        <w:rPr>
          <w:rFonts w:ascii="Arial" w:eastAsia="Calibri" w:hAnsi="Arial" w:cs="Arial"/>
          <w:bCs/>
          <w:sz w:val="24"/>
          <w:szCs w:val="24"/>
        </w:rPr>
        <w:t>.</w:t>
      </w:r>
    </w:p>
    <w:p w14:paraId="76986E8E" w14:textId="77777777" w:rsidR="00350663" w:rsidRDefault="00350663" w:rsidP="00350663">
      <w:pPr>
        <w:widowControl w:val="0"/>
        <w:spacing w:after="0" w:line="240" w:lineRule="auto"/>
        <w:rPr>
          <w:rFonts w:ascii="Arial" w:hAnsi="Arial" w:cs="Arial"/>
          <w:sz w:val="24"/>
          <w:szCs w:val="24"/>
        </w:rPr>
      </w:pPr>
    </w:p>
    <w:p w14:paraId="76986E8F" w14:textId="77777777" w:rsidR="00350663" w:rsidRDefault="00350663" w:rsidP="00350663">
      <w:pPr>
        <w:widowControl w:val="0"/>
        <w:spacing w:after="0" w:line="240" w:lineRule="auto"/>
        <w:rPr>
          <w:rFonts w:ascii="Arial" w:hAnsi="Arial" w:cs="Arial"/>
          <w:sz w:val="24"/>
          <w:szCs w:val="24"/>
        </w:rPr>
      </w:pPr>
      <w:r>
        <w:rPr>
          <w:rFonts w:ascii="Arial" w:hAnsi="Arial" w:cs="Arial"/>
          <w:sz w:val="24"/>
          <w:szCs w:val="24"/>
          <w:u w:val="single"/>
        </w:rPr>
        <w:t>NOTIFICATION</w:t>
      </w:r>
    </w:p>
    <w:p w14:paraId="76986E90" w14:textId="77777777" w:rsidR="00350663" w:rsidRDefault="00350663" w:rsidP="00350663">
      <w:pPr>
        <w:widowControl w:val="0"/>
        <w:spacing w:after="0" w:line="240" w:lineRule="auto"/>
        <w:rPr>
          <w:rFonts w:ascii="Arial" w:hAnsi="Arial" w:cs="Arial"/>
          <w:sz w:val="24"/>
          <w:szCs w:val="24"/>
        </w:rPr>
      </w:pPr>
    </w:p>
    <w:p w14:paraId="76986E91" w14:textId="5CE445DC" w:rsidR="00350663" w:rsidRDefault="00D1218D" w:rsidP="00350663">
      <w:pPr>
        <w:widowControl w:val="0"/>
        <w:spacing w:after="0" w:line="240" w:lineRule="auto"/>
        <w:rPr>
          <w:rFonts w:ascii="Arial" w:hAnsi="Arial" w:cs="Arial"/>
          <w:sz w:val="24"/>
          <w:szCs w:val="24"/>
        </w:rPr>
      </w:pPr>
      <w:r w:rsidRPr="2D2C1FD3">
        <w:rPr>
          <w:rFonts w:ascii="Arial" w:eastAsia="Arial" w:hAnsi="Arial" w:cs="Arial"/>
          <w:sz w:val="24"/>
          <w:szCs w:val="24"/>
        </w:rPr>
        <w:t xml:space="preserve">Pursuant to Zoning Code Section 20-66.020(D), Alternative to Mailing, if the number of property owners to whom notice would be mailed would exceed 1,000, the City may, as an alternative to mailing and on-site posting, provide notice by placing an advertisement of one-eighth page in at least one newspaper of general circulation </w:t>
      </w:r>
      <w:r w:rsidR="0035269A">
        <w:rPr>
          <w:rFonts w:ascii="Arial" w:eastAsia="Arial" w:hAnsi="Arial" w:cs="Arial"/>
          <w:sz w:val="24"/>
          <w:szCs w:val="24"/>
        </w:rPr>
        <w:t>2</w:t>
      </w:r>
      <w:r w:rsidRPr="2D2C1FD3">
        <w:rPr>
          <w:rFonts w:ascii="Arial" w:eastAsia="Arial" w:hAnsi="Arial" w:cs="Arial"/>
          <w:sz w:val="24"/>
          <w:szCs w:val="24"/>
        </w:rPr>
        <w:t>0 days prior to the hearing. The</w:t>
      </w:r>
      <w:r>
        <w:rPr>
          <w:rFonts w:ascii="Arial" w:eastAsia="Arial" w:hAnsi="Arial" w:cs="Arial"/>
          <w:sz w:val="24"/>
          <w:szCs w:val="24"/>
        </w:rPr>
        <w:t>re are a total of 1,647 properties located within the City’s eight Preservation Districts, in addition to the twenty-one (21) designated local landmarks</w:t>
      </w:r>
      <w:r w:rsidRPr="2D2C1FD3">
        <w:rPr>
          <w:rFonts w:ascii="Arial" w:eastAsia="Arial" w:hAnsi="Arial" w:cs="Arial"/>
          <w:sz w:val="24"/>
          <w:szCs w:val="24"/>
        </w:rPr>
        <w:t>,</w:t>
      </w:r>
      <w:r>
        <w:rPr>
          <w:rFonts w:ascii="Arial" w:eastAsia="Arial" w:hAnsi="Arial" w:cs="Arial"/>
          <w:sz w:val="24"/>
          <w:szCs w:val="24"/>
        </w:rPr>
        <w:t xml:space="preserve"> which would result in well over 2,000 mailings to both property owners and individual tenants.</w:t>
      </w:r>
      <w:r w:rsidRPr="2D2C1FD3">
        <w:rPr>
          <w:rFonts w:ascii="Arial" w:eastAsia="Arial" w:hAnsi="Arial" w:cs="Arial"/>
          <w:sz w:val="24"/>
          <w:szCs w:val="24"/>
        </w:rPr>
        <w:t xml:space="preserve"> </w:t>
      </w:r>
      <w:r>
        <w:rPr>
          <w:rFonts w:ascii="Arial" w:eastAsia="Arial" w:hAnsi="Arial" w:cs="Arial"/>
          <w:sz w:val="24"/>
          <w:szCs w:val="24"/>
        </w:rPr>
        <w:t xml:space="preserve"> T</w:t>
      </w:r>
      <w:r w:rsidRPr="2D2C1FD3">
        <w:rPr>
          <w:rFonts w:ascii="Arial" w:eastAsia="Arial" w:hAnsi="Arial" w:cs="Arial"/>
          <w:sz w:val="24"/>
          <w:szCs w:val="24"/>
        </w:rPr>
        <w:t>herefore, a one-eighth page advertisement was placed in the Press Democrat. The notice was also sent out via GovDelivery email</w:t>
      </w:r>
      <w:r>
        <w:rPr>
          <w:rFonts w:ascii="Arial" w:eastAsia="Arial" w:hAnsi="Arial" w:cs="Arial"/>
          <w:sz w:val="24"/>
          <w:szCs w:val="24"/>
        </w:rPr>
        <w:t xml:space="preserve"> to those who have subscribed to the Cultural Heritage Board (1,070 subscribers) and Design Review Board (1,174 subscribers) mailing lists</w:t>
      </w:r>
      <w:r w:rsidRPr="2D2C1FD3">
        <w:rPr>
          <w:rFonts w:ascii="Arial" w:eastAsia="Arial" w:hAnsi="Arial" w:cs="Arial"/>
          <w:sz w:val="24"/>
          <w:szCs w:val="24"/>
        </w:rPr>
        <w:t xml:space="preserve">, through the City’s various social media sites, and was posted at City Hall and the City </w:t>
      </w:r>
      <w:r>
        <w:rPr>
          <w:rFonts w:ascii="Arial" w:eastAsia="Arial" w:hAnsi="Arial" w:cs="Arial"/>
          <w:sz w:val="24"/>
          <w:szCs w:val="24"/>
        </w:rPr>
        <w:t xml:space="preserve">and project </w:t>
      </w:r>
      <w:r w:rsidRPr="2D2C1FD3">
        <w:rPr>
          <w:rFonts w:ascii="Arial" w:eastAsia="Arial" w:hAnsi="Arial" w:cs="Arial"/>
          <w:sz w:val="24"/>
          <w:szCs w:val="24"/>
        </w:rPr>
        <w:t>website</w:t>
      </w:r>
      <w:r>
        <w:rPr>
          <w:rFonts w:ascii="Arial" w:eastAsia="Arial" w:hAnsi="Arial" w:cs="Arial"/>
          <w:sz w:val="24"/>
          <w:szCs w:val="24"/>
        </w:rPr>
        <w:t>s</w:t>
      </w:r>
      <w:r w:rsidRPr="2D2C1FD3">
        <w:rPr>
          <w:rFonts w:ascii="Arial" w:eastAsia="Arial" w:hAnsi="Arial" w:cs="Arial"/>
          <w:sz w:val="24"/>
          <w:szCs w:val="24"/>
        </w:rPr>
        <w:t>. Pursuant to Government Code Section 65091, where necessary, the City has incorporated notice procedures to the blind, aged, and disabled communities. These procedures include audio amplifier/assistive listening device support at public meetings, closed captioning, and optical character recognition conversion of electronic notices.</w:t>
      </w:r>
    </w:p>
    <w:p w14:paraId="76986E92" w14:textId="77777777" w:rsidR="00350663" w:rsidRDefault="00350663" w:rsidP="00350663">
      <w:pPr>
        <w:widowControl w:val="0"/>
        <w:spacing w:after="0" w:line="240" w:lineRule="auto"/>
        <w:rPr>
          <w:rFonts w:ascii="Arial" w:hAnsi="Arial" w:cs="Arial"/>
          <w:sz w:val="24"/>
          <w:szCs w:val="24"/>
        </w:rPr>
      </w:pPr>
    </w:p>
    <w:p w14:paraId="15294F42" w14:textId="77777777" w:rsidR="002A5380" w:rsidRDefault="002A5380" w:rsidP="00350663">
      <w:pPr>
        <w:widowControl w:val="0"/>
        <w:spacing w:after="0" w:line="240" w:lineRule="auto"/>
        <w:rPr>
          <w:rFonts w:ascii="Arial" w:hAnsi="Arial" w:cs="Arial"/>
          <w:sz w:val="24"/>
          <w:szCs w:val="24"/>
        </w:rPr>
      </w:pPr>
    </w:p>
    <w:p w14:paraId="5DD1EF88" w14:textId="77777777" w:rsidR="002A5380" w:rsidRDefault="002A5380" w:rsidP="00350663">
      <w:pPr>
        <w:widowControl w:val="0"/>
        <w:spacing w:after="0" w:line="240" w:lineRule="auto"/>
        <w:rPr>
          <w:rFonts w:ascii="Arial" w:hAnsi="Arial" w:cs="Arial"/>
          <w:sz w:val="24"/>
          <w:szCs w:val="24"/>
        </w:rPr>
      </w:pPr>
    </w:p>
    <w:p w14:paraId="5E51CBA0" w14:textId="77777777" w:rsidR="002A5380" w:rsidRDefault="002A5380" w:rsidP="00350663">
      <w:pPr>
        <w:widowControl w:val="0"/>
        <w:spacing w:after="0" w:line="240" w:lineRule="auto"/>
        <w:rPr>
          <w:rFonts w:ascii="Arial" w:hAnsi="Arial" w:cs="Arial"/>
          <w:sz w:val="24"/>
          <w:szCs w:val="24"/>
        </w:rPr>
      </w:pPr>
    </w:p>
    <w:p w14:paraId="3F0A7A0C" w14:textId="607DF38E" w:rsidR="00A92B82" w:rsidRDefault="00A92B82" w:rsidP="0078036F">
      <w:pPr>
        <w:spacing w:after="0" w:line="240" w:lineRule="auto"/>
        <w:rPr>
          <w:rFonts w:ascii="Arial" w:eastAsia="Arial" w:hAnsi="Arial" w:cs="Arial"/>
          <w:sz w:val="24"/>
          <w:szCs w:val="24"/>
          <w:u w:val="single"/>
        </w:rPr>
      </w:pPr>
      <w:r>
        <w:rPr>
          <w:rFonts w:ascii="Arial" w:eastAsia="Arial" w:hAnsi="Arial" w:cs="Arial"/>
          <w:sz w:val="24"/>
          <w:szCs w:val="24"/>
          <w:u w:val="single"/>
        </w:rPr>
        <w:lastRenderedPageBreak/>
        <w:t>PUBLIC COMMENT</w:t>
      </w:r>
    </w:p>
    <w:p w14:paraId="0FF903D1" w14:textId="77777777" w:rsidR="00A92B82" w:rsidRDefault="00A92B82" w:rsidP="00A92B82">
      <w:pPr>
        <w:widowControl w:val="0"/>
        <w:spacing w:after="0" w:line="240" w:lineRule="auto"/>
        <w:rPr>
          <w:rFonts w:ascii="Arial" w:eastAsia="Arial" w:hAnsi="Arial" w:cs="Arial"/>
          <w:sz w:val="24"/>
          <w:szCs w:val="24"/>
          <w:u w:val="single"/>
        </w:rPr>
      </w:pPr>
    </w:p>
    <w:p w14:paraId="5F141A27" w14:textId="77777777" w:rsidR="00A92B82" w:rsidRDefault="00A92B82" w:rsidP="00A92B82">
      <w:pPr>
        <w:autoSpaceDE w:val="0"/>
        <w:autoSpaceDN w:val="0"/>
        <w:adjustRightInd w:val="0"/>
        <w:spacing w:after="0" w:line="240" w:lineRule="auto"/>
        <w:ind w:right="48"/>
        <w:rPr>
          <w:rFonts w:ascii="Arial" w:eastAsia="Arial" w:hAnsi="Arial" w:cs="Arial"/>
          <w:sz w:val="24"/>
          <w:szCs w:val="24"/>
        </w:rPr>
      </w:pPr>
      <w:r>
        <w:rPr>
          <w:rFonts w:ascii="Arial" w:eastAsia="Arial" w:hAnsi="Arial" w:cs="Arial"/>
          <w:sz w:val="24"/>
          <w:szCs w:val="24"/>
        </w:rPr>
        <w:t xml:space="preserve">A project website was created that includes background information on the proposed amendments, links to the draft amendments to the Zoning and Municipal Codes and Processing Review Procedures for Owners of Historic Properties, a schedule of public meetings, and City staff contact information.  In addition to the Study Session held by the Design Review Board, City staff has met with former members of the Cultural Heritage Board and members of the community.  </w:t>
      </w:r>
    </w:p>
    <w:p w14:paraId="213C30F9" w14:textId="77777777" w:rsidR="00A92B82" w:rsidRDefault="00A92B82" w:rsidP="00A92B82">
      <w:pPr>
        <w:autoSpaceDE w:val="0"/>
        <w:autoSpaceDN w:val="0"/>
        <w:adjustRightInd w:val="0"/>
        <w:spacing w:after="0" w:line="240" w:lineRule="auto"/>
        <w:ind w:right="48"/>
        <w:rPr>
          <w:rFonts w:ascii="Arial" w:eastAsia="Arial" w:hAnsi="Arial" w:cs="Arial"/>
          <w:sz w:val="24"/>
          <w:szCs w:val="24"/>
        </w:rPr>
      </w:pPr>
    </w:p>
    <w:p w14:paraId="1D2F7C07" w14:textId="77777777" w:rsidR="00A92B82" w:rsidRDefault="00A92B82" w:rsidP="00A92B82">
      <w:pPr>
        <w:autoSpaceDE w:val="0"/>
        <w:autoSpaceDN w:val="0"/>
        <w:adjustRightInd w:val="0"/>
        <w:spacing w:after="0" w:line="240" w:lineRule="auto"/>
        <w:ind w:right="48"/>
        <w:rPr>
          <w:rFonts w:ascii="Arial" w:eastAsia="Arial" w:hAnsi="Arial" w:cs="Arial"/>
          <w:sz w:val="24"/>
          <w:szCs w:val="24"/>
        </w:rPr>
      </w:pPr>
      <w:r>
        <w:rPr>
          <w:rFonts w:ascii="Arial" w:eastAsia="Arial" w:hAnsi="Arial" w:cs="Arial"/>
          <w:sz w:val="24"/>
          <w:szCs w:val="24"/>
        </w:rPr>
        <w:t xml:space="preserve">To date, the comments received from the community have been in general support of the proposed LMA Permit streamlining, as well as the consolidation of the two Boards into a single Board.  However, with both the consolidation and creation of a Director Level LMA process, training in historic preservation for both the Board and City staff has been stated as essential to ensuring that both have the necessary knowledge and understanding to act on LMA Permits.  Overwhelmingly, the community is united in requesting that the LMA Permit fees be reduced back down to the previous subsidized fees for homeowners.  </w:t>
      </w:r>
    </w:p>
    <w:p w14:paraId="41B5DB87" w14:textId="77777777" w:rsidR="00A92B82" w:rsidRDefault="00A92B82" w:rsidP="00A92B82">
      <w:pPr>
        <w:autoSpaceDE w:val="0"/>
        <w:autoSpaceDN w:val="0"/>
        <w:adjustRightInd w:val="0"/>
        <w:spacing w:after="0" w:line="240" w:lineRule="auto"/>
        <w:ind w:right="48"/>
        <w:rPr>
          <w:rFonts w:ascii="Arial" w:eastAsia="Arial" w:hAnsi="Arial" w:cs="Arial"/>
          <w:sz w:val="24"/>
          <w:szCs w:val="24"/>
        </w:rPr>
      </w:pPr>
    </w:p>
    <w:p w14:paraId="78B3B2B7" w14:textId="70E3ECD4" w:rsidR="00A92B82" w:rsidRDefault="00A92B82" w:rsidP="00A92B82">
      <w:pPr>
        <w:autoSpaceDE w:val="0"/>
        <w:autoSpaceDN w:val="0"/>
        <w:adjustRightInd w:val="0"/>
        <w:spacing w:after="0" w:line="240" w:lineRule="auto"/>
        <w:ind w:right="48"/>
        <w:rPr>
          <w:rFonts w:ascii="Arial" w:eastAsia="Arial" w:hAnsi="Arial" w:cs="Arial"/>
          <w:sz w:val="24"/>
          <w:szCs w:val="24"/>
        </w:rPr>
      </w:pPr>
      <w:r>
        <w:rPr>
          <w:rFonts w:ascii="Arial" w:eastAsia="Arial" w:hAnsi="Arial" w:cs="Arial"/>
          <w:sz w:val="24"/>
          <w:szCs w:val="24"/>
        </w:rPr>
        <w:t>In addition to the general comments received, staff has received specific recommended changes by</w:t>
      </w:r>
      <w:r w:rsidR="004B11CF">
        <w:rPr>
          <w:rFonts w:ascii="Arial" w:eastAsia="Arial" w:hAnsi="Arial" w:cs="Arial"/>
          <w:sz w:val="24"/>
          <w:szCs w:val="24"/>
        </w:rPr>
        <w:t xml:space="preserve"> two</w:t>
      </w:r>
      <w:r>
        <w:rPr>
          <w:rFonts w:ascii="Arial" w:eastAsia="Arial" w:hAnsi="Arial" w:cs="Arial"/>
          <w:sz w:val="24"/>
          <w:szCs w:val="24"/>
        </w:rPr>
        <w:t xml:space="preserve"> member</w:t>
      </w:r>
      <w:r w:rsidR="004B11CF">
        <w:rPr>
          <w:rFonts w:ascii="Arial" w:eastAsia="Arial" w:hAnsi="Arial" w:cs="Arial"/>
          <w:sz w:val="24"/>
          <w:szCs w:val="24"/>
        </w:rPr>
        <w:t>s</w:t>
      </w:r>
      <w:r>
        <w:rPr>
          <w:rFonts w:ascii="Arial" w:eastAsia="Arial" w:hAnsi="Arial" w:cs="Arial"/>
          <w:sz w:val="24"/>
          <w:szCs w:val="24"/>
        </w:rPr>
        <w:t xml:space="preserve"> of </w:t>
      </w:r>
      <w:r w:rsidR="004B11CF">
        <w:rPr>
          <w:rFonts w:ascii="Arial" w:eastAsia="Arial" w:hAnsi="Arial" w:cs="Arial"/>
          <w:sz w:val="24"/>
          <w:szCs w:val="24"/>
        </w:rPr>
        <w:t>the community</w:t>
      </w:r>
      <w:r>
        <w:rPr>
          <w:rFonts w:ascii="Arial" w:eastAsia="Arial" w:hAnsi="Arial" w:cs="Arial"/>
          <w:sz w:val="24"/>
          <w:szCs w:val="24"/>
        </w:rPr>
        <w:t xml:space="preserve">.  Following a thorough review, many of requested changes were incorporated into the draft amendments, while others are already addressed either in the Code or in City practice or policy. </w:t>
      </w:r>
    </w:p>
    <w:p w14:paraId="66ADF4E7" w14:textId="77777777" w:rsidR="003249C0" w:rsidRDefault="003249C0" w:rsidP="00A92B82">
      <w:pPr>
        <w:autoSpaceDE w:val="0"/>
        <w:autoSpaceDN w:val="0"/>
        <w:adjustRightInd w:val="0"/>
        <w:spacing w:after="0" w:line="240" w:lineRule="auto"/>
        <w:ind w:right="48"/>
        <w:rPr>
          <w:rFonts w:ascii="Arial" w:eastAsia="Arial" w:hAnsi="Arial" w:cs="Arial"/>
          <w:sz w:val="24"/>
          <w:szCs w:val="24"/>
        </w:rPr>
      </w:pPr>
    </w:p>
    <w:p w14:paraId="22851F38" w14:textId="04A060B2" w:rsidR="003249C0" w:rsidRPr="00164825" w:rsidRDefault="003249C0" w:rsidP="00A92B82">
      <w:pPr>
        <w:autoSpaceDE w:val="0"/>
        <w:autoSpaceDN w:val="0"/>
        <w:adjustRightInd w:val="0"/>
        <w:spacing w:after="0" w:line="240" w:lineRule="auto"/>
        <w:ind w:right="48"/>
        <w:rPr>
          <w:rFonts w:ascii="Arial" w:eastAsia="Arial" w:hAnsi="Arial" w:cs="Arial"/>
          <w:sz w:val="24"/>
          <w:szCs w:val="24"/>
        </w:rPr>
      </w:pPr>
      <w:r>
        <w:rPr>
          <w:rFonts w:ascii="Arial" w:eastAsia="Arial" w:hAnsi="Arial" w:cs="Arial"/>
          <w:sz w:val="24"/>
          <w:szCs w:val="24"/>
        </w:rPr>
        <w:t xml:space="preserve">At the December 12, 2024 Planning Commission meeting, several members of the community spoke positively about the process and the changes that have been incorporated into the proposed amendments to address concerns raised.  </w:t>
      </w:r>
    </w:p>
    <w:p w14:paraId="4AAE300F" w14:textId="77777777" w:rsidR="00A92B82" w:rsidRDefault="00A92B82" w:rsidP="00350663">
      <w:pPr>
        <w:widowControl w:val="0"/>
        <w:spacing w:after="0" w:line="240" w:lineRule="auto"/>
        <w:rPr>
          <w:rFonts w:ascii="Arial" w:hAnsi="Arial" w:cs="Arial"/>
          <w:sz w:val="24"/>
          <w:szCs w:val="24"/>
          <w:u w:val="single"/>
        </w:rPr>
      </w:pPr>
    </w:p>
    <w:p w14:paraId="76986E93" w14:textId="63D3AD5A" w:rsidR="00350663" w:rsidRDefault="00350663" w:rsidP="00350663">
      <w:pPr>
        <w:widowControl w:val="0"/>
        <w:spacing w:after="0" w:line="240" w:lineRule="auto"/>
        <w:rPr>
          <w:rFonts w:ascii="Arial" w:hAnsi="Arial" w:cs="Arial"/>
          <w:sz w:val="24"/>
          <w:szCs w:val="24"/>
          <w:u w:val="single"/>
        </w:rPr>
      </w:pPr>
      <w:r>
        <w:rPr>
          <w:rFonts w:ascii="Arial" w:hAnsi="Arial" w:cs="Arial"/>
          <w:sz w:val="24"/>
          <w:szCs w:val="24"/>
          <w:u w:val="single"/>
        </w:rPr>
        <w:t>ATTACHMENTS</w:t>
      </w:r>
    </w:p>
    <w:p w14:paraId="76986E94" w14:textId="77777777" w:rsidR="00350663" w:rsidRDefault="00350663" w:rsidP="00350663">
      <w:pPr>
        <w:widowControl w:val="0"/>
        <w:spacing w:after="0" w:line="240" w:lineRule="auto"/>
        <w:rPr>
          <w:rFonts w:ascii="Arial" w:hAnsi="Arial" w:cs="Arial"/>
          <w:sz w:val="24"/>
          <w:szCs w:val="24"/>
          <w:u w:val="single"/>
        </w:rPr>
      </w:pPr>
    </w:p>
    <w:p w14:paraId="76986E97" w14:textId="1C11962C" w:rsidR="0033698E" w:rsidRPr="008975AF" w:rsidRDefault="00B7386F" w:rsidP="008975AF">
      <w:pPr>
        <w:pStyle w:val="ListParagraph"/>
        <w:numPr>
          <w:ilvl w:val="0"/>
          <w:numId w:val="3"/>
        </w:numPr>
        <w:spacing w:after="0" w:line="240" w:lineRule="auto"/>
        <w:rPr>
          <w:rFonts w:ascii="Arial" w:hAnsi="Arial" w:cs="Arial"/>
          <w:sz w:val="24"/>
          <w:szCs w:val="24"/>
        </w:rPr>
      </w:pPr>
      <w:r>
        <w:rPr>
          <w:rFonts w:ascii="Arial" w:hAnsi="Arial" w:cs="Arial"/>
          <w:sz w:val="24"/>
        </w:rPr>
        <w:t>Attachment 1 – Draft Amendments to the Zoning and Municipal Code (underline/strikeout format)</w:t>
      </w:r>
    </w:p>
    <w:p w14:paraId="76986E98" w14:textId="652D0AB3" w:rsidR="0033698E" w:rsidRPr="00B7386F" w:rsidRDefault="00B7386F" w:rsidP="008975AF">
      <w:pPr>
        <w:pStyle w:val="ListParagraph"/>
        <w:numPr>
          <w:ilvl w:val="0"/>
          <w:numId w:val="3"/>
        </w:numPr>
        <w:spacing w:after="0" w:line="240" w:lineRule="auto"/>
        <w:rPr>
          <w:rFonts w:ascii="Arial" w:hAnsi="Arial" w:cs="Arial"/>
          <w:sz w:val="24"/>
          <w:szCs w:val="24"/>
        </w:rPr>
      </w:pPr>
      <w:r>
        <w:rPr>
          <w:rFonts w:ascii="Arial" w:hAnsi="Arial" w:cs="Arial"/>
          <w:sz w:val="24"/>
        </w:rPr>
        <w:t>Attachment 2 – Draft Amendments to the Processing Review Procedures for Owners of Historic Properties (underline/strikeout format)</w:t>
      </w:r>
    </w:p>
    <w:p w14:paraId="0F7BDA68" w14:textId="3611945E" w:rsidR="00B7386F" w:rsidRPr="00947A5D" w:rsidRDefault="00B7386F"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Attachment 3 – Draft Amendments to the Design Guidelines</w:t>
      </w:r>
      <w:r w:rsidR="00697881">
        <w:rPr>
          <w:rFonts w:ascii="Arial" w:hAnsi="Arial" w:cs="Arial"/>
          <w:sz w:val="24"/>
          <w:szCs w:val="24"/>
        </w:rPr>
        <w:t xml:space="preserve"> </w:t>
      </w:r>
      <w:r w:rsidR="00697881">
        <w:rPr>
          <w:rFonts w:ascii="Arial" w:hAnsi="Arial" w:cs="Arial"/>
          <w:sz w:val="24"/>
        </w:rPr>
        <w:t>(underline/strikeout format)</w:t>
      </w:r>
    </w:p>
    <w:p w14:paraId="0DB45564" w14:textId="1C79EFD2" w:rsidR="00947A5D" w:rsidRPr="00B7386F" w:rsidRDefault="00947A5D" w:rsidP="008975AF">
      <w:pPr>
        <w:pStyle w:val="ListParagraph"/>
        <w:numPr>
          <w:ilvl w:val="0"/>
          <w:numId w:val="3"/>
        </w:numPr>
        <w:spacing w:after="0" w:line="240" w:lineRule="auto"/>
        <w:rPr>
          <w:rFonts w:ascii="Arial" w:hAnsi="Arial" w:cs="Arial"/>
          <w:sz w:val="24"/>
          <w:szCs w:val="24"/>
        </w:rPr>
      </w:pPr>
      <w:r>
        <w:rPr>
          <w:rFonts w:ascii="Arial" w:hAnsi="Arial" w:cs="Arial"/>
          <w:sz w:val="24"/>
        </w:rPr>
        <w:t>Attachment 4 – Draft Amendments to Council Policy 000-06 (underline/strikeout format)</w:t>
      </w:r>
    </w:p>
    <w:p w14:paraId="0AAB1ECB" w14:textId="3DDDF350" w:rsidR="00B7386F" w:rsidRPr="00B7386F" w:rsidRDefault="00B7386F" w:rsidP="008975AF">
      <w:pPr>
        <w:pStyle w:val="ListParagraph"/>
        <w:numPr>
          <w:ilvl w:val="0"/>
          <w:numId w:val="3"/>
        </w:numPr>
        <w:spacing w:after="0" w:line="240" w:lineRule="auto"/>
        <w:rPr>
          <w:rFonts w:ascii="Arial" w:hAnsi="Arial" w:cs="Arial"/>
          <w:sz w:val="24"/>
          <w:szCs w:val="24"/>
        </w:rPr>
      </w:pPr>
      <w:r>
        <w:rPr>
          <w:rFonts w:ascii="Arial" w:hAnsi="Arial" w:cs="Arial"/>
          <w:sz w:val="24"/>
        </w:rPr>
        <w:t xml:space="preserve">Attachment </w:t>
      </w:r>
      <w:r w:rsidR="00947A5D">
        <w:rPr>
          <w:rFonts w:ascii="Arial" w:hAnsi="Arial" w:cs="Arial"/>
          <w:sz w:val="24"/>
        </w:rPr>
        <w:t>5</w:t>
      </w:r>
      <w:r>
        <w:rPr>
          <w:rFonts w:ascii="Arial" w:hAnsi="Arial" w:cs="Arial"/>
          <w:sz w:val="24"/>
        </w:rPr>
        <w:t xml:space="preserve"> – Map of Preservation Districts</w:t>
      </w:r>
    </w:p>
    <w:p w14:paraId="26645077" w14:textId="5C767D30" w:rsidR="00B7386F" w:rsidRPr="00192E97" w:rsidRDefault="00B7386F" w:rsidP="008975AF">
      <w:pPr>
        <w:pStyle w:val="ListParagraph"/>
        <w:numPr>
          <w:ilvl w:val="0"/>
          <w:numId w:val="3"/>
        </w:numPr>
        <w:spacing w:after="0" w:line="240" w:lineRule="auto"/>
        <w:rPr>
          <w:rFonts w:ascii="Arial" w:hAnsi="Arial" w:cs="Arial"/>
          <w:sz w:val="24"/>
          <w:szCs w:val="24"/>
        </w:rPr>
      </w:pPr>
      <w:r>
        <w:rPr>
          <w:rFonts w:ascii="Arial" w:hAnsi="Arial" w:cs="Arial"/>
          <w:sz w:val="24"/>
        </w:rPr>
        <w:t xml:space="preserve">Attachment </w:t>
      </w:r>
      <w:r w:rsidR="00947A5D">
        <w:rPr>
          <w:rFonts w:ascii="Arial" w:hAnsi="Arial" w:cs="Arial"/>
          <w:sz w:val="24"/>
        </w:rPr>
        <w:t>6</w:t>
      </w:r>
      <w:r>
        <w:rPr>
          <w:rFonts w:ascii="Arial" w:hAnsi="Arial" w:cs="Arial"/>
          <w:sz w:val="24"/>
        </w:rPr>
        <w:t xml:space="preserve"> – List of Designated Landmarks</w:t>
      </w:r>
    </w:p>
    <w:p w14:paraId="22E2F193" w14:textId="10533270" w:rsidR="00192E97" w:rsidRPr="00F23F81" w:rsidRDefault="00192E97" w:rsidP="008975AF">
      <w:pPr>
        <w:pStyle w:val="ListParagraph"/>
        <w:numPr>
          <w:ilvl w:val="0"/>
          <w:numId w:val="3"/>
        </w:numPr>
        <w:spacing w:after="0" w:line="240" w:lineRule="auto"/>
        <w:rPr>
          <w:rFonts w:ascii="Arial" w:hAnsi="Arial" w:cs="Arial"/>
          <w:sz w:val="24"/>
          <w:szCs w:val="24"/>
        </w:rPr>
      </w:pPr>
      <w:r>
        <w:rPr>
          <w:rFonts w:ascii="Arial" w:hAnsi="Arial" w:cs="Arial"/>
          <w:sz w:val="24"/>
        </w:rPr>
        <w:t xml:space="preserve">Attachment </w:t>
      </w:r>
      <w:r w:rsidR="0066478E">
        <w:rPr>
          <w:rFonts w:ascii="Arial" w:hAnsi="Arial" w:cs="Arial"/>
          <w:sz w:val="24"/>
        </w:rPr>
        <w:t>7</w:t>
      </w:r>
      <w:r>
        <w:rPr>
          <w:rFonts w:ascii="Arial" w:hAnsi="Arial" w:cs="Arial"/>
          <w:sz w:val="24"/>
        </w:rPr>
        <w:t xml:space="preserve"> – Fee Schedule</w:t>
      </w:r>
      <w:r w:rsidR="0066478E">
        <w:rPr>
          <w:rFonts w:ascii="Arial" w:hAnsi="Arial" w:cs="Arial"/>
          <w:sz w:val="24"/>
        </w:rPr>
        <w:t>, dated January 1, 2025</w:t>
      </w:r>
    </w:p>
    <w:p w14:paraId="386DCCE4" w14:textId="1E0E7375" w:rsidR="000350FE" w:rsidRDefault="000350FE"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Attachment </w:t>
      </w:r>
      <w:r w:rsidR="0066478E">
        <w:rPr>
          <w:rFonts w:ascii="Arial" w:hAnsi="Arial" w:cs="Arial"/>
          <w:sz w:val="24"/>
          <w:szCs w:val="24"/>
        </w:rPr>
        <w:t>8</w:t>
      </w:r>
      <w:r>
        <w:rPr>
          <w:rFonts w:ascii="Arial" w:hAnsi="Arial" w:cs="Arial"/>
          <w:sz w:val="24"/>
          <w:szCs w:val="24"/>
        </w:rPr>
        <w:t xml:space="preserve"> – </w:t>
      </w:r>
      <w:r w:rsidR="00FC182F">
        <w:rPr>
          <w:rFonts w:ascii="Arial" w:hAnsi="Arial" w:cs="Arial"/>
          <w:sz w:val="24"/>
          <w:szCs w:val="24"/>
        </w:rPr>
        <w:t>Final</w:t>
      </w:r>
      <w:r>
        <w:rPr>
          <w:rFonts w:ascii="Arial" w:hAnsi="Arial" w:cs="Arial"/>
          <w:sz w:val="24"/>
          <w:szCs w:val="24"/>
        </w:rPr>
        <w:t xml:space="preserve"> Design Review Board Minutes, </w:t>
      </w:r>
      <w:r w:rsidR="0066478E">
        <w:rPr>
          <w:rFonts w:ascii="Arial" w:hAnsi="Arial" w:cs="Arial"/>
          <w:sz w:val="24"/>
          <w:szCs w:val="24"/>
        </w:rPr>
        <w:t>dated November 7, 2024</w:t>
      </w:r>
    </w:p>
    <w:p w14:paraId="65773EA6" w14:textId="3DB151BD" w:rsidR="000350FE" w:rsidRPr="000350FE" w:rsidRDefault="000350FE"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Attachment </w:t>
      </w:r>
      <w:r w:rsidR="0066478E">
        <w:rPr>
          <w:rFonts w:ascii="Arial" w:hAnsi="Arial" w:cs="Arial"/>
          <w:sz w:val="24"/>
          <w:szCs w:val="24"/>
        </w:rPr>
        <w:t>9</w:t>
      </w:r>
      <w:r>
        <w:rPr>
          <w:rFonts w:ascii="Arial" w:hAnsi="Arial" w:cs="Arial"/>
          <w:sz w:val="24"/>
          <w:szCs w:val="24"/>
        </w:rPr>
        <w:t xml:space="preserve"> – Draft Planning Commission Minutes, </w:t>
      </w:r>
      <w:r w:rsidR="0066478E">
        <w:rPr>
          <w:rFonts w:ascii="Arial" w:hAnsi="Arial" w:cs="Arial"/>
          <w:sz w:val="24"/>
          <w:szCs w:val="24"/>
        </w:rPr>
        <w:t xml:space="preserve">dated December </w:t>
      </w:r>
      <w:r>
        <w:rPr>
          <w:rFonts w:ascii="Arial" w:hAnsi="Arial" w:cs="Arial"/>
          <w:sz w:val="24"/>
          <w:szCs w:val="24"/>
        </w:rPr>
        <w:t>12</w:t>
      </w:r>
      <w:r w:rsidR="0066478E">
        <w:rPr>
          <w:rFonts w:ascii="Arial" w:hAnsi="Arial" w:cs="Arial"/>
          <w:sz w:val="24"/>
          <w:szCs w:val="24"/>
        </w:rPr>
        <w:t xml:space="preserve">, </w:t>
      </w:r>
      <w:r>
        <w:rPr>
          <w:rFonts w:ascii="Arial" w:hAnsi="Arial" w:cs="Arial"/>
          <w:sz w:val="24"/>
          <w:szCs w:val="24"/>
        </w:rPr>
        <w:t>2024</w:t>
      </w:r>
    </w:p>
    <w:p w14:paraId="2D3FAF60" w14:textId="0DFBB41D" w:rsidR="00F23F81" w:rsidRPr="00B7386F" w:rsidRDefault="00F23F81" w:rsidP="008975AF">
      <w:pPr>
        <w:pStyle w:val="ListParagraph"/>
        <w:numPr>
          <w:ilvl w:val="0"/>
          <w:numId w:val="3"/>
        </w:numPr>
        <w:spacing w:after="0" w:line="240" w:lineRule="auto"/>
        <w:rPr>
          <w:rFonts w:ascii="Arial" w:hAnsi="Arial" w:cs="Arial"/>
          <w:sz w:val="24"/>
          <w:szCs w:val="24"/>
        </w:rPr>
      </w:pPr>
      <w:r>
        <w:rPr>
          <w:rFonts w:ascii="Arial" w:hAnsi="Arial" w:cs="Arial"/>
          <w:sz w:val="24"/>
        </w:rPr>
        <w:t xml:space="preserve">Attachment </w:t>
      </w:r>
      <w:r w:rsidR="0066478E">
        <w:rPr>
          <w:rFonts w:ascii="Arial" w:hAnsi="Arial" w:cs="Arial"/>
          <w:sz w:val="24"/>
        </w:rPr>
        <w:t>10</w:t>
      </w:r>
      <w:r>
        <w:rPr>
          <w:rFonts w:ascii="Arial" w:hAnsi="Arial" w:cs="Arial"/>
          <w:sz w:val="24"/>
        </w:rPr>
        <w:t xml:space="preserve"> – Planning Commission Resolution No. PC-2024-027</w:t>
      </w:r>
    </w:p>
    <w:p w14:paraId="2C63DFF6" w14:textId="12FDEF97" w:rsidR="00B7386F" w:rsidRPr="005E5515" w:rsidRDefault="00B7386F" w:rsidP="008975AF">
      <w:pPr>
        <w:pStyle w:val="ListParagraph"/>
        <w:numPr>
          <w:ilvl w:val="0"/>
          <w:numId w:val="3"/>
        </w:numPr>
        <w:spacing w:after="0" w:line="240" w:lineRule="auto"/>
        <w:rPr>
          <w:rFonts w:ascii="Arial" w:hAnsi="Arial" w:cs="Arial"/>
          <w:sz w:val="24"/>
          <w:szCs w:val="24"/>
        </w:rPr>
      </w:pPr>
      <w:r>
        <w:rPr>
          <w:rFonts w:ascii="Arial" w:hAnsi="Arial" w:cs="Arial"/>
          <w:sz w:val="24"/>
        </w:rPr>
        <w:t xml:space="preserve">Attachment </w:t>
      </w:r>
      <w:r w:rsidR="000350FE">
        <w:rPr>
          <w:rFonts w:ascii="Arial" w:hAnsi="Arial" w:cs="Arial"/>
          <w:sz w:val="24"/>
        </w:rPr>
        <w:t>1</w:t>
      </w:r>
      <w:r w:rsidR="0066478E">
        <w:rPr>
          <w:rFonts w:ascii="Arial" w:hAnsi="Arial" w:cs="Arial"/>
          <w:sz w:val="24"/>
        </w:rPr>
        <w:t>1</w:t>
      </w:r>
      <w:r>
        <w:rPr>
          <w:rFonts w:ascii="Arial" w:hAnsi="Arial" w:cs="Arial"/>
          <w:sz w:val="24"/>
        </w:rPr>
        <w:t xml:space="preserve"> – Community Comments</w:t>
      </w:r>
    </w:p>
    <w:p w14:paraId="55B25251" w14:textId="77777777" w:rsidR="005E5515" w:rsidRPr="00B7386F" w:rsidRDefault="005E5515" w:rsidP="005E5515">
      <w:pPr>
        <w:pStyle w:val="ListParagraph"/>
        <w:spacing w:after="0" w:line="240" w:lineRule="auto"/>
        <w:rPr>
          <w:rFonts w:ascii="Arial" w:hAnsi="Arial" w:cs="Arial"/>
          <w:sz w:val="24"/>
          <w:szCs w:val="24"/>
        </w:rPr>
      </w:pPr>
    </w:p>
    <w:p w14:paraId="584E3DBC" w14:textId="464DCBFA" w:rsidR="00B7386F" w:rsidRDefault="00B7386F"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Ordinance</w:t>
      </w:r>
    </w:p>
    <w:p w14:paraId="61991496" w14:textId="72BBE6A4" w:rsidR="00B7386F" w:rsidRDefault="006152C7"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Resolution</w:t>
      </w:r>
      <w:r w:rsidR="00B7386F">
        <w:rPr>
          <w:rFonts w:ascii="Arial" w:hAnsi="Arial" w:cs="Arial"/>
          <w:sz w:val="24"/>
          <w:szCs w:val="24"/>
        </w:rPr>
        <w:t xml:space="preserve"> 1 –</w:t>
      </w:r>
      <w:r w:rsidR="00AD5ACD">
        <w:rPr>
          <w:rFonts w:ascii="Arial" w:hAnsi="Arial" w:cs="Arial"/>
          <w:sz w:val="24"/>
          <w:szCs w:val="24"/>
        </w:rPr>
        <w:t xml:space="preserve"> </w:t>
      </w:r>
      <w:r w:rsidR="00B7386F">
        <w:rPr>
          <w:rFonts w:ascii="Arial" w:hAnsi="Arial" w:cs="Arial"/>
          <w:sz w:val="24"/>
          <w:szCs w:val="24"/>
        </w:rPr>
        <w:t xml:space="preserve">Design Guidelines </w:t>
      </w:r>
    </w:p>
    <w:p w14:paraId="7E0F5E25" w14:textId="016F1EBB" w:rsidR="00AD5ACD" w:rsidRDefault="00AD5ACD"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Exhibit A (Resolution 1) – Design Guidelines</w:t>
      </w:r>
    </w:p>
    <w:p w14:paraId="294598E0" w14:textId="62395A6F" w:rsidR="00B7386F" w:rsidRDefault="00B7386F"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 xml:space="preserve">Resolution 2 – Fees </w:t>
      </w:r>
    </w:p>
    <w:p w14:paraId="164C2955" w14:textId="12F37C84" w:rsidR="00FF7812" w:rsidRDefault="00FF7812"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Exhibit A (Resolution 2) – Development Services Fee Reductions</w:t>
      </w:r>
    </w:p>
    <w:p w14:paraId="76986E99" w14:textId="72B9B5AE" w:rsidR="006152C7" w:rsidRDefault="00B7386F"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Resolution 3 –</w:t>
      </w:r>
      <w:r w:rsidR="00AD5ACD">
        <w:rPr>
          <w:rFonts w:ascii="Arial" w:hAnsi="Arial" w:cs="Arial"/>
          <w:sz w:val="24"/>
          <w:szCs w:val="24"/>
        </w:rPr>
        <w:t xml:space="preserve"> </w:t>
      </w:r>
      <w:r>
        <w:rPr>
          <w:rFonts w:ascii="Arial" w:hAnsi="Arial" w:cs="Arial"/>
          <w:sz w:val="24"/>
          <w:szCs w:val="24"/>
        </w:rPr>
        <w:t xml:space="preserve">Council Policy 000-06 </w:t>
      </w:r>
    </w:p>
    <w:p w14:paraId="767A6050" w14:textId="3DCD1B78" w:rsidR="00A97568" w:rsidRDefault="00A97568" w:rsidP="008975AF">
      <w:pPr>
        <w:pStyle w:val="ListParagraph"/>
        <w:numPr>
          <w:ilvl w:val="0"/>
          <w:numId w:val="3"/>
        </w:numPr>
        <w:spacing w:after="0" w:line="240" w:lineRule="auto"/>
        <w:rPr>
          <w:rFonts w:ascii="Arial" w:hAnsi="Arial" w:cs="Arial"/>
          <w:sz w:val="24"/>
          <w:szCs w:val="24"/>
        </w:rPr>
      </w:pPr>
      <w:r>
        <w:rPr>
          <w:rFonts w:ascii="Arial" w:hAnsi="Arial" w:cs="Arial"/>
          <w:sz w:val="24"/>
          <w:szCs w:val="24"/>
        </w:rPr>
        <w:t>Exhibit A</w:t>
      </w:r>
      <w:r w:rsidR="00AD5ACD">
        <w:rPr>
          <w:rFonts w:ascii="Arial" w:hAnsi="Arial" w:cs="Arial"/>
          <w:sz w:val="24"/>
          <w:szCs w:val="24"/>
        </w:rPr>
        <w:t xml:space="preserve"> (Resolution 3)</w:t>
      </w:r>
      <w:r>
        <w:rPr>
          <w:rFonts w:ascii="Arial" w:hAnsi="Arial" w:cs="Arial"/>
          <w:sz w:val="24"/>
          <w:szCs w:val="24"/>
        </w:rPr>
        <w:t xml:space="preserve"> – Council Policy 000-06</w:t>
      </w:r>
    </w:p>
    <w:p w14:paraId="76986E9B" w14:textId="77777777" w:rsidR="008975AF" w:rsidRDefault="008975AF" w:rsidP="008975AF">
      <w:pPr>
        <w:spacing w:after="0" w:line="240" w:lineRule="auto"/>
        <w:rPr>
          <w:rFonts w:ascii="Arial" w:hAnsi="Arial" w:cs="Arial"/>
          <w:sz w:val="24"/>
          <w:szCs w:val="24"/>
        </w:rPr>
      </w:pPr>
    </w:p>
    <w:p w14:paraId="76986E9C" w14:textId="44FFDD3E" w:rsidR="008975AF" w:rsidRDefault="007E47F8" w:rsidP="008975AF">
      <w:pPr>
        <w:spacing w:after="0" w:line="240" w:lineRule="auto"/>
        <w:rPr>
          <w:rFonts w:ascii="Arial" w:hAnsi="Arial" w:cs="Arial"/>
          <w:sz w:val="24"/>
          <w:szCs w:val="24"/>
        </w:rPr>
      </w:pPr>
      <w:r>
        <w:rPr>
          <w:rFonts w:ascii="Arial" w:hAnsi="Arial" w:cs="Arial"/>
          <w:sz w:val="24"/>
          <w:szCs w:val="24"/>
          <w:u w:val="single"/>
        </w:rPr>
        <w:t>PRESENTER</w:t>
      </w:r>
    </w:p>
    <w:p w14:paraId="76986E9D" w14:textId="77777777" w:rsidR="008975AF" w:rsidRDefault="008975AF" w:rsidP="008975AF">
      <w:pPr>
        <w:spacing w:after="0" w:line="240" w:lineRule="auto"/>
        <w:rPr>
          <w:rFonts w:ascii="Arial" w:hAnsi="Arial" w:cs="Arial"/>
          <w:sz w:val="24"/>
          <w:szCs w:val="24"/>
        </w:rPr>
      </w:pPr>
    </w:p>
    <w:p w14:paraId="76986E9E" w14:textId="4C4AA637" w:rsidR="008975AF" w:rsidRPr="008975AF" w:rsidRDefault="00DE1A84" w:rsidP="008975AF">
      <w:pPr>
        <w:spacing w:after="0" w:line="240" w:lineRule="auto"/>
        <w:rPr>
          <w:rFonts w:ascii="Arial" w:hAnsi="Arial" w:cs="Arial"/>
          <w:sz w:val="24"/>
          <w:szCs w:val="24"/>
        </w:rPr>
      </w:pPr>
      <w:r>
        <w:rPr>
          <w:rFonts w:ascii="Arial" w:hAnsi="Arial" w:cs="Arial"/>
          <w:sz w:val="24"/>
          <w:szCs w:val="24"/>
        </w:rPr>
        <w:t>Jessica Jones, Deputy Director – Planning</w:t>
      </w:r>
    </w:p>
    <w:p w14:paraId="76986E9F" w14:textId="77777777" w:rsidR="003E2CAC" w:rsidRPr="0033698E" w:rsidRDefault="003E2CAC" w:rsidP="0033698E">
      <w:pPr>
        <w:spacing w:after="0" w:line="240" w:lineRule="auto"/>
        <w:rPr>
          <w:rFonts w:ascii="Arial" w:hAnsi="Arial" w:cs="Arial"/>
          <w:sz w:val="24"/>
          <w:szCs w:val="24"/>
        </w:rPr>
      </w:pPr>
    </w:p>
    <w:sectPr w:rsidR="003E2CAC" w:rsidRPr="0033698E" w:rsidSect="00947A5D">
      <w:headerReference w:type="defaul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78428" w14:textId="77777777" w:rsidR="005533D6" w:rsidRDefault="005533D6" w:rsidP="00F551AC">
      <w:pPr>
        <w:spacing w:after="0" w:line="240" w:lineRule="auto"/>
      </w:pPr>
      <w:r>
        <w:separator/>
      </w:r>
    </w:p>
  </w:endnote>
  <w:endnote w:type="continuationSeparator" w:id="0">
    <w:p w14:paraId="1F39187C" w14:textId="77777777" w:rsidR="005533D6" w:rsidRDefault="005533D6" w:rsidP="00F551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9EA175" w14:textId="77777777" w:rsidR="005533D6" w:rsidRDefault="005533D6" w:rsidP="00F551AC">
      <w:pPr>
        <w:spacing w:after="0" w:line="240" w:lineRule="auto"/>
      </w:pPr>
      <w:r>
        <w:separator/>
      </w:r>
    </w:p>
  </w:footnote>
  <w:footnote w:type="continuationSeparator" w:id="0">
    <w:p w14:paraId="5E4C1445" w14:textId="77777777" w:rsidR="005533D6" w:rsidRDefault="005533D6" w:rsidP="00F551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E7E07" w14:textId="145089F7" w:rsidR="008205BD" w:rsidRPr="00C75B3E" w:rsidRDefault="009859C5" w:rsidP="008205BD">
    <w:pPr>
      <w:pStyle w:val="Header"/>
      <w:rPr>
        <w:rFonts w:ascii="Arial" w:hAnsi="Arial" w:cs="Arial"/>
        <w:sz w:val="24"/>
        <w:szCs w:val="24"/>
      </w:rPr>
    </w:pPr>
    <w:r>
      <w:rPr>
        <w:rFonts w:ascii="Arial" w:hAnsi="Arial" w:cs="Arial"/>
        <w:sz w:val="24"/>
        <w:szCs w:val="24"/>
      </w:rPr>
      <w:t>LANDMARK ALTERATION PROCESS IMPROVEMENTS AND CULTURAL HERITAGE BOARD AND DESIGN REVIEW BOARD CONSOLIDATION</w:t>
    </w:r>
  </w:p>
  <w:p w14:paraId="2C13EB87" w14:textId="6463F243" w:rsidR="008205BD" w:rsidRPr="00C75B3E" w:rsidRDefault="008205BD" w:rsidP="008205BD">
    <w:pPr>
      <w:pStyle w:val="Footer"/>
      <w:rPr>
        <w:rFonts w:ascii="Arial" w:hAnsi="Arial" w:cs="Arial"/>
        <w:sz w:val="24"/>
        <w:szCs w:val="24"/>
      </w:rPr>
    </w:pPr>
    <w:r w:rsidRPr="00C75B3E">
      <w:rPr>
        <w:rFonts w:ascii="Arial" w:hAnsi="Arial" w:cs="Arial"/>
        <w:sz w:val="24"/>
        <w:szCs w:val="24"/>
      </w:rPr>
      <w:t xml:space="preserve">PAGE </w:t>
    </w:r>
    <w:r w:rsidRPr="00C75B3E">
      <w:rPr>
        <w:rFonts w:ascii="Arial" w:hAnsi="Arial" w:cs="Arial"/>
        <w:sz w:val="24"/>
        <w:szCs w:val="24"/>
      </w:rPr>
      <w:fldChar w:fldCharType="begin"/>
    </w:r>
    <w:r w:rsidRPr="00C75B3E">
      <w:rPr>
        <w:rFonts w:ascii="Arial" w:hAnsi="Arial" w:cs="Arial"/>
        <w:sz w:val="24"/>
        <w:szCs w:val="24"/>
      </w:rPr>
      <w:instrText xml:space="preserve"> PAGE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r w:rsidRPr="00C75B3E">
      <w:rPr>
        <w:rFonts w:ascii="Arial" w:hAnsi="Arial" w:cs="Arial"/>
        <w:sz w:val="24"/>
        <w:szCs w:val="24"/>
      </w:rPr>
      <w:t xml:space="preserve"> OF </w:t>
    </w:r>
    <w:r w:rsidRPr="00C75B3E">
      <w:rPr>
        <w:rFonts w:ascii="Arial" w:hAnsi="Arial" w:cs="Arial"/>
        <w:sz w:val="24"/>
        <w:szCs w:val="24"/>
      </w:rPr>
      <w:fldChar w:fldCharType="begin"/>
    </w:r>
    <w:r w:rsidRPr="00C75B3E">
      <w:rPr>
        <w:rFonts w:ascii="Arial" w:hAnsi="Arial" w:cs="Arial"/>
        <w:sz w:val="24"/>
        <w:szCs w:val="24"/>
      </w:rPr>
      <w:instrText xml:space="preserve"> NUMPAGES </w:instrText>
    </w:r>
    <w:r w:rsidRPr="00C75B3E">
      <w:rPr>
        <w:rFonts w:ascii="Arial" w:hAnsi="Arial" w:cs="Arial"/>
        <w:sz w:val="24"/>
        <w:szCs w:val="24"/>
      </w:rPr>
      <w:fldChar w:fldCharType="separate"/>
    </w:r>
    <w:r w:rsidR="00CB53C2">
      <w:rPr>
        <w:rFonts w:ascii="Arial" w:hAnsi="Arial" w:cs="Arial"/>
        <w:noProof/>
        <w:sz w:val="24"/>
        <w:szCs w:val="24"/>
      </w:rPr>
      <w:t>3</w:t>
    </w:r>
    <w:r w:rsidRPr="00C75B3E">
      <w:rPr>
        <w:rFonts w:ascii="Arial" w:hAnsi="Arial" w:cs="Arial"/>
        <w:sz w:val="24"/>
        <w:szCs w:val="24"/>
      </w:rPr>
      <w:fldChar w:fldCharType="end"/>
    </w:r>
  </w:p>
  <w:p w14:paraId="21F151E0" w14:textId="41DEBB11" w:rsidR="008205BD" w:rsidRDefault="008205BD" w:rsidP="008205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912BB2"/>
    <w:multiLevelType w:val="hybridMultilevel"/>
    <w:tmpl w:val="4C887A00"/>
    <w:lvl w:ilvl="0" w:tplc="04090019">
      <w:start w:val="1"/>
      <w:numFmt w:val="lowerLetter"/>
      <w:lvlText w:val="%1."/>
      <w:lvlJc w:val="left"/>
      <w:pPr>
        <w:ind w:left="2520" w:hanging="360"/>
      </w:pPr>
      <w:rPr>
        <w:rFonts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 w15:restartNumberingAfterBreak="0">
    <w:nsid w:val="04E6097F"/>
    <w:multiLevelType w:val="hybridMultilevel"/>
    <w:tmpl w:val="9C1681C2"/>
    <w:lvl w:ilvl="0" w:tplc="0409000D">
      <w:start w:val="1"/>
      <w:numFmt w:val="bullet"/>
      <w:lvlText w:val=""/>
      <w:lvlJc w:val="left"/>
      <w:pPr>
        <w:ind w:left="2160" w:hanging="360"/>
      </w:pPr>
      <w:rPr>
        <w:rFonts w:ascii="Wingdings" w:hAnsi="Wingdings" w:hint="default"/>
      </w:rPr>
    </w:lvl>
    <w:lvl w:ilvl="1" w:tplc="FFFFFFFF" w:tentative="1">
      <w:start w:val="1"/>
      <w:numFmt w:val="bullet"/>
      <w:lvlText w:val="o"/>
      <w:lvlJc w:val="left"/>
      <w:pPr>
        <w:ind w:left="2880" w:hanging="360"/>
      </w:pPr>
      <w:rPr>
        <w:rFonts w:ascii="Courier New" w:hAnsi="Courier New" w:cs="Courier New" w:hint="default"/>
      </w:rPr>
    </w:lvl>
    <w:lvl w:ilvl="2" w:tplc="FFFFFFFF" w:tentative="1">
      <w:start w:val="1"/>
      <w:numFmt w:val="bullet"/>
      <w:lvlText w:val=""/>
      <w:lvlJc w:val="left"/>
      <w:pPr>
        <w:ind w:left="3600" w:hanging="360"/>
      </w:pPr>
      <w:rPr>
        <w:rFonts w:ascii="Wingdings" w:hAnsi="Wingdings" w:hint="default"/>
      </w:rPr>
    </w:lvl>
    <w:lvl w:ilvl="3" w:tplc="FFFFFFFF" w:tentative="1">
      <w:start w:val="1"/>
      <w:numFmt w:val="bullet"/>
      <w:lvlText w:val=""/>
      <w:lvlJc w:val="left"/>
      <w:pPr>
        <w:ind w:left="4320" w:hanging="360"/>
      </w:pPr>
      <w:rPr>
        <w:rFonts w:ascii="Symbol" w:hAnsi="Symbol" w:hint="default"/>
      </w:rPr>
    </w:lvl>
    <w:lvl w:ilvl="4" w:tplc="FFFFFFFF" w:tentative="1">
      <w:start w:val="1"/>
      <w:numFmt w:val="bullet"/>
      <w:lvlText w:val="o"/>
      <w:lvlJc w:val="left"/>
      <w:pPr>
        <w:ind w:left="5040" w:hanging="360"/>
      </w:pPr>
      <w:rPr>
        <w:rFonts w:ascii="Courier New" w:hAnsi="Courier New" w:cs="Courier New" w:hint="default"/>
      </w:rPr>
    </w:lvl>
    <w:lvl w:ilvl="5" w:tplc="FFFFFFFF" w:tentative="1">
      <w:start w:val="1"/>
      <w:numFmt w:val="bullet"/>
      <w:lvlText w:val=""/>
      <w:lvlJc w:val="left"/>
      <w:pPr>
        <w:ind w:left="5760" w:hanging="360"/>
      </w:pPr>
      <w:rPr>
        <w:rFonts w:ascii="Wingdings" w:hAnsi="Wingdings" w:hint="default"/>
      </w:rPr>
    </w:lvl>
    <w:lvl w:ilvl="6" w:tplc="FFFFFFFF" w:tentative="1">
      <w:start w:val="1"/>
      <w:numFmt w:val="bullet"/>
      <w:lvlText w:val=""/>
      <w:lvlJc w:val="left"/>
      <w:pPr>
        <w:ind w:left="6480" w:hanging="360"/>
      </w:pPr>
      <w:rPr>
        <w:rFonts w:ascii="Symbol" w:hAnsi="Symbol" w:hint="default"/>
      </w:rPr>
    </w:lvl>
    <w:lvl w:ilvl="7" w:tplc="FFFFFFFF" w:tentative="1">
      <w:start w:val="1"/>
      <w:numFmt w:val="bullet"/>
      <w:lvlText w:val="o"/>
      <w:lvlJc w:val="left"/>
      <w:pPr>
        <w:ind w:left="7200" w:hanging="360"/>
      </w:pPr>
      <w:rPr>
        <w:rFonts w:ascii="Courier New" w:hAnsi="Courier New" w:cs="Courier New" w:hint="default"/>
      </w:rPr>
    </w:lvl>
    <w:lvl w:ilvl="8" w:tplc="FFFFFFFF" w:tentative="1">
      <w:start w:val="1"/>
      <w:numFmt w:val="bullet"/>
      <w:lvlText w:val=""/>
      <w:lvlJc w:val="left"/>
      <w:pPr>
        <w:ind w:left="7920" w:hanging="360"/>
      </w:pPr>
      <w:rPr>
        <w:rFonts w:ascii="Wingdings" w:hAnsi="Wingdings" w:hint="default"/>
      </w:rPr>
    </w:lvl>
  </w:abstractNum>
  <w:abstractNum w:abstractNumId="2" w15:restartNumberingAfterBreak="0">
    <w:nsid w:val="06396B7B"/>
    <w:multiLevelType w:val="hybridMultilevel"/>
    <w:tmpl w:val="9E385FF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6F2E35"/>
    <w:multiLevelType w:val="hybridMultilevel"/>
    <w:tmpl w:val="D6A4EA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AB17D0"/>
    <w:multiLevelType w:val="hybridMultilevel"/>
    <w:tmpl w:val="F7DE84CE"/>
    <w:lvl w:ilvl="0" w:tplc="7E12E9B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5F1E6454">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71297E"/>
    <w:multiLevelType w:val="hybridMultilevel"/>
    <w:tmpl w:val="8F5AD786"/>
    <w:lvl w:ilvl="0" w:tplc="FFFFFFFF">
      <w:start w:val="1"/>
      <w:numFmt w:val="lowerRoman"/>
      <w:lvlText w:val="%1."/>
      <w:lvlJc w:val="right"/>
      <w:pPr>
        <w:ind w:left="1800" w:hanging="360"/>
      </w:pPr>
      <w:rPr>
        <w:rFonts w:hint="default"/>
      </w:rPr>
    </w:lvl>
    <w:lvl w:ilvl="1" w:tplc="FFFFFFFF" w:tentative="1">
      <w:start w:val="1"/>
      <w:numFmt w:val="bullet"/>
      <w:lvlText w:val="o"/>
      <w:lvlJc w:val="left"/>
      <w:pPr>
        <w:ind w:left="2520" w:hanging="360"/>
      </w:pPr>
      <w:rPr>
        <w:rFonts w:ascii="Courier New" w:hAnsi="Courier New" w:cs="Courier New" w:hint="default"/>
      </w:rPr>
    </w:lvl>
    <w:lvl w:ilvl="2" w:tplc="FFFFFFFF" w:tentative="1">
      <w:start w:val="1"/>
      <w:numFmt w:val="bullet"/>
      <w:lvlText w:val=""/>
      <w:lvlJc w:val="left"/>
      <w:pPr>
        <w:ind w:left="3240" w:hanging="360"/>
      </w:pPr>
      <w:rPr>
        <w:rFonts w:ascii="Wingdings" w:hAnsi="Wingdings" w:hint="default"/>
      </w:rPr>
    </w:lvl>
    <w:lvl w:ilvl="3" w:tplc="FFFFFFFF" w:tentative="1">
      <w:start w:val="1"/>
      <w:numFmt w:val="bullet"/>
      <w:lvlText w:val=""/>
      <w:lvlJc w:val="left"/>
      <w:pPr>
        <w:ind w:left="3960" w:hanging="360"/>
      </w:pPr>
      <w:rPr>
        <w:rFonts w:ascii="Symbol" w:hAnsi="Symbol" w:hint="default"/>
      </w:rPr>
    </w:lvl>
    <w:lvl w:ilvl="4" w:tplc="FFFFFFFF" w:tentative="1">
      <w:start w:val="1"/>
      <w:numFmt w:val="bullet"/>
      <w:lvlText w:val="o"/>
      <w:lvlJc w:val="left"/>
      <w:pPr>
        <w:ind w:left="4680" w:hanging="360"/>
      </w:pPr>
      <w:rPr>
        <w:rFonts w:ascii="Courier New" w:hAnsi="Courier New" w:cs="Courier New" w:hint="default"/>
      </w:rPr>
    </w:lvl>
    <w:lvl w:ilvl="5" w:tplc="FFFFFFFF" w:tentative="1">
      <w:start w:val="1"/>
      <w:numFmt w:val="bullet"/>
      <w:lvlText w:val=""/>
      <w:lvlJc w:val="left"/>
      <w:pPr>
        <w:ind w:left="5400" w:hanging="360"/>
      </w:pPr>
      <w:rPr>
        <w:rFonts w:ascii="Wingdings" w:hAnsi="Wingdings" w:hint="default"/>
      </w:rPr>
    </w:lvl>
    <w:lvl w:ilvl="6" w:tplc="FFFFFFFF" w:tentative="1">
      <w:start w:val="1"/>
      <w:numFmt w:val="bullet"/>
      <w:lvlText w:val=""/>
      <w:lvlJc w:val="left"/>
      <w:pPr>
        <w:ind w:left="6120" w:hanging="360"/>
      </w:pPr>
      <w:rPr>
        <w:rFonts w:ascii="Symbol" w:hAnsi="Symbol" w:hint="default"/>
      </w:rPr>
    </w:lvl>
    <w:lvl w:ilvl="7" w:tplc="FFFFFFFF" w:tentative="1">
      <w:start w:val="1"/>
      <w:numFmt w:val="bullet"/>
      <w:lvlText w:val="o"/>
      <w:lvlJc w:val="left"/>
      <w:pPr>
        <w:ind w:left="6840" w:hanging="360"/>
      </w:pPr>
      <w:rPr>
        <w:rFonts w:ascii="Courier New" w:hAnsi="Courier New" w:cs="Courier New" w:hint="default"/>
      </w:rPr>
    </w:lvl>
    <w:lvl w:ilvl="8" w:tplc="FFFFFFFF" w:tentative="1">
      <w:start w:val="1"/>
      <w:numFmt w:val="bullet"/>
      <w:lvlText w:val=""/>
      <w:lvlJc w:val="left"/>
      <w:pPr>
        <w:ind w:left="7560" w:hanging="360"/>
      </w:pPr>
      <w:rPr>
        <w:rFonts w:ascii="Wingdings" w:hAnsi="Wingdings" w:hint="default"/>
      </w:rPr>
    </w:lvl>
  </w:abstractNum>
  <w:abstractNum w:abstractNumId="6" w15:restartNumberingAfterBreak="0">
    <w:nsid w:val="13CB74EC"/>
    <w:multiLevelType w:val="hybridMultilevel"/>
    <w:tmpl w:val="4058E11E"/>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1">
      <w:start w:val="1"/>
      <w:numFmt w:val="decimal"/>
      <w:lvlText w:val="%3)"/>
      <w:lvlJc w:val="left"/>
      <w:pPr>
        <w:ind w:left="3420" w:hanging="36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8506B35"/>
    <w:multiLevelType w:val="hybridMultilevel"/>
    <w:tmpl w:val="38A4709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8A76E5F"/>
    <w:multiLevelType w:val="hybridMultilevel"/>
    <w:tmpl w:val="BA56E6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4F3A2A"/>
    <w:multiLevelType w:val="hybridMultilevel"/>
    <w:tmpl w:val="23E0B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361A04"/>
    <w:multiLevelType w:val="hybridMultilevel"/>
    <w:tmpl w:val="A89625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9831D7"/>
    <w:multiLevelType w:val="hybridMultilevel"/>
    <w:tmpl w:val="FE48C0C8"/>
    <w:lvl w:ilvl="0" w:tplc="A8AEB2F2">
      <w:start w:val="1"/>
      <w:numFmt w:val="lowerLetter"/>
      <w:lvlText w:val="%1."/>
      <w:lvlJc w:val="left"/>
      <w:pPr>
        <w:ind w:left="720" w:hanging="360"/>
      </w:pPr>
      <w:rPr>
        <w:i w:val="0"/>
        <w:iCs w:val="0"/>
      </w:rPr>
    </w:lvl>
    <w:lvl w:ilvl="1" w:tplc="04090019">
      <w:start w:val="1"/>
      <w:numFmt w:val="lowerLetter"/>
      <w:lvlText w:val="%2."/>
      <w:lvlJc w:val="left"/>
      <w:pPr>
        <w:ind w:left="1440" w:hanging="360"/>
      </w:pPr>
    </w:lvl>
    <w:lvl w:ilvl="2" w:tplc="0409001B">
      <w:start w:val="1"/>
      <w:numFmt w:val="lowerRoman"/>
      <w:lvlText w:val="%3."/>
      <w:lvlJc w:val="right"/>
      <w:pPr>
        <w:ind w:left="2340" w:hanging="36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4C00946"/>
    <w:multiLevelType w:val="hybridMultilevel"/>
    <w:tmpl w:val="4386CF54"/>
    <w:lvl w:ilvl="0" w:tplc="87EAA7F4">
      <w:start w:val="1"/>
      <w:numFmt w:val="lowerLetter"/>
      <w:lvlText w:val="%1."/>
      <w:lvlJc w:val="left"/>
      <w:pPr>
        <w:ind w:left="720" w:hanging="360"/>
      </w:pPr>
      <w:rPr>
        <w:i w:val="0"/>
        <w:i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9CA5210"/>
    <w:multiLevelType w:val="hybridMultilevel"/>
    <w:tmpl w:val="F4B43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A24A33"/>
    <w:multiLevelType w:val="hybridMultilevel"/>
    <w:tmpl w:val="1E3E8A40"/>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5" w15:restartNumberingAfterBreak="0">
    <w:nsid w:val="35CB5BEC"/>
    <w:multiLevelType w:val="hybridMultilevel"/>
    <w:tmpl w:val="577201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7201699"/>
    <w:multiLevelType w:val="hybridMultilevel"/>
    <w:tmpl w:val="34564FC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7" w15:restartNumberingAfterBreak="0">
    <w:nsid w:val="37491E54"/>
    <w:multiLevelType w:val="hybridMultilevel"/>
    <w:tmpl w:val="5DCCEC14"/>
    <w:lvl w:ilvl="0" w:tplc="0409000D">
      <w:start w:val="1"/>
      <w:numFmt w:val="bullet"/>
      <w:lvlText w:val=""/>
      <w:lvlJc w:val="left"/>
      <w:pPr>
        <w:ind w:left="2880" w:hanging="360"/>
      </w:pPr>
      <w:rPr>
        <w:rFonts w:ascii="Wingdings" w:hAnsi="Wingdings"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8" w15:restartNumberingAfterBreak="0">
    <w:nsid w:val="3B404A33"/>
    <w:multiLevelType w:val="hybridMultilevel"/>
    <w:tmpl w:val="498CCD7A"/>
    <w:lvl w:ilvl="0" w:tplc="04090015">
      <w:start w:val="1"/>
      <w:numFmt w:val="upperLetter"/>
      <w:lvlText w:val="%1."/>
      <w:lvlJc w:val="left"/>
      <w:pPr>
        <w:ind w:left="1570" w:hanging="360"/>
      </w:p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9" w15:restartNumberingAfterBreak="0">
    <w:nsid w:val="3D010EE5"/>
    <w:multiLevelType w:val="hybridMultilevel"/>
    <w:tmpl w:val="1E66753C"/>
    <w:lvl w:ilvl="0" w:tplc="04090019">
      <w:start w:val="1"/>
      <w:numFmt w:val="lowerLetter"/>
      <w:lvlText w:val="%1."/>
      <w:lvlJc w:val="left"/>
      <w:pPr>
        <w:ind w:left="3420" w:hanging="360"/>
      </w:p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20" w15:restartNumberingAfterBreak="0">
    <w:nsid w:val="3FC22DAB"/>
    <w:multiLevelType w:val="hybridMultilevel"/>
    <w:tmpl w:val="22F43E0C"/>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43EC75EA"/>
    <w:multiLevelType w:val="hybridMultilevel"/>
    <w:tmpl w:val="D222F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A309A9"/>
    <w:multiLevelType w:val="hybridMultilevel"/>
    <w:tmpl w:val="8332983A"/>
    <w:lvl w:ilvl="0" w:tplc="04090019">
      <w:start w:val="1"/>
      <w:numFmt w:val="lowerLetter"/>
      <w:lvlText w:val="%1."/>
      <w:lvlJc w:val="left"/>
      <w:pPr>
        <w:ind w:left="3420" w:hanging="360"/>
      </w:pPr>
    </w:lvl>
    <w:lvl w:ilvl="1" w:tplc="6DD614D2">
      <w:start w:val="1"/>
      <w:numFmt w:val="decimal"/>
      <w:lvlText w:val="(%2)"/>
      <w:lvlJc w:val="left"/>
      <w:pPr>
        <w:ind w:left="2440" w:hanging="360"/>
      </w:pPr>
      <w:rPr>
        <w:rFonts w:ascii="Times New Roman" w:eastAsia="Times New Roman" w:hAnsi="Times New Roman" w:cs="Times New Roman" w:hint="default"/>
        <w:b w:val="0"/>
        <w:bCs w:val="0"/>
        <w:i w:val="0"/>
        <w:iCs w:val="0"/>
        <w:spacing w:val="0"/>
        <w:w w:val="100"/>
        <w:sz w:val="24"/>
        <w:szCs w:val="24"/>
        <w:lang w:val="en-US" w:eastAsia="en-US" w:bidi="ar-SA"/>
      </w:r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23" w15:restartNumberingAfterBreak="0">
    <w:nsid w:val="509B0C9B"/>
    <w:multiLevelType w:val="hybridMultilevel"/>
    <w:tmpl w:val="36DCF144"/>
    <w:lvl w:ilvl="0" w:tplc="04090011">
      <w:start w:val="1"/>
      <w:numFmt w:val="decimal"/>
      <w:lvlText w:val="%1)"/>
      <w:lvlJc w:val="left"/>
      <w:pPr>
        <w:ind w:left="1800" w:hanging="360"/>
      </w:pPr>
      <w:rPr>
        <w:rFont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3645B9D"/>
    <w:multiLevelType w:val="hybridMultilevel"/>
    <w:tmpl w:val="D11EE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C311E25"/>
    <w:multiLevelType w:val="hybridMultilevel"/>
    <w:tmpl w:val="680876A0"/>
    <w:lvl w:ilvl="0" w:tplc="5546D18A">
      <w:start w:val="1"/>
      <w:numFmt w:val="upperLetter"/>
      <w:lvlText w:val="%1."/>
      <w:lvlJc w:val="left"/>
      <w:pPr>
        <w:ind w:left="112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341EE31A">
      <w:start w:val="1"/>
      <w:numFmt w:val="decimal"/>
      <w:lvlText w:val="%2."/>
      <w:lvlJc w:val="left"/>
      <w:pPr>
        <w:ind w:left="160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2" w:tplc="E10891EC">
      <w:start w:val="1"/>
      <w:numFmt w:val="lowerLetter"/>
      <w:lvlText w:val="%3."/>
      <w:lvlJc w:val="left"/>
      <w:pPr>
        <w:ind w:left="2080" w:hanging="4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3" w:tplc="6DD614D2">
      <w:start w:val="1"/>
      <w:numFmt w:val="decimal"/>
      <w:lvlText w:val="(%4)"/>
      <w:lvlJc w:val="left"/>
      <w:pPr>
        <w:ind w:left="2560" w:hanging="480"/>
      </w:pPr>
      <w:rPr>
        <w:rFonts w:ascii="Times New Roman" w:eastAsia="Times New Roman" w:hAnsi="Times New Roman" w:cs="Times New Roman" w:hint="default"/>
        <w:b w:val="0"/>
        <w:bCs w:val="0"/>
        <w:i w:val="0"/>
        <w:iCs w:val="0"/>
        <w:spacing w:val="0"/>
        <w:w w:val="100"/>
        <w:sz w:val="24"/>
        <w:szCs w:val="24"/>
        <w:lang w:val="en-US" w:eastAsia="en-US" w:bidi="ar-SA"/>
      </w:rPr>
    </w:lvl>
    <w:lvl w:ilvl="4" w:tplc="15BAC1E0">
      <w:numFmt w:val="bullet"/>
      <w:lvlText w:val="•"/>
      <w:lvlJc w:val="left"/>
      <w:pPr>
        <w:ind w:left="2560" w:hanging="480"/>
      </w:pPr>
      <w:rPr>
        <w:rFonts w:hint="default"/>
        <w:lang w:val="en-US" w:eastAsia="en-US" w:bidi="ar-SA"/>
      </w:rPr>
    </w:lvl>
    <w:lvl w:ilvl="5" w:tplc="3F4EF8CA">
      <w:numFmt w:val="bullet"/>
      <w:lvlText w:val="•"/>
      <w:lvlJc w:val="left"/>
      <w:pPr>
        <w:ind w:left="2620" w:hanging="480"/>
      </w:pPr>
      <w:rPr>
        <w:rFonts w:hint="default"/>
        <w:lang w:val="en-US" w:eastAsia="en-US" w:bidi="ar-SA"/>
      </w:rPr>
    </w:lvl>
    <w:lvl w:ilvl="6" w:tplc="FD0A2D18">
      <w:numFmt w:val="bullet"/>
      <w:lvlText w:val="•"/>
      <w:lvlJc w:val="left"/>
      <w:pPr>
        <w:ind w:left="4048" w:hanging="480"/>
      </w:pPr>
      <w:rPr>
        <w:rFonts w:hint="default"/>
        <w:lang w:val="en-US" w:eastAsia="en-US" w:bidi="ar-SA"/>
      </w:rPr>
    </w:lvl>
    <w:lvl w:ilvl="7" w:tplc="4D402138">
      <w:numFmt w:val="bullet"/>
      <w:lvlText w:val="•"/>
      <w:lvlJc w:val="left"/>
      <w:pPr>
        <w:ind w:left="5476" w:hanging="480"/>
      </w:pPr>
      <w:rPr>
        <w:rFonts w:hint="default"/>
        <w:lang w:val="en-US" w:eastAsia="en-US" w:bidi="ar-SA"/>
      </w:rPr>
    </w:lvl>
    <w:lvl w:ilvl="8" w:tplc="B0625262">
      <w:numFmt w:val="bullet"/>
      <w:lvlText w:val="•"/>
      <w:lvlJc w:val="left"/>
      <w:pPr>
        <w:ind w:left="6904" w:hanging="480"/>
      </w:pPr>
      <w:rPr>
        <w:rFonts w:hint="default"/>
        <w:lang w:val="en-US" w:eastAsia="en-US" w:bidi="ar-SA"/>
      </w:rPr>
    </w:lvl>
  </w:abstractNum>
  <w:abstractNum w:abstractNumId="26" w15:restartNumberingAfterBreak="0">
    <w:nsid w:val="66313F25"/>
    <w:multiLevelType w:val="hybridMultilevel"/>
    <w:tmpl w:val="6032B7C0"/>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7" w15:restartNumberingAfterBreak="0">
    <w:nsid w:val="6AD542D6"/>
    <w:multiLevelType w:val="multilevel"/>
    <w:tmpl w:val="77660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AFC254F"/>
    <w:multiLevelType w:val="hybridMultilevel"/>
    <w:tmpl w:val="B0704A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BE87F6A"/>
    <w:multiLevelType w:val="hybridMultilevel"/>
    <w:tmpl w:val="94B803D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0" w15:restartNumberingAfterBreak="0">
    <w:nsid w:val="78D25CF8"/>
    <w:multiLevelType w:val="hybridMultilevel"/>
    <w:tmpl w:val="F36615E0"/>
    <w:lvl w:ilvl="0" w:tplc="04090019">
      <w:start w:val="1"/>
      <w:numFmt w:val="lowerLetter"/>
      <w:lvlText w:val="%1."/>
      <w:lvlJc w:val="left"/>
      <w:pPr>
        <w:ind w:left="2650" w:hanging="360"/>
      </w:pPr>
      <w:rPr>
        <w:rFonts w:hint="default"/>
      </w:rPr>
    </w:lvl>
    <w:lvl w:ilvl="1" w:tplc="0409001B">
      <w:start w:val="1"/>
      <w:numFmt w:val="lowerRoman"/>
      <w:lvlText w:val="%2."/>
      <w:lvlJc w:val="right"/>
      <w:pPr>
        <w:ind w:left="3370" w:hanging="360"/>
      </w:pPr>
    </w:lvl>
    <w:lvl w:ilvl="2" w:tplc="04090005" w:tentative="1">
      <w:start w:val="1"/>
      <w:numFmt w:val="bullet"/>
      <w:lvlText w:val=""/>
      <w:lvlJc w:val="left"/>
      <w:pPr>
        <w:ind w:left="4090" w:hanging="360"/>
      </w:pPr>
      <w:rPr>
        <w:rFonts w:ascii="Wingdings" w:hAnsi="Wingdings" w:hint="default"/>
      </w:rPr>
    </w:lvl>
    <w:lvl w:ilvl="3" w:tplc="04090001" w:tentative="1">
      <w:start w:val="1"/>
      <w:numFmt w:val="bullet"/>
      <w:lvlText w:val=""/>
      <w:lvlJc w:val="left"/>
      <w:pPr>
        <w:ind w:left="4810" w:hanging="360"/>
      </w:pPr>
      <w:rPr>
        <w:rFonts w:ascii="Symbol" w:hAnsi="Symbol" w:hint="default"/>
      </w:rPr>
    </w:lvl>
    <w:lvl w:ilvl="4" w:tplc="04090003" w:tentative="1">
      <w:start w:val="1"/>
      <w:numFmt w:val="bullet"/>
      <w:lvlText w:val="o"/>
      <w:lvlJc w:val="left"/>
      <w:pPr>
        <w:ind w:left="5530" w:hanging="360"/>
      </w:pPr>
      <w:rPr>
        <w:rFonts w:ascii="Courier New" w:hAnsi="Courier New" w:cs="Courier New" w:hint="default"/>
      </w:rPr>
    </w:lvl>
    <w:lvl w:ilvl="5" w:tplc="04090005" w:tentative="1">
      <w:start w:val="1"/>
      <w:numFmt w:val="bullet"/>
      <w:lvlText w:val=""/>
      <w:lvlJc w:val="left"/>
      <w:pPr>
        <w:ind w:left="6250" w:hanging="360"/>
      </w:pPr>
      <w:rPr>
        <w:rFonts w:ascii="Wingdings" w:hAnsi="Wingdings" w:hint="default"/>
      </w:rPr>
    </w:lvl>
    <w:lvl w:ilvl="6" w:tplc="04090001" w:tentative="1">
      <w:start w:val="1"/>
      <w:numFmt w:val="bullet"/>
      <w:lvlText w:val=""/>
      <w:lvlJc w:val="left"/>
      <w:pPr>
        <w:ind w:left="6970" w:hanging="360"/>
      </w:pPr>
      <w:rPr>
        <w:rFonts w:ascii="Symbol" w:hAnsi="Symbol" w:hint="default"/>
      </w:rPr>
    </w:lvl>
    <w:lvl w:ilvl="7" w:tplc="04090003" w:tentative="1">
      <w:start w:val="1"/>
      <w:numFmt w:val="bullet"/>
      <w:lvlText w:val="o"/>
      <w:lvlJc w:val="left"/>
      <w:pPr>
        <w:ind w:left="7690" w:hanging="360"/>
      </w:pPr>
      <w:rPr>
        <w:rFonts w:ascii="Courier New" w:hAnsi="Courier New" w:cs="Courier New" w:hint="default"/>
      </w:rPr>
    </w:lvl>
    <w:lvl w:ilvl="8" w:tplc="04090005" w:tentative="1">
      <w:start w:val="1"/>
      <w:numFmt w:val="bullet"/>
      <w:lvlText w:val=""/>
      <w:lvlJc w:val="left"/>
      <w:pPr>
        <w:ind w:left="8410" w:hanging="360"/>
      </w:pPr>
      <w:rPr>
        <w:rFonts w:ascii="Wingdings" w:hAnsi="Wingdings" w:hint="default"/>
      </w:rPr>
    </w:lvl>
  </w:abstractNum>
  <w:abstractNum w:abstractNumId="31" w15:restartNumberingAfterBreak="0">
    <w:nsid w:val="7C453C73"/>
    <w:multiLevelType w:val="hybridMultilevel"/>
    <w:tmpl w:val="6DB07C28"/>
    <w:lvl w:ilvl="0" w:tplc="04090019">
      <w:start w:val="1"/>
      <w:numFmt w:val="lowerLetter"/>
      <w:lvlText w:val="%1."/>
      <w:lvlJc w:val="left"/>
      <w:pPr>
        <w:ind w:left="3420" w:hanging="360"/>
      </w:p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num w:numId="1" w16cid:durableId="96023319">
    <w:abstractNumId w:val="15"/>
  </w:num>
  <w:num w:numId="2" w16cid:durableId="514419203">
    <w:abstractNumId w:val="13"/>
  </w:num>
  <w:num w:numId="3" w16cid:durableId="836652512">
    <w:abstractNumId w:val="3"/>
  </w:num>
  <w:num w:numId="4" w16cid:durableId="1228222562">
    <w:abstractNumId w:val="8"/>
  </w:num>
  <w:num w:numId="5" w16cid:durableId="216354519">
    <w:abstractNumId w:val="14"/>
  </w:num>
  <w:num w:numId="6" w16cid:durableId="1948464098">
    <w:abstractNumId w:val="24"/>
  </w:num>
  <w:num w:numId="7" w16cid:durableId="1357853022">
    <w:abstractNumId w:val="4"/>
  </w:num>
  <w:num w:numId="8" w16cid:durableId="1775638003">
    <w:abstractNumId w:val="28"/>
  </w:num>
  <w:num w:numId="9" w16cid:durableId="806430780">
    <w:abstractNumId w:val="18"/>
  </w:num>
  <w:num w:numId="10" w16cid:durableId="182600386">
    <w:abstractNumId w:val="23"/>
  </w:num>
  <w:num w:numId="11" w16cid:durableId="1947540963">
    <w:abstractNumId w:val="16"/>
  </w:num>
  <w:num w:numId="12" w16cid:durableId="1662198168">
    <w:abstractNumId w:val="29"/>
  </w:num>
  <w:num w:numId="13" w16cid:durableId="182011512">
    <w:abstractNumId w:val="20"/>
  </w:num>
  <w:num w:numId="14" w16cid:durableId="1410078206">
    <w:abstractNumId w:val="26"/>
  </w:num>
  <w:num w:numId="15" w16cid:durableId="39130563">
    <w:abstractNumId w:val="5"/>
  </w:num>
  <w:num w:numId="16" w16cid:durableId="718671989">
    <w:abstractNumId w:val="7"/>
  </w:num>
  <w:num w:numId="17" w16cid:durableId="2015330300">
    <w:abstractNumId w:val="1"/>
  </w:num>
  <w:num w:numId="18" w16cid:durableId="516970114">
    <w:abstractNumId w:val="30"/>
  </w:num>
  <w:num w:numId="19" w16cid:durableId="732853373">
    <w:abstractNumId w:val="25"/>
  </w:num>
  <w:num w:numId="20" w16cid:durableId="763919452">
    <w:abstractNumId w:val="10"/>
  </w:num>
  <w:num w:numId="21" w16cid:durableId="1466435942">
    <w:abstractNumId w:val="21"/>
  </w:num>
  <w:num w:numId="22" w16cid:durableId="1880704238">
    <w:abstractNumId w:val="9"/>
  </w:num>
  <w:num w:numId="23" w16cid:durableId="2052221992">
    <w:abstractNumId w:val="0"/>
  </w:num>
  <w:num w:numId="24" w16cid:durableId="618924069">
    <w:abstractNumId w:val="6"/>
  </w:num>
  <w:num w:numId="25" w16cid:durableId="536242194">
    <w:abstractNumId w:val="17"/>
  </w:num>
  <w:num w:numId="26" w16cid:durableId="2030910988">
    <w:abstractNumId w:val="2"/>
  </w:num>
  <w:num w:numId="27" w16cid:durableId="2038120056">
    <w:abstractNumId w:val="12"/>
  </w:num>
  <w:num w:numId="28" w16cid:durableId="1778792015">
    <w:abstractNumId w:val="11"/>
  </w:num>
  <w:num w:numId="29" w16cid:durableId="362560807">
    <w:abstractNumId w:val="22"/>
  </w:num>
  <w:num w:numId="30" w16cid:durableId="1129669172">
    <w:abstractNumId w:val="19"/>
  </w:num>
  <w:num w:numId="31" w16cid:durableId="522286164">
    <w:abstractNumId w:val="31"/>
  </w:num>
  <w:num w:numId="32" w16cid:durableId="99846393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98E"/>
    <w:rsid w:val="00023264"/>
    <w:rsid w:val="00023469"/>
    <w:rsid w:val="000350FE"/>
    <w:rsid w:val="00046071"/>
    <w:rsid w:val="00060524"/>
    <w:rsid w:val="00061433"/>
    <w:rsid w:val="00075A79"/>
    <w:rsid w:val="00096428"/>
    <w:rsid w:val="000B1194"/>
    <w:rsid w:val="000C0BD9"/>
    <w:rsid w:val="000C1869"/>
    <w:rsid w:val="000D2731"/>
    <w:rsid w:val="000E0009"/>
    <w:rsid w:val="000E04C0"/>
    <w:rsid w:val="000F52AA"/>
    <w:rsid w:val="000F72BD"/>
    <w:rsid w:val="00100B56"/>
    <w:rsid w:val="00102CE3"/>
    <w:rsid w:val="00110D02"/>
    <w:rsid w:val="00111F42"/>
    <w:rsid w:val="00133A5C"/>
    <w:rsid w:val="00152156"/>
    <w:rsid w:val="00154436"/>
    <w:rsid w:val="0018519F"/>
    <w:rsid w:val="00192E97"/>
    <w:rsid w:val="001971F8"/>
    <w:rsid w:val="001B2D27"/>
    <w:rsid w:val="001D11C2"/>
    <w:rsid w:val="001D4981"/>
    <w:rsid w:val="001E7311"/>
    <w:rsid w:val="001F5D50"/>
    <w:rsid w:val="00206271"/>
    <w:rsid w:val="00207EA6"/>
    <w:rsid w:val="00211A06"/>
    <w:rsid w:val="0021596D"/>
    <w:rsid w:val="0022231F"/>
    <w:rsid w:val="0022654F"/>
    <w:rsid w:val="00243F30"/>
    <w:rsid w:val="00262852"/>
    <w:rsid w:val="002703E7"/>
    <w:rsid w:val="00281C0A"/>
    <w:rsid w:val="00294B36"/>
    <w:rsid w:val="002A5380"/>
    <w:rsid w:val="002A5786"/>
    <w:rsid w:val="002A5DC8"/>
    <w:rsid w:val="002B4198"/>
    <w:rsid w:val="002B73D8"/>
    <w:rsid w:val="002D7CA7"/>
    <w:rsid w:val="00300116"/>
    <w:rsid w:val="0030397E"/>
    <w:rsid w:val="0030557C"/>
    <w:rsid w:val="003249C0"/>
    <w:rsid w:val="0033698E"/>
    <w:rsid w:val="00341761"/>
    <w:rsid w:val="00343D0D"/>
    <w:rsid w:val="00350663"/>
    <w:rsid w:val="0035269A"/>
    <w:rsid w:val="00357143"/>
    <w:rsid w:val="00386D65"/>
    <w:rsid w:val="00392A2D"/>
    <w:rsid w:val="00393209"/>
    <w:rsid w:val="003A4626"/>
    <w:rsid w:val="003A7252"/>
    <w:rsid w:val="003A7D75"/>
    <w:rsid w:val="003B1367"/>
    <w:rsid w:val="003C4032"/>
    <w:rsid w:val="003C4583"/>
    <w:rsid w:val="003E2CAC"/>
    <w:rsid w:val="003E3CE8"/>
    <w:rsid w:val="003E4AEF"/>
    <w:rsid w:val="003E63C4"/>
    <w:rsid w:val="003F5837"/>
    <w:rsid w:val="00410D0E"/>
    <w:rsid w:val="00444599"/>
    <w:rsid w:val="004517D7"/>
    <w:rsid w:val="0045528A"/>
    <w:rsid w:val="00466807"/>
    <w:rsid w:val="004746F4"/>
    <w:rsid w:val="004978E8"/>
    <w:rsid w:val="004A3E4B"/>
    <w:rsid w:val="004A4063"/>
    <w:rsid w:val="004A7043"/>
    <w:rsid w:val="004B11CF"/>
    <w:rsid w:val="004C3B69"/>
    <w:rsid w:val="004F6602"/>
    <w:rsid w:val="00501AF4"/>
    <w:rsid w:val="00534776"/>
    <w:rsid w:val="005533D6"/>
    <w:rsid w:val="0056054A"/>
    <w:rsid w:val="00573CA1"/>
    <w:rsid w:val="005A0A96"/>
    <w:rsid w:val="005B159A"/>
    <w:rsid w:val="005B1DE0"/>
    <w:rsid w:val="005B221E"/>
    <w:rsid w:val="005B3195"/>
    <w:rsid w:val="005E3EED"/>
    <w:rsid w:val="005E5515"/>
    <w:rsid w:val="005E62BC"/>
    <w:rsid w:val="005E6D87"/>
    <w:rsid w:val="005E75BD"/>
    <w:rsid w:val="00612883"/>
    <w:rsid w:val="006152C7"/>
    <w:rsid w:val="006155C9"/>
    <w:rsid w:val="0062454C"/>
    <w:rsid w:val="006305A4"/>
    <w:rsid w:val="00632E8F"/>
    <w:rsid w:val="006347DE"/>
    <w:rsid w:val="00652E94"/>
    <w:rsid w:val="006604E5"/>
    <w:rsid w:val="0066478E"/>
    <w:rsid w:val="0068432F"/>
    <w:rsid w:val="00685BBB"/>
    <w:rsid w:val="00697881"/>
    <w:rsid w:val="006A4FC5"/>
    <w:rsid w:val="006B5C46"/>
    <w:rsid w:val="006D1446"/>
    <w:rsid w:val="0071146C"/>
    <w:rsid w:val="00725A28"/>
    <w:rsid w:val="007541B6"/>
    <w:rsid w:val="00756741"/>
    <w:rsid w:val="00756CDA"/>
    <w:rsid w:val="00777CF0"/>
    <w:rsid w:val="0078036F"/>
    <w:rsid w:val="007861EE"/>
    <w:rsid w:val="007A4F93"/>
    <w:rsid w:val="007B71A9"/>
    <w:rsid w:val="007D2892"/>
    <w:rsid w:val="007E47F8"/>
    <w:rsid w:val="007F0F97"/>
    <w:rsid w:val="007F634E"/>
    <w:rsid w:val="0081205D"/>
    <w:rsid w:val="008200C0"/>
    <w:rsid w:val="008205BD"/>
    <w:rsid w:val="00831394"/>
    <w:rsid w:val="0084191E"/>
    <w:rsid w:val="008467D4"/>
    <w:rsid w:val="00853384"/>
    <w:rsid w:val="008539C9"/>
    <w:rsid w:val="0087600E"/>
    <w:rsid w:val="00882D24"/>
    <w:rsid w:val="00884942"/>
    <w:rsid w:val="0088728B"/>
    <w:rsid w:val="008975AF"/>
    <w:rsid w:val="008C121E"/>
    <w:rsid w:val="008E36F1"/>
    <w:rsid w:val="008F2E2C"/>
    <w:rsid w:val="00946470"/>
    <w:rsid w:val="00947A5D"/>
    <w:rsid w:val="00953C61"/>
    <w:rsid w:val="009557B8"/>
    <w:rsid w:val="0095776D"/>
    <w:rsid w:val="00965C4F"/>
    <w:rsid w:val="009713C8"/>
    <w:rsid w:val="00977B3E"/>
    <w:rsid w:val="009859C5"/>
    <w:rsid w:val="00997C00"/>
    <w:rsid w:val="009B221F"/>
    <w:rsid w:val="009C0428"/>
    <w:rsid w:val="009C1C63"/>
    <w:rsid w:val="009E2B6E"/>
    <w:rsid w:val="009E4ED8"/>
    <w:rsid w:val="009F4AC3"/>
    <w:rsid w:val="00A24DA8"/>
    <w:rsid w:val="00A403D5"/>
    <w:rsid w:val="00A51535"/>
    <w:rsid w:val="00A813B1"/>
    <w:rsid w:val="00A862E8"/>
    <w:rsid w:val="00A92B82"/>
    <w:rsid w:val="00A97568"/>
    <w:rsid w:val="00AA7456"/>
    <w:rsid w:val="00AC7689"/>
    <w:rsid w:val="00AD5ACD"/>
    <w:rsid w:val="00AE402F"/>
    <w:rsid w:val="00AE4352"/>
    <w:rsid w:val="00AE4633"/>
    <w:rsid w:val="00B04FD0"/>
    <w:rsid w:val="00B358E7"/>
    <w:rsid w:val="00B43DC7"/>
    <w:rsid w:val="00B63F65"/>
    <w:rsid w:val="00B6789C"/>
    <w:rsid w:val="00B7386F"/>
    <w:rsid w:val="00B93FB9"/>
    <w:rsid w:val="00BB1E06"/>
    <w:rsid w:val="00BB56D6"/>
    <w:rsid w:val="00BD264F"/>
    <w:rsid w:val="00BE1297"/>
    <w:rsid w:val="00BE275B"/>
    <w:rsid w:val="00BE3817"/>
    <w:rsid w:val="00BE3ED3"/>
    <w:rsid w:val="00C12206"/>
    <w:rsid w:val="00C17829"/>
    <w:rsid w:val="00C20595"/>
    <w:rsid w:val="00C222C3"/>
    <w:rsid w:val="00C22EF7"/>
    <w:rsid w:val="00C25ACA"/>
    <w:rsid w:val="00C44313"/>
    <w:rsid w:val="00C4453B"/>
    <w:rsid w:val="00C45A31"/>
    <w:rsid w:val="00C467EA"/>
    <w:rsid w:val="00C46988"/>
    <w:rsid w:val="00C610D7"/>
    <w:rsid w:val="00C66D93"/>
    <w:rsid w:val="00C70526"/>
    <w:rsid w:val="00C75B3E"/>
    <w:rsid w:val="00C76B46"/>
    <w:rsid w:val="00C962D6"/>
    <w:rsid w:val="00CA0A83"/>
    <w:rsid w:val="00CA59B2"/>
    <w:rsid w:val="00CB50C5"/>
    <w:rsid w:val="00CB53C2"/>
    <w:rsid w:val="00CC76B4"/>
    <w:rsid w:val="00CE2BBC"/>
    <w:rsid w:val="00D0006E"/>
    <w:rsid w:val="00D10CC9"/>
    <w:rsid w:val="00D1218D"/>
    <w:rsid w:val="00D32126"/>
    <w:rsid w:val="00D74C8B"/>
    <w:rsid w:val="00D76BDF"/>
    <w:rsid w:val="00D944FD"/>
    <w:rsid w:val="00DA18AC"/>
    <w:rsid w:val="00DB7B9A"/>
    <w:rsid w:val="00DE1A84"/>
    <w:rsid w:val="00E30F62"/>
    <w:rsid w:val="00E3415D"/>
    <w:rsid w:val="00E43EF7"/>
    <w:rsid w:val="00E92773"/>
    <w:rsid w:val="00EB10BF"/>
    <w:rsid w:val="00EB32C6"/>
    <w:rsid w:val="00EC2A93"/>
    <w:rsid w:val="00EC33B5"/>
    <w:rsid w:val="00EE4985"/>
    <w:rsid w:val="00EE5915"/>
    <w:rsid w:val="00F23F81"/>
    <w:rsid w:val="00F34F3A"/>
    <w:rsid w:val="00F51BD4"/>
    <w:rsid w:val="00F51E2C"/>
    <w:rsid w:val="00F551AC"/>
    <w:rsid w:val="00F63DDB"/>
    <w:rsid w:val="00F6427F"/>
    <w:rsid w:val="00F67FAC"/>
    <w:rsid w:val="00F83C9D"/>
    <w:rsid w:val="00F93544"/>
    <w:rsid w:val="00FC03B3"/>
    <w:rsid w:val="00FC182F"/>
    <w:rsid w:val="00FC6B9C"/>
    <w:rsid w:val="00FF76D5"/>
    <w:rsid w:val="00FF78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986E58"/>
  <w15:chartTrackingRefBased/>
  <w15:docId w15:val="{C8FF1762-5F5A-49F0-9864-28F492125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4746F4"/>
    <w:pPr>
      <w:keepNext/>
      <w:autoSpaceDE w:val="0"/>
      <w:autoSpaceDN w:val="0"/>
      <w:adjustRightInd w:val="0"/>
      <w:spacing w:after="0" w:line="245" w:lineRule="exact"/>
      <w:ind w:right="-634"/>
      <w:outlineLvl w:val="1"/>
    </w:pPr>
    <w:rPr>
      <w:rFonts w:ascii="Arial" w:eastAsia="Times New Roman" w:hAnsi="Arial" w:cs="Arial"/>
      <w:b/>
      <w:bCs/>
      <w:sz w:val="24"/>
      <w:szCs w:val="24"/>
      <w:u w:val="single"/>
    </w:rPr>
  </w:style>
  <w:style w:type="paragraph" w:styleId="Heading4">
    <w:name w:val="heading 4"/>
    <w:basedOn w:val="Normal"/>
    <w:next w:val="Normal"/>
    <w:link w:val="Heading4Char"/>
    <w:qFormat/>
    <w:rsid w:val="004746F4"/>
    <w:pPr>
      <w:keepNext/>
      <w:tabs>
        <w:tab w:val="center" w:pos="5119"/>
        <w:tab w:val="left" w:pos="6120"/>
      </w:tabs>
      <w:autoSpaceDE w:val="0"/>
      <w:autoSpaceDN w:val="0"/>
      <w:adjustRightInd w:val="0"/>
      <w:spacing w:after="0" w:line="245" w:lineRule="exact"/>
      <w:jc w:val="center"/>
      <w:outlineLvl w:val="3"/>
    </w:pPr>
    <w:rPr>
      <w:rFonts w:ascii="Arial" w:eastAsia="Times New Roman" w:hAnsi="Arial" w:cs="Arial"/>
      <w:sz w:val="24"/>
      <w:szCs w:val="24"/>
    </w:rPr>
  </w:style>
  <w:style w:type="paragraph" w:styleId="Heading5">
    <w:name w:val="heading 5"/>
    <w:basedOn w:val="Normal"/>
    <w:next w:val="Normal"/>
    <w:link w:val="Heading5Char"/>
    <w:qFormat/>
    <w:rsid w:val="004746F4"/>
    <w:pPr>
      <w:keepNext/>
      <w:tabs>
        <w:tab w:val="center" w:pos="5119"/>
        <w:tab w:val="left" w:pos="6120"/>
      </w:tabs>
      <w:autoSpaceDE w:val="0"/>
      <w:autoSpaceDN w:val="0"/>
      <w:adjustRightInd w:val="0"/>
      <w:spacing w:after="0" w:line="240" w:lineRule="auto"/>
      <w:outlineLvl w:val="4"/>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146C"/>
    <w:pPr>
      <w:ind w:left="720"/>
      <w:contextualSpacing/>
    </w:pPr>
  </w:style>
  <w:style w:type="paragraph" w:styleId="Header">
    <w:name w:val="header"/>
    <w:basedOn w:val="Normal"/>
    <w:link w:val="HeaderChar"/>
    <w:uiPriority w:val="99"/>
    <w:unhideWhenUsed/>
    <w:rsid w:val="00F551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51AC"/>
  </w:style>
  <w:style w:type="paragraph" w:styleId="Footer">
    <w:name w:val="footer"/>
    <w:basedOn w:val="Normal"/>
    <w:link w:val="FooterChar"/>
    <w:unhideWhenUsed/>
    <w:rsid w:val="00F551AC"/>
    <w:pPr>
      <w:tabs>
        <w:tab w:val="center" w:pos="4680"/>
        <w:tab w:val="right" w:pos="9360"/>
      </w:tabs>
      <w:spacing w:after="0" w:line="240" w:lineRule="auto"/>
    </w:pPr>
  </w:style>
  <w:style w:type="character" w:customStyle="1" w:styleId="FooterChar">
    <w:name w:val="Footer Char"/>
    <w:basedOn w:val="DefaultParagraphFont"/>
    <w:link w:val="Footer"/>
    <w:rsid w:val="00F551AC"/>
  </w:style>
  <w:style w:type="paragraph" w:styleId="BalloonText">
    <w:name w:val="Balloon Text"/>
    <w:basedOn w:val="Normal"/>
    <w:link w:val="BalloonTextChar"/>
    <w:uiPriority w:val="99"/>
    <w:semiHidden/>
    <w:unhideWhenUsed/>
    <w:rsid w:val="00573C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3CA1"/>
    <w:rPr>
      <w:rFonts w:ascii="Segoe UI" w:hAnsi="Segoe UI" w:cs="Segoe UI"/>
      <w:sz w:val="18"/>
      <w:szCs w:val="18"/>
    </w:rPr>
  </w:style>
  <w:style w:type="character" w:customStyle="1" w:styleId="Heading2Char">
    <w:name w:val="Heading 2 Char"/>
    <w:basedOn w:val="DefaultParagraphFont"/>
    <w:link w:val="Heading2"/>
    <w:rsid w:val="004746F4"/>
    <w:rPr>
      <w:rFonts w:ascii="Arial" w:eastAsia="Times New Roman" w:hAnsi="Arial" w:cs="Arial"/>
      <w:b/>
      <w:bCs/>
      <w:sz w:val="24"/>
      <w:szCs w:val="24"/>
      <w:u w:val="single"/>
    </w:rPr>
  </w:style>
  <w:style w:type="character" w:customStyle="1" w:styleId="Heading4Char">
    <w:name w:val="Heading 4 Char"/>
    <w:basedOn w:val="DefaultParagraphFont"/>
    <w:link w:val="Heading4"/>
    <w:rsid w:val="004746F4"/>
    <w:rPr>
      <w:rFonts w:ascii="Arial" w:eastAsia="Times New Roman" w:hAnsi="Arial" w:cs="Arial"/>
      <w:sz w:val="24"/>
      <w:szCs w:val="24"/>
    </w:rPr>
  </w:style>
  <w:style w:type="character" w:customStyle="1" w:styleId="Heading5Char">
    <w:name w:val="Heading 5 Char"/>
    <w:basedOn w:val="DefaultParagraphFont"/>
    <w:link w:val="Heading5"/>
    <w:rsid w:val="004746F4"/>
    <w:rPr>
      <w:rFonts w:ascii="Arial" w:eastAsia="Times New Roman" w:hAnsi="Arial" w:cs="Arial"/>
      <w:sz w:val="24"/>
      <w:szCs w:val="24"/>
    </w:rPr>
  </w:style>
  <w:style w:type="character" w:styleId="PlaceholderText">
    <w:name w:val="Placeholder Text"/>
    <w:basedOn w:val="DefaultParagraphFont"/>
    <w:uiPriority w:val="99"/>
    <w:semiHidden/>
    <w:rsid w:val="004746F4"/>
    <w:rPr>
      <w:color w:val="808080"/>
    </w:rPr>
  </w:style>
  <w:style w:type="character" w:styleId="PageNumber">
    <w:name w:val="page number"/>
    <w:basedOn w:val="DefaultParagraphFont"/>
    <w:rsid w:val="004746F4"/>
  </w:style>
  <w:style w:type="character" w:styleId="CommentReference">
    <w:name w:val="annotation reference"/>
    <w:basedOn w:val="DefaultParagraphFont"/>
    <w:uiPriority w:val="99"/>
    <w:semiHidden/>
    <w:unhideWhenUsed/>
    <w:rsid w:val="004746F4"/>
    <w:rPr>
      <w:sz w:val="16"/>
      <w:szCs w:val="16"/>
    </w:rPr>
  </w:style>
  <w:style w:type="paragraph" w:styleId="CommentText">
    <w:name w:val="annotation text"/>
    <w:basedOn w:val="Normal"/>
    <w:link w:val="CommentTextChar"/>
    <w:uiPriority w:val="99"/>
    <w:unhideWhenUsed/>
    <w:rsid w:val="004746F4"/>
    <w:pPr>
      <w:spacing w:line="240" w:lineRule="auto"/>
    </w:pPr>
    <w:rPr>
      <w:sz w:val="20"/>
      <w:szCs w:val="20"/>
    </w:rPr>
  </w:style>
  <w:style w:type="character" w:customStyle="1" w:styleId="CommentTextChar">
    <w:name w:val="Comment Text Char"/>
    <w:basedOn w:val="DefaultParagraphFont"/>
    <w:link w:val="CommentText"/>
    <w:uiPriority w:val="99"/>
    <w:rsid w:val="004746F4"/>
    <w:rPr>
      <w:sz w:val="20"/>
      <w:szCs w:val="20"/>
    </w:rPr>
  </w:style>
  <w:style w:type="paragraph" w:styleId="CommentSubject">
    <w:name w:val="annotation subject"/>
    <w:basedOn w:val="CommentText"/>
    <w:next w:val="CommentText"/>
    <w:link w:val="CommentSubjectChar"/>
    <w:uiPriority w:val="99"/>
    <w:semiHidden/>
    <w:unhideWhenUsed/>
    <w:rsid w:val="004746F4"/>
    <w:rPr>
      <w:b/>
      <w:bCs/>
    </w:rPr>
  </w:style>
  <w:style w:type="character" w:customStyle="1" w:styleId="CommentSubjectChar">
    <w:name w:val="Comment Subject Char"/>
    <w:basedOn w:val="CommentTextChar"/>
    <w:link w:val="CommentSubject"/>
    <w:uiPriority w:val="99"/>
    <w:semiHidden/>
    <w:rsid w:val="004746F4"/>
    <w:rPr>
      <w:b/>
      <w:bCs/>
      <w:sz w:val="20"/>
      <w:szCs w:val="20"/>
    </w:rPr>
  </w:style>
  <w:style w:type="table" w:styleId="TableGrid">
    <w:name w:val="Table Grid"/>
    <w:basedOn w:val="TableNormal"/>
    <w:uiPriority w:val="39"/>
    <w:rsid w:val="004746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746F4"/>
    <w:rPr>
      <w:color w:val="0563C1" w:themeColor="hyperlink"/>
      <w:u w:val="single"/>
    </w:rPr>
  </w:style>
  <w:style w:type="character" w:styleId="Mention">
    <w:name w:val="Mention"/>
    <w:basedOn w:val="DefaultParagraphFont"/>
    <w:uiPriority w:val="99"/>
    <w:unhideWhenUsed/>
    <w:rsid w:val="004746F4"/>
    <w:rPr>
      <w:color w:val="2B579A"/>
      <w:shd w:val="clear" w:color="auto" w:fill="E6E6E6"/>
    </w:rPr>
  </w:style>
  <w:style w:type="character" w:styleId="UnresolvedMention">
    <w:name w:val="Unresolved Mention"/>
    <w:basedOn w:val="DefaultParagraphFont"/>
    <w:uiPriority w:val="99"/>
    <w:semiHidden/>
    <w:unhideWhenUsed/>
    <w:rsid w:val="004746F4"/>
    <w:rPr>
      <w:color w:val="605E5C"/>
      <w:shd w:val="clear" w:color="auto" w:fill="E1DFDD"/>
    </w:rPr>
  </w:style>
  <w:style w:type="paragraph" w:styleId="BodyText">
    <w:name w:val="Body Text"/>
    <w:basedOn w:val="Normal"/>
    <w:link w:val="BodyTextChar"/>
    <w:uiPriority w:val="1"/>
    <w:qFormat/>
    <w:rsid w:val="004746F4"/>
    <w:pPr>
      <w:widowControl w:val="0"/>
      <w:autoSpaceDE w:val="0"/>
      <w:autoSpaceDN w:val="0"/>
      <w:spacing w:before="180" w:after="0" w:line="240" w:lineRule="auto"/>
      <w:ind w:left="2620" w:hanging="480"/>
      <w:jc w:val="both"/>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4746F4"/>
    <w:rPr>
      <w:rFonts w:ascii="Times New Roman" w:eastAsia="Times New Roman" w:hAnsi="Times New Roman" w:cs="Times New Roman"/>
      <w:sz w:val="24"/>
      <w:szCs w:val="24"/>
    </w:rPr>
  </w:style>
  <w:style w:type="paragraph" w:styleId="Revision">
    <w:name w:val="Revision"/>
    <w:hidden/>
    <w:uiPriority w:val="99"/>
    <w:semiHidden/>
    <w:rsid w:val="004746F4"/>
    <w:pPr>
      <w:spacing w:after="0" w:line="240" w:lineRule="auto"/>
    </w:pPr>
  </w:style>
  <w:style w:type="paragraph" w:styleId="NormalWeb">
    <w:name w:val="Normal (Web)"/>
    <w:basedOn w:val="Normal"/>
    <w:uiPriority w:val="99"/>
    <w:unhideWhenUsed/>
    <w:rsid w:val="004746F4"/>
    <w:pPr>
      <w:spacing w:before="100" w:beforeAutospacing="1" w:after="100" w:afterAutospacing="1" w:line="240" w:lineRule="auto"/>
    </w:pPr>
    <w:rPr>
      <w:rFonts w:ascii="Calibri" w:hAnsi="Calibri" w:cs="Calibri"/>
    </w:rPr>
  </w:style>
  <w:style w:type="character" w:customStyle="1" w:styleId="apple-converted-space">
    <w:name w:val="apple-converted-space"/>
    <w:basedOn w:val="DefaultParagraphFont"/>
    <w:rsid w:val="00AE4352"/>
  </w:style>
  <w:style w:type="character" w:customStyle="1" w:styleId="outlook-search-highlight">
    <w:name w:val="outlook-search-highlight"/>
    <w:basedOn w:val="DefaultParagraphFont"/>
    <w:rsid w:val="00AE4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860995">
      <w:bodyDiv w:val="1"/>
      <w:marLeft w:val="0"/>
      <w:marRight w:val="0"/>
      <w:marTop w:val="0"/>
      <w:marBottom w:val="0"/>
      <w:divBdr>
        <w:top w:val="none" w:sz="0" w:space="0" w:color="auto"/>
        <w:left w:val="none" w:sz="0" w:space="0" w:color="auto"/>
        <w:bottom w:val="none" w:sz="0" w:space="0" w:color="auto"/>
        <w:right w:val="none" w:sz="0" w:space="0" w:color="auto"/>
      </w:divBdr>
    </w:div>
    <w:div w:id="1228759314">
      <w:bodyDiv w:val="1"/>
      <w:marLeft w:val="0"/>
      <w:marRight w:val="0"/>
      <w:marTop w:val="0"/>
      <w:marBottom w:val="0"/>
      <w:divBdr>
        <w:top w:val="none" w:sz="0" w:space="0" w:color="auto"/>
        <w:left w:val="none" w:sz="0" w:space="0" w:color="auto"/>
        <w:bottom w:val="none" w:sz="0" w:space="0" w:color="auto"/>
        <w:right w:val="none" w:sz="0" w:space="0" w:color="auto"/>
      </w:divBdr>
    </w:div>
    <w:div w:id="17734343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ode360.com/43002316"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qcode.us/codes/santarosa/view.php?topic=20&amp;frames=on"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rcity.org/DocumentCenter/View/24327/Santa-Rosa-General-Plan-2035-PDF---July-2019"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B00016220349648A82F827C2E9F38E3" ma:contentTypeVersion="1" ma:contentTypeDescription="Create a new document." ma:contentTypeScope="" ma:versionID="6fb9d2f7493d099c566cc782ee21364c">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D6DA6-7275-4EE6-838C-84DB2F6E5595}">
  <ds:schemaRefs>
    <ds:schemaRef ds:uri="http://schemas.microsoft.com/office/2006/metadata/properties"/>
  </ds:schemaRefs>
</ds:datastoreItem>
</file>

<file path=customXml/itemProps2.xml><?xml version="1.0" encoding="utf-8"?>
<ds:datastoreItem xmlns:ds="http://schemas.openxmlformats.org/officeDocument/2006/customXml" ds:itemID="{F7DECF59-36BA-4165-9F85-CA11A189BB22}">
  <ds:schemaRefs>
    <ds:schemaRef ds:uri="http://schemas.microsoft.com/sharepoint/v3/contenttype/forms"/>
  </ds:schemaRefs>
</ds:datastoreItem>
</file>

<file path=customXml/itemProps3.xml><?xml version="1.0" encoding="utf-8"?>
<ds:datastoreItem xmlns:ds="http://schemas.openxmlformats.org/officeDocument/2006/customXml" ds:itemID="{44B80E7E-AE57-4A85-B4ED-50944BC282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B9545814-1B59-4D75-9004-4F7BF4793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2480</TotalTime>
  <Pages>27</Pages>
  <Words>9346</Words>
  <Characters>50938</Characters>
  <Application>Microsoft Office Word</Application>
  <DocSecurity>0</DocSecurity>
  <Lines>16979</Lines>
  <Paragraphs>6028</Paragraphs>
  <ScaleCrop>false</ScaleCrop>
  <HeadingPairs>
    <vt:vector size="2" baseType="variant">
      <vt:variant>
        <vt:lpstr>Title</vt:lpstr>
      </vt:variant>
      <vt:variant>
        <vt:i4>1</vt:i4>
      </vt:variant>
    </vt:vector>
  </HeadingPairs>
  <TitlesOfParts>
    <vt:vector size="1" baseType="lpstr">
      <vt:lpstr>Staff Report Template</vt:lpstr>
    </vt:vector>
  </TitlesOfParts>
  <Company/>
  <LinksUpToDate>false</LinksUpToDate>
  <CharactersWithSpaces>54256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Staff Report Template</dc:title>
  <dc:subject/>
  <dc:creator>Griffin, Terri</dc:creator>
  <cp:keywords/>
  <dc:description/>
  <cp:lastModifiedBy>Kathryn Marko</cp:lastModifiedBy>
  <cp:revision>201</cp:revision>
  <dcterms:created xsi:type="dcterms:W3CDTF">2024-12-13T21:20:00Z</dcterms:created>
  <dcterms:modified xsi:type="dcterms:W3CDTF">2025-01-17T21:23:00Z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0x010100FB00016220349648A82F827C2E9F38E3</vt:lpwstr>
  </property>
  <property fmtid="{D5CDD505-2E9C-101B-9397-08002B2CF9AE}" pid="3" name="Order">
    <vt:r8>3600</vt:r8>
  </property>
  <property fmtid="{D5CDD505-2E9C-101B-9397-08002B2CF9AE}" pid="4" name="xd_ProgID">
    <vt:lpwstr/>
  </property>
  <property fmtid="{D5CDD505-2E9C-101B-9397-08002B2CF9AE}" pid="5" name="TemplateUrl">
    <vt:lpwstr/>
  </property>
</Properties>
</file>