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CB999" w14:textId="56C70593" w:rsidR="002B6824" w:rsidRPr="0033698E" w:rsidRDefault="002B6824" w:rsidP="002B6824">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873A50">
        <w:rPr>
          <w:rFonts w:ascii="Arial" w:hAnsi="Arial" w:cs="Arial"/>
          <w:sz w:val="24"/>
          <w:szCs w:val="24"/>
        </w:rPr>
        <w:t xml:space="preserve"> </w:t>
      </w:r>
      <w:r w:rsidR="00634408">
        <w:rPr>
          <w:rFonts w:ascii="Arial" w:hAnsi="Arial" w:cs="Arial"/>
          <w:sz w:val="24"/>
          <w:szCs w:val="24"/>
        </w:rPr>
        <w:t>14.5</w:t>
      </w:r>
    </w:p>
    <w:p w14:paraId="2568EF63" w14:textId="571E9ED6" w:rsidR="002B6824" w:rsidRPr="0033698E" w:rsidRDefault="002B6824" w:rsidP="002B6824">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w:t>
      </w:r>
      <w:r w:rsidR="00F44171" w:rsidRPr="0033698E">
        <w:rPr>
          <w:rFonts w:ascii="Arial" w:hAnsi="Arial" w:cs="Arial"/>
          <w:sz w:val="24"/>
          <w:szCs w:val="24"/>
        </w:rPr>
        <w:t>of</w:t>
      </w:r>
      <w:r w:rsidRPr="0033698E">
        <w:rPr>
          <w:rFonts w:ascii="Arial" w:hAnsi="Arial" w:cs="Arial"/>
          <w:sz w:val="24"/>
          <w:szCs w:val="24"/>
        </w:rPr>
        <w:t xml:space="preserve"> </w:t>
      </w:r>
      <w:r w:rsidR="007F71E1">
        <w:rPr>
          <w:rFonts w:ascii="Arial" w:hAnsi="Arial" w:cs="Arial"/>
          <w:sz w:val="24"/>
          <w:szCs w:val="24"/>
        </w:rPr>
        <w:t>April 15, 2025</w:t>
      </w:r>
    </w:p>
    <w:p w14:paraId="45B46369" w14:textId="77777777" w:rsidR="002B6824" w:rsidRPr="0033698E" w:rsidRDefault="002B6824" w:rsidP="002B6824">
      <w:pPr>
        <w:spacing w:after="0" w:line="240" w:lineRule="auto"/>
        <w:rPr>
          <w:rFonts w:ascii="Arial" w:hAnsi="Arial" w:cs="Arial"/>
          <w:sz w:val="24"/>
          <w:szCs w:val="24"/>
        </w:rPr>
      </w:pPr>
    </w:p>
    <w:p w14:paraId="345680B2" w14:textId="77777777" w:rsidR="002B6824" w:rsidRPr="0033698E" w:rsidRDefault="002B6824" w:rsidP="002B6824">
      <w:pPr>
        <w:spacing w:after="0" w:line="240" w:lineRule="auto"/>
        <w:jc w:val="center"/>
        <w:rPr>
          <w:rFonts w:ascii="Arial" w:hAnsi="Arial" w:cs="Arial"/>
          <w:sz w:val="24"/>
          <w:szCs w:val="24"/>
        </w:rPr>
      </w:pPr>
      <w:r w:rsidRPr="0033698E">
        <w:rPr>
          <w:rFonts w:ascii="Arial" w:hAnsi="Arial" w:cs="Arial"/>
          <w:sz w:val="24"/>
          <w:szCs w:val="24"/>
        </w:rPr>
        <w:t>CITY OF SANTA ROSA</w:t>
      </w:r>
    </w:p>
    <w:p w14:paraId="7594066D" w14:textId="77777777" w:rsidR="002B6824" w:rsidRPr="0033698E" w:rsidRDefault="002B6824" w:rsidP="002B6824">
      <w:pPr>
        <w:spacing w:after="0" w:line="240" w:lineRule="auto"/>
        <w:jc w:val="center"/>
        <w:rPr>
          <w:rFonts w:ascii="Arial" w:hAnsi="Arial" w:cs="Arial"/>
          <w:sz w:val="24"/>
          <w:szCs w:val="24"/>
        </w:rPr>
      </w:pPr>
      <w:r w:rsidRPr="0033698E">
        <w:rPr>
          <w:rFonts w:ascii="Arial" w:hAnsi="Arial" w:cs="Arial"/>
          <w:sz w:val="24"/>
          <w:szCs w:val="24"/>
        </w:rPr>
        <w:t>CITY COUNCIL</w:t>
      </w:r>
    </w:p>
    <w:p w14:paraId="4AC774AA" w14:textId="77777777" w:rsidR="002B6824" w:rsidRPr="0033698E" w:rsidRDefault="002B6824" w:rsidP="002B6824">
      <w:pPr>
        <w:spacing w:after="0" w:line="240" w:lineRule="auto"/>
        <w:rPr>
          <w:rFonts w:ascii="Arial" w:hAnsi="Arial" w:cs="Arial"/>
          <w:sz w:val="24"/>
          <w:szCs w:val="24"/>
        </w:rPr>
      </w:pPr>
    </w:p>
    <w:p w14:paraId="60D37B57" w14:textId="77777777" w:rsidR="002B6824" w:rsidRDefault="002B6824" w:rsidP="002B6824">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13ED1AF9" w14:textId="62E5E6B8" w:rsidR="002B6824" w:rsidRPr="0033698E" w:rsidRDefault="002B6824" w:rsidP="002B6824">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4D13C2">
        <w:rPr>
          <w:rFonts w:ascii="Arial" w:hAnsi="Arial" w:cs="Arial"/>
          <w:sz w:val="24"/>
          <w:szCs w:val="24"/>
        </w:rPr>
        <w:t>ROB SPRINKLE, DEPUTY DIRECTOR</w:t>
      </w:r>
      <w:r w:rsidR="00851BD9">
        <w:rPr>
          <w:rFonts w:ascii="Arial" w:hAnsi="Arial" w:cs="Arial"/>
          <w:sz w:val="24"/>
          <w:szCs w:val="24"/>
        </w:rPr>
        <w:t>–TRAFFIC ENGINEERING, T</w:t>
      </w:r>
      <w:r w:rsidR="004D13C2">
        <w:rPr>
          <w:rFonts w:ascii="Arial" w:hAnsi="Arial" w:cs="Arial"/>
          <w:sz w:val="24"/>
          <w:szCs w:val="24"/>
        </w:rPr>
        <w:t>RANSPORTATION AND PUBLIC WORKS</w:t>
      </w:r>
      <w:r w:rsidR="002221DA">
        <w:rPr>
          <w:rFonts w:ascii="Arial" w:hAnsi="Arial" w:cs="Arial"/>
          <w:sz w:val="24"/>
          <w:szCs w:val="24"/>
        </w:rPr>
        <w:t xml:space="preserve"> DEPARTMENT</w:t>
      </w:r>
    </w:p>
    <w:p w14:paraId="03C0FA1E" w14:textId="1EDB0D50" w:rsidR="002B6824" w:rsidRDefault="002B6824" w:rsidP="00034930">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bookmarkStart w:id="0" w:name="_Hlk508716861"/>
      <w:r w:rsidR="00A63BC5">
        <w:rPr>
          <w:rFonts w:ascii="Arial" w:hAnsi="Arial" w:cs="Arial"/>
          <w:sz w:val="24"/>
          <w:szCs w:val="24"/>
        </w:rPr>
        <w:t>ROAD R</w:t>
      </w:r>
      <w:r w:rsidR="002433D3">
        <w:rPr>
          <w:rFonts w:ascii="Arial" w:hAnsi="Arial" w:cs="Arial"/>
          <w:sz w:val="24"/>
          <w:szCs w:val="24"/>
        </w:rPr>
        <w:t xml:space="preserve">EPAIR AND ACCOUNTABILITY ACT OF </w:t>
      </w:r>
      <w:r w:rsidR="00A63BC5">
        <w:rPr>
          <w:rFonts w:ascii="Arial" w:hAnsi="Arial" w:cs="Arial"/>
          <w:sz w:val="24"/>
          <w:szCs w:val="24"/>
        </w:rPr>
        <w:t xml:space="preserve">2017 </w:t>
      </w:r>
      <w:r w:rsidR="00F97E9F">
        <w:rPr>
          <w:rFonts w:ascii="Arial" w:hAnsi="Arial" w:cs="Arial"/>
          <w:sz w:val="24"/>
          <w:szCs w:val="24"/>
        </w:rPr>
        <w:t xml:space="preserve">SENATE BILL 1 </w:t>
      </w:r>
      <w:r w:rsidR="00034930">
        <w:rPr>
          <w:rFonts w:ascii="Arial" w:hAnsi="Arial" w:cs="Arial"/>
          <w:sz w:val="24"/>
          <w:szCs w:val="24"/>
        </w:rPr>
        <w:t>TRANSPOR</w:t>
      </w:r>
      <w:r w:rsidR="002433D3">
        <w:rPr>
          <w:rFonts w:ascii="Arial" w:hAnsi="Arial" w:cs="Arial"/>
          <w:sz w:val="24"/>
          <w:szCs w:val="24"/>
        </w:rPr>
        <w:t xml:space="preserve">TATION FUNDING FISCAL YEAR </w:t>
      </w:r>
      <w:bookmarkEnd w:id="0"/>
      <w:r w:rsidR="00F93742">
        <w:rPr>
          <w:rFonts w:ascii="Arial" w:hAnsi="Arial" w:cs="Arial"/>
          <w:sz w:val="24"/>
          <w:szCs w:val="24"/>
        </w:rPr>
        <w:t>202</w:t>
      </w:r>
      <w:r w:rsidR="007F71E1">
        <w:rPr>
          <w:rFonts w:ascii="Arial" w:hAnsi="Arial" w:cs="Arial"/>
          <w:sz w:val="24"/>
          <w:szCs w:val="24"/>
        </w:rPr>
        <w:t>5</w:t>
      </w:r>
      <w:r w:rsidR="00866064">
        <w:rPr>
          <w:rFonts w:ascii="Arial" w:hAnsi="Arial" w:cs="Arial"/>
          <w:sz w:val="24"/>
          <w:szCs w:val="24"/>
        </w:rPr>
        <w:t>/202</w:t>
      </w:r>
      <w:r w:rsidR="007F71E1">
        <w:rPr>
          <w:rFonts w:ascii="Arial" w:hAnsi="Arial" w:cs="Arial"/>
          <w:sz w:val="24"/>
          <w:szCs w:val="24"/>
        </w:rPr>
        <w:t>6</w:t>
      </w:r>
      <w:r w:rsidR="00866064">
        <w:rPr>
          <w:rFonts w:ascii="Arial" w:hAnsi="Arial" w:cs="Arial"/>
          <w:sz w:val="24"/>
          <w:szCs w:val="24"/>
        </w:rPr>
        <w:t xml:space="preserve"> </w:t>
      </w:r>
      <w:r w:rsidR="002433D3">
        <w:rPr>
          <w:rFonts w:ascii="Arial" w:hAnsi="Arial" w:cs="Arial"/>
          <w:sz w:val="24"/>
          <w:szCs w:val="24"/>
        </w:rPr>
        <w:t xml:space="preserve">PROJECT LIST </w:t>
      </w:r>
    </w:p>
    <w:p w14:paraId="1B28435A" w14:textId="77777777" w:rsidR="00034930" w:rsidRPr="0033698E" w:rsidRDefault="00034930" w:rsidP="00034930">
      <w:pPr>
        <w:spacing w:after="0" w:line="240" w:lineRule="auto"/>
        <w:ind w:left="2160" w:hanging="2160"/>
        <w:rPr>
          <w:rFonts w:ascii="Arial" w:hAnsi="Arial" w:cs="Arial"/>
          <w:sz w:val="24"/>
          <w:szCs w:val="24"/>
        </w:rPr>
      </w:pPr>
    </w:p>
    <w:p w14:paraId="1D47F58A" w14:textId="77777777" w:rsidR="002B6824" w:rsidRPr="0033698E" w:rsidRDefault="002B6824" w:rsidP="002B6824">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Pr>
          <w:rFonts w:ascii="Arial" w:hAnsi="Arial" w:cs="Arial"/>
          <w:sz w:val="24"/>
          <w:szCs w:val="24"/>
        </w:rPr>
        <w:t>RESOLUTION</w:t>
      </w:r>
    </w:p>
    <w:p w14:paraId="6CA38227" w14:textId="77777777" w:rsidR="002B6824" w:rsidRPr="0033698E" w:rsidRDefault="002B6824" w:rsidP="002B6824">
      <w:pPr>
        <w:pBdr>
          <w:bottom w:val="double" w:sz="4" w:space="1" w:color="auto"/>
        </w:pBdr>
        <w:spacing w:after="0" w:line="240" w:lineRule="auto"/>
        <w:rPr>
          <w:rFonts w:ascii="Arial" w:hAnsi="Arial" w:cs="Arial"/>
          <w:sz w:val="24"/>
          <w:szCs w:val="24"/>
        </w:rPr>
      </w:pPr>
    </w:p>
    <w:p w14:paraId="57C4F5E5" w14:textId="77777777" w:rsidR="002B6824" w:rsidRPr="0033698E" w:rsidRDefault="002B6824" w:rsidP="002B6824">
      <w:pPr>
        <w:spacing w:after="0" w:line="240" w:lineRule="auto"/>
        <w:rPr>
          <w:rFonts w:ascii="Arial" w:hAnsi="Arial" w:cs="Arial"/>
          <w:sz w:val="24"/>
          <w:szCs w:val="24"/>
        </w:rPr>
      </w:pPr>
    </w:p>
    <w:p w14:paraId="3A1A4967" w14:textId="77777777" w:rsidR="002B6824" w:rsidRPr="0033698E" w:rsidRDefault="002B6824" w:rsidP="002B6824">
      <w:pPr>
        <w:spacing w:after="0" w:line="240" w:lineRule="auto"/>
        <w:rPr>
          <w:rFonts w:ascii="Arial" w:hAnsi="Arial" w:cs="Arial"/>
          <w:sz w:val="24"/>
          <w:szCs w:val="24"/>
          <w:u w:val="single"/>
        </w:rPr>
      </w:pPr>
      <w:r>
        <w:rPr>
          <w:rFonts w:ascii="Arial" w:hAnsi="Arial" w:cs="Arial"/>
          <w:sz w:val="24"/>
          <w:szCs w:val="24"/>
          <w:u w:val="single"/>
        </w:rPr>
        <w:t>RECOMMENDATION</w:t>
      </w:r>
    </w:p>
    <w:p w14:paraId="1D7ECDE3" w14:textId="611EB50E" w:rsidR="002B6824" w:rsidRPr="00E974CA" w:rsidRDefault="002B6824" w:rsidP="002B6824">
      <w:pPr>
        <w:spacing w:after="0" w:line="240" w:lineRule="auto"/>
        <w:rPr>
          <w:rFonts w:ascii="Arial" w:hAnsi="Arial" w:cs="Arial"/>
          <w:sz w:val="24"/>
          <w:szCs w:val="24"/>
        </w:rPr>
      </w:pPr>
    </w:p>
    <w:p w14:paraId="1BBB8EBD" w14:textId="1F30CD1E" w:rsidR="00985988" w:rsidRDefault="007F71E1" w:rsidP="002B6824">
      <w:pPr>
        <w:spacing w:after="0" w:line="240" w:lineRule="auto"/>
        <w:rPr>
          <w:rFonts w:ascii="Arial" w:hAnsi="Arial" w:cs="Arial"/>
          <w:sz w:val="24"/>
          <w:szCs w:val="24"/>
        </w:rPr>
      </w:pPr>
      <w:r w:rsidRPr="007F71E1">
        <w:rPr>
          <w:rFonts w:ascii="Arial" w:hAnsi="Arial" w:cs="Arial"/>
          <w:sz w:val="24"/>
          <w:szCs w:val="24"/>
        </w:rPr>
        <w:t>It is recommended by the Transportation and Public Works Department that the Council</w:t>
      </w:r>
      <w:r w:rsidR="00851BD9">
        <w:rPr>
          <w:rFonts w:ascii="Arial" w:hAnsi="Arial" w:cs="Arial"/>
          <w:sz w:val="24"/>
          <w:szCs w:val="24"/>
        </w:rPr>
        <w:t>,</w:t>
      </w:r>
      <w:r w:rsidRPr="007F71E1">
        <w:rPr>
          <w:rFonts w:ascii="Arial" w:hAnsi="Arial" w:cs="Arial"/>
          <w:sz w:val="24"/>
          <w:szCs w:val="24"/>
        </w:rPr>
        <w:t xml:space="preserve"> by resolution, authorize the</w:t>
      </w:r>
      <w:r w:rsidR="00851BD9">
        <w:rPr>
          <w:rFonts w:ascii="Arial" w:hAnsi="Arial" w:cs="Arial"/>
          <w:sz w:val="24"/>
          <w:szCs w:val="24"/>
        </w:rPr>
        <w:t xml:space="preserve"> </w:t>
      </w:r>
      <w:r w:rsidRPr="007F71E1">
        <w:rPr>
          <w:rFonts w:ascii="Arial" w:hAnsi="Arial" w:cs="Arial"/>
          <w:sz w:val="24"/>
          <w:szCs w:val="24"/>
        </w:rPr>
        <w:t xml:space="preserve">Transportation and Public Works </w:t>
      </w:r>
      <w:r w:rsidR="00851BD9">
        <w:rPr>
          <w:rFonts w:ascii="Arial" w:hAnsi="Arial" w:cs="Arial"/>
          <w:sz w:val="24"/>
          <w:szCs w:val="24"/>
        </w:rPr>
        <w:t xml:space="preserve">Department </w:t>
      </w:r>
      <w:r w:rsidRPr="007F71E1">
        <w:rPr>
          <w:rFonts w:ascii="Arial" w:hAnsi="Arial" w:cs="Arial"/>
          <w:sz w:val="24"/>
          <w:szCs w:val="24"/>
        </w:rPr>
        <w:t xml:space="preserve">to submit three projects to the California Transportation Commission in order to receive Fiscal Year 2025/2026 apportionment of Senate Bill 1 Road Maintenance and Rehabilitation Account </w:t>
      </w:r>
      <w:r w:rsidR="00B71627">
        <w:rPr>
          <w:rFonts w:ascii="Arial" w:hAnsi="Arial" w:cs="Arial"/>
          <w:sz w:val="24"/>
          <w:szCs w:val="24"/>
        </w:rPr>
        <w:t>F</w:t>
      </w:r>
      <w:r w:rsidRPr="007F71E1">
        <w:rPr>
          <w:rFonts w:ascii="Arial" w:hAnsi="Arial" w:cs="Arial"/>
          <w:sz w:val="24"/>
          <w:szCs w:val="24"/>
        </w:rPr>
        <w:t>unding: 1) North Dutton Road Diet and Pedestrian Improvements in the amount of $2</w:t>
      </w:r>
      <w:r w:rsidR="00547D37" w:rsidRPr="007F71E1">
        <w:rPr>
          <w:rFonts w:ascii="Arial" w:hAnsi="Arial" w:cs="Arial"/>
          <w:sz w:val="24"/>
          <w:szCs w:val="24"/>
        </w:rPr>
        <w:t>,118,300</w:t>
      </w:r>
      <w:r w:rsidRPr="007F71E1">
        <w:rPr>
          <w:rFonts w:ascii="Arial" w:hAnsi="Arial" w:cs="Arial"/>
          <w:sz w:val="24"/>
          <w:szCs w:val="24"/>
        </w:rPr>
        <w:t xml:space="preserve">; 2) Santa Rosa Creek Trail in the amount of $350,000; and </w:t>
      </w:r>
      <w:r w:rsidR="00A11F55">
        <w:rPr>
          <w:rFonts w:ascii="Arial" w:hAnsi="Arial" w:cs="Arial"/>
          <w:sz w:val="24"/>
          <w:szCs w:val="24"/>
        </w:rPr>
        <w:t xml:space="preserve">3) </w:t>
      </w:r>
      <w:r w:rsidRPr="007F71E1">
        <w:rPr>
          <w:rFonts w:ascii="Arial" w:hAnsi="Arial" w:cs="Arial"/>
          <w:sz w:val="24"/>
          <w:szCs w:val="24"/>
        </w:rPr>
        <w:t>Fire Related Street Repairs in the amount of $2,</w:t>
      </w:r>
      <w:r w:rsidR="00547D37" w:rsidRPr="007F71E1">
        <w:rPr>
          <w:rFonts w:ascii="Arial" w:hAnsi="Arial" w:cs="Arial"/>
          <w:sz w:val="24"/>
          <w:szCs w:val="24"/>
        </w:rPr>
        <w:t>528,746</w:t>
      </w:r>
      <w:r w:rsidRPr="007F71E1">
        <w:rPr>
          <w:rFonts w:ascii="Arial" w:hAnsi="Arial" w:cs="Arial"/>
          <w:sz w:val="24"/>
          <w:szCs w:val="24"/>
        </w:rPr>
        <w:t>.</w:t>
      </w:r>
    </w:p>
    <w:p w14:paraId="29979BAE" w14:textId="77777777" w:rsidR="003129B5" w:rsidRPr="00E974CA" w:rsidRDefault="003129B5" w:rsidP="002B6824">
      <w:pPr>
        <w:spacing w:after="0" w:line="240" w:lineRule="auto"/>
        <w:rPr>
          <w:rFonts w:ascii="Arial" w:hAnsi="Arial" w:cs="Arial"/>
          <w:sz w:val="24"/>
          <w:szCs w:val="24"/>
        </w:rPr>
      </w:pPr>
    </w:p>
    <w:p w14:paraId="02B341E1" w14:textId="77777777" w:rsidR="002B6824" w:rsidRPr="0033698E" w:rsidRDefault="002B6824" w:rsidP="002B6824">
      <w:pPr>
        <w:pBdr>
          <w:top w:val="double" w:sz="4" w:space="1" w:color="auto"/>
        </w:pBdr>
        <w:spacing w:after="0" w:line="240" w:lineRule="auto"/>
        <w:rPr>
          <w:rFonts w:ascii="Arial" w:hAnsi="Arial" w:cs="Arial"/>
          <w:sz w:val="24"/>
          <w:szCs w:val="24"/>
        </w:rPr>
      </w:pPr>
    </w:p>
    <w:p w14:paraId="54161193" w14:textId="24DF4973" w:rsidR="002B6824" w:rsidRDefault="002B6824" w:rsidP="002B6824">
      <w:pPr>
        <w:spacing w:after="0" w:line="240" w:lineRule="auto"/>
        <w:rPr>
          <w:rFonts w:ascii="Arial" w:hAnsi="Arial" w:cs="Arial"/>
          <w:sz w:val="24"/>
          <w:szCs w:val="24"/>
          <w:u w:val="single"/>
        </w:rPr>
      </w:pPr>
      <w:r>
        <w:rPr>
          <w:rFonts w:ascii="Arial" w:hAnsi="Arial" w:cs="Arial"/>
          <w:sz w:val="24"/>
          <w:szCs w:val="24"/>
          <w:u w:val="single"/>
        </w:rPr>
        <w:t>EXECUTIVE SUMMARY</w:t>
      </w:r>
    </w:p>
    <w:p w14:paraId="25118065" w14:textId="77777777" w:rsidR="009373A5" w:rsidRPr="009373A5" w:rsidRDefault="009373A5" w:rsidP="002B6824">
      <w:pPr>
        <w:spacing w:after="0" w:line="240" w:lineRule="auto"/>
        <w:rPr>
          <w:rFonts w:ascii="Arial" w:hAnsi="Arial" w:cs="Arial"/>
          <w:sz w:val="24"/>
          <w:szCs w:val="24"/>
          <w:u w:val="single"/>
        </w:rPr>
      </w:pPr>
    </w:p>
    <w:p w14:paraId="3B086204" w14:textId="01CA46C0" w:rsidR="00182088" w:rsidRDefault="00182088" w:rsidP="00182088">
      <w:pPr>
        <w:spacing w:after="0" w:line="240" w:lineRule="auto"/>
        <w:rPr>
          <w:rFonts w:ascii="Arial" w:hAnsi="Arial" w:cs="Arial"/>
          <w:sz w:val="24"/>
          <w:szCs w:val="24"/>
        </w:rPr>
      </w:pPr>
      <w:r w:rsidRPr="00CE647F">
        <w:rPr>
          <w:rFonts w:ascii="Arial" w:hAnsi="Arial" w:cs="Arial"/>
          <w:sz w:val="24"/>
          <w:szCs w:val="24"/>
        </w:rPr>
        <w:t xml:space="preserve">This </w:t>
      </w:r>
      <w:r>
        <w:rPr>
          <w:rFonts w:ascii="Arial" w:hAnsi="Arial" w:cs="Arial"/>
          <w:sz w:val="24"/>
          <w:szCs w:val="24"/>
        </w:rPr>
        <w:t xml:space="preserve">resolution will satisfy the accountability requirements of </w:t>
      </w:r>
      <w:r w:rsidR="003C1A95">
        <w:rPr>
          <w:rFonts w:ascii="Arial" w:hAnsi="Arial" w:cs="Arial"/>
          <w:sz w:val="24"/>
          <w:szCs w:val="24"/>
        </w:rPr>
        <w:t>Senate Bill 1 (</w:t>
      </w:r>
      <w:r>
        <w:rPr>
          <w:rFonts w:ascii="Arial" w:hAnsi="Arial" w:cs="Arial"/>
          <w:sz w:val="24"/>
          <w:szCs w:val="24"/>
        </w:rPr>
        <w:t>SB1</w:t>
      </w:r>
      <w:r w:rsidR="003C1A95">
        <w:rPr>
          <w:rFonts w:ascii="Arial" w:hAnsi="Arial" w:cs="Arial"/>
          <w:sz w:val="24"/>
          <w:szCs w:val="24"/>
        </w:rPr>
        <w:t>) T</w:t>
      </w:r>
      <w:r>
        <w:rPr>
          <w:rFonts w:ascii="Arial" w:hAnsi="Arial" w:cs="Arial"/>
          <w:sz w:val="24"/>
          <w:szCs w:val="24"/>
        </w:rPr>
        <w:t xml:space="preserve">ransportation </w:t>
      </w:r>
      <w:r w:rsidR="003C1A95">
        <w:rPr>
          <w:rFonts w:ascii="Arial" w:hAnsi="Arial" w:cs="Arial"/>
          <w:sz w:val="24"/>
          <w:szCs w:val="24"/>
        </w:rPr>
        <w:t>F</w:t>
      </w:r>
      <w:r>
        <w:rPr>
          <w:rFonts w:ascii="Arial" w:hAnsi="Arial" w:cs="Arial"/>
          <w:sz w:val="24"/>
          <w:szCs w:val="24"/>
        </w:rPr>
        <w:t>unding (</w:t>
      </w:r>
      <w:r w:rsidR="00ED2391">
        <w:rPr>
          <w:rFonts w:ascii="Arial" w:hAnsi="Arial" w:cs="Arial"/>
          <w:sz w:val="24"/>
          <w:szCs w:val="24"/>
        </w:rPr>
        <w:t>F</w:t>
      </w:r>
      <w:r w:rsidR="003C1A95">
        <w:rPr>
          <w:rFonts w:ascii="Arial" w:hAnsi="Arial" w:cs="Arial"/>
          <w:sz w:val="24"/>
          <w:szCs w:val="24"/>
        </w:rPr>
        <w:t xml:space="preserve">iscal </w:t>
      </w:r>
      <w:r w:rsidR="00ED2391">
        <w:rPr>
          <w:rFonts w:ascii="Arial" w:hAnsi="Arial" w:cs="Arial"/>
          <w:sz w:val="24"/>
          <w:szCs w:val="24"/>
        </w:rPr>
        <w:t>Y</w:t>
      </w:r>
      <w:r w:rsidR="003C1A95">
        <w:rPr>
          <w:rFonts w:ascii="Arial" w:hAnsi="Arial" w:cs="Arial"/>
          <w:sz w:val="24"/>
          <w:szCs w:val="24"/>
        </w:rPr>
        <w:t>ear</w:t>
      </w:r>
      <w:r w:rsidR="00ED2391">
        <w:rPr>
          <w:rFonts w:ascii="Arial" w:hAnsi="Arial" w:cs="Arial"/>
          <w:sz w:val="24"/>
          <w:szCs w:val="24"/>
        </w:rPr>
        <w:t xml:space="preserve"> </w:t>
      </w:r>
      <w:r w:rsidR="00EC0652">
        <w:rPr>
          <w:rFonts w:ascii="Arial" w:hAnsi="Arial" w:cs="Arial"/>
          <w:sz w:val="24"/>
          <w:szCs w:val="24"/>
        </w:rPr>
        <w:t>202</w:t>
      </w:r>
      <w:r w:rsidR="007F71E1">
        <w:rPr>
          <w:rFonts w:ascii="Arial" w:hAnsi="Arial" w:cs="Arial"/>
          <w:sz w:val="24"/>
          <w:szCs w:val="24"/>
        </w:rPr>
        <w:t>5</w:t>
      </w:r>
      <w:r w:rsidR="00F6683E">
        <w:rPr>
          <w:rFonts w:ascii="Arial" w:hAnsi="Arial" w:cs="Arial"/>
          <w:sz w:val="24"/>
          <w:szCs w:val="24"/>
        </w:rPr>
        <w:t>/202</w:t>
      </w:r>
      <w:r w:rsidR="007F71E1">
        <w:rPr>
          <w:rFonts w:ascii="Arial" w:hAnsi="Arial" w:cs="Arial"/>
          <w:sz w:val="24"/>
          <w:szCs w:val="24"/>
        </w:rPr>
        <w:t>6</w:t>
      </w:r>
      <w:r>
        <w:rPr>
          <w:rFonts w:ascii="Arial" w:hAnsi="Arial" w:cs="Arial"/>
          <w:sz w:val="24"/>
          <w:szCs w:val="24"/>
        </w:rPr>
        <w:t>) as described in The Road Repair a</w:t>
      </w:r>
      <w:r w:rsidR="003E1ABE">
        <w:rPr>
          <w:rFonts w:ascii="Arial" w:hAnsi="Arial" w:cs="Arial"/>
          <w:sz w:val="24"/>
          <w:szCs w:val="24"/>
        </w:rPr>
        <w:t>nd Accountability Act of 2017 -</w:t>
      </w:r>
      <w:r>
        <w:rPr>
          <w:rFonts w:ascii="Arial" w:hAnsi="Arial" w:cs="Arial"/>
          <w:sz w:val="24"/>
          <w:szCs w:val="24"/>
        </w:rPr>
        <w:t xml:space="preserve"> Local Streets and Roads Funding 20</w:t>
      </w:r>
      <w:r w:rsidR="00F6683E">
        <w:rPr>
          <w:rFonts w:ascii="Arial" w:hAnsi="Arial" w:cs="Arial"/>
          <w:sz w:val="24"/>
          <w:szCs w:val="24"/>
        </w:rPr>
        <w:t>21</w:t>
      </w:r>
      <w:r>
        <w:rPr>
          <w:rFonts w:ascii="Arial" w:hAnsi="Arial" w:cs="Arial"/>
          <w:sz w:val="24"/>
          <w:szCs w:val="24"/>
        </w:rPr>
        <w:t xml:space="preserve"> Annual Reporting Guidelines. </w:t>
      </w:r>
    </w:p>
    <w:p w14:paraId="55C04679" w14:textId="77777777" w:rsidR="007E1883" w:rsidRDefault="007E1883" w:rsidP="007568A8">
      <w:pPr>
        <w:spacing w:after="0" w:line="240" w:lineRule="auto"/>
        <w:rPr>
          <w:rFonts w:ascii="Arial" w:hAnsi="Arial" w:cs="Arial"/>
          <w:sz w:val="24"/>
          <w:szCs w:val="24"/>
        </w:rPr>
      </w:pPr>
    </w:p>
    <w:p w14:paraId="4784A9FD" w14:textId="21E685D2" w:rsidR="007568A8" w:rsidRPr="005E3EED" w:rsidRDefault="007568A8" w:rsidP="007568A8">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7CA302DB" w14:textId="77777777" w:rsidR="0041551D" w:rsidRDefault="0041551D" w:rsidP="0041551D">
      <w:pPr>
        <w:pStyle w:val="ListParagraph"/>
        <w:spacing w:after="0" w:line="240" w:lineRule="auto"/>
        <w:rPr>
          <w:rFonts w:ascii="Arial" w:hAnsi="Arial" w:cs="Arial"/>
          <w:sz w:val="24"/>
          <w:szCs w:val="24"/>
        </w:rPr>
      </w:pPr>
    </w:p>
    <w:p w14:paraId="65F66E08" w14:textId="098031D3" w:rsidR="00AB4447" w:rsidRDefault="002433D3" w:rsidP="00B34F5B">
      <w:pPr>
        <w:pStyle w:val="ListParagraph"/>
        <w:spacing w:after="0" w:line="240" w:lineRule="auto"/>
        <w:ind w:left="0"/>
        <w:rPr>
          <w:rFonts w:ascii="Arial" w:hAnsi="Arial" w:cs="Arial"/>
          <w:sz w:val="24"/>
          <w:szCs w:val="24"/>
        </w:rPr>
      </w:pPr>
      <w:r w:rsidRPr="002433D3">
        <w:rPr>
          <w:rFonts w:ascii="Arial" w:hAnsi="Arial" w:cs="Arial"/>
          <w:sz w:val="24"/>
          <w:szCs w:val="24"/>
        </w:rPr>
        <w:t xml:space="preserve">In </w:t>
      </w:r>
      <w:r w:rsidR="000A6893">
        <w:rPr>
          <w:rFonts w:ascii="Arial" w:hAnsi="Arial" w:cs="Arial"/>
          <w:sz w:val="24"/>
          <w:szCs w:val="24"/>
        </w:rPr>
        <w:t>March 2021</w:t>
      </w:r>
      <w:r w:rsidRPr="002433D3">
        <w:rPr>
          <w:rFonts w:ascii="Arial" w:hAnsi="Arial" w:cs="Arial"/>
          <w:sz w:val="24"/>
          <w:szCs w:val="24"/>
        </w:rPr>
        <w:t>, the California Transportation Commission (CTC) adop</w:t>
      </w:r>
      <w:r w:rsidR="00386056">
        <w:rPr>
          <w:rFonts w:ascii="Arial" w:hAnsi="Arial" w:cs="Arial"/>
          <w:sz w:val="24"/>
          <w:szCs w:val="24"/>
        </w:rPr>
        <w:t>t</w:t>
      </w:r>
      <w:r w:rsidR="00D76CA8">
        <w:rPr>
          <w:rFonts w:ascii="Arial" w:hAnsi="Arial" w:cs="Arial"/>
          <w:sz w:val="24"/>
          <w:szCs w:val="24"/>
        </w:rPr>
        <w:t>ed</w:t>
      </w:r>
      <w:r w:rsidRPr="002433D3">
        <w:rPr>
          <w:rFonts w:ascii="Arial" w:hAnsi="Arial" w:cs="Arial"/>
          <w:sz w:val="24"/>
          <w:szCs w:val="24"/>
        </w:rPr>
        <w:t xml:space="preserve"> the Road Repair and Accountability Act of 2017 SB1 20</w:t>
      </w:r>
      <w:r w:rsidR="000A6893">
        <w:rPr>
          <w:rFonts w:ascii="Arial" w:hAnsi="Arial" w:cs="Arial"/>
          <w:sz w:val="24"/>
          <w:szCs w:val="24"/>
        </w:rPr>
        <w:t>2</w:t>
      </w:r>
      <w:r w:rsidR="00083C42">
        <w:rPr>
          <w:rFonts w:ascii="Arial" w:hAnsi="Arial" w:cs="Arial"/>
          <w:sz w:val="24"/>
          <w:szCs w:val="24"/>
        </w:rPr>
        <w:t>1</w:t>
      </w:r>
      <w:r w:rsidRPr="002433D3">
        <w:rPr>
          <w:rFonts w:ascii="Arial" w:hAnsi="Arial" w:cs="Arial"/>
          <w:sz w:val="24"/>
          <w:szCs w:val="24"/>
        </w:rPr>
        <w:t xml:space="preserve"> Annual Reporting Guidelines. The Reporting Guidelines require that pursuant to Streets and Highway Code (SHC) Section 2034 (a)(1), prior to receiving an apportionment of Road Maintenance and Rehabilitation Account (RMRA) funds from the State Controller in a fiscal year, a city must submit to the CTC a list of </w:t>
      </w:r>
      <w:r w:rsidR="000A6E25" w:rsidRPr="002433D3">
        <w:rPr>
          <w:rFonts w:ascii="Arial" w:hAnsi="Arial" w:cs="Arial"/>
          <w:sz w:val="24"/>
          <w:szCs w:val="24"/>
        </w:rPr>
        <w:t>projec</w:t>
      </w:r>
      <w:r w:rsidR="00147259">
        <w:rPr>
          <w:rFonts w:ascii="Arial" w:hAnsi="Arial" w:cs="Arial"/>
          <w:sz w:val="24"/>
          <w:szCs w:val="24"/>
        </w:rPr>
        <w:t>ts</w:t>
      </w:r>
      <w:r w:rsidRPr="002433D3">
        <w:rPr>
          <w:rFonts w:ascii="Arial" w:hAnsi="Arial" w:cs="Arial"/>
          <w:sz w:val="24"/>
          <w:szCs w:val="24"/>
        </w:rPr>
        <w:t xml:space="preserve"> proposed to be funded with these funds pursuant to an adopted resolution of the governing body by </w:t>
      </w:r>
      <w:r w:rsidR="000A6893">
        <w:rPr>
          <w:rFonts w:ascii="Arial" w:hAnsi="Arial" w:cs="Arial"/>
          <w:sz w:val="24"/>
          <w:szCs w:val="24"/>
        </w:rPr>
        <w:t>July 1</w:t>
      </w:r>
      <w:r w:rsidRPr="002433D3">
        <w:rPr>
          <w:rFonts w:ascii="Arial" w:hAnsi="Arial" w:cs="Arial"/>
          <w:sz w:val="24"/>
          <w:szCs w:val="24"/>
        </w:rPr>
        <w:t>, 20</w:t>
      </w:r>
      <w:r w:rsidR="00F44171">
        <w:rPr>
          <w:rFonts w:ascii="Arial" w:hAnsi="Arial" w:cs="Arial"/>
          <w:sz w:val="24"/>
          <w:szCs w:val="24"/>
        </w:rPr>
        <w:t>2</w:t>
      </w:r>
      <w:r w:rsidR="007F71E1">
        <w:rPr>
          <w:rFonts w:ascii="Arial" w:hAnsi="Arial" w:cs="Arial"/>
          <w:sz w:val="24"/>
          <w:szCs w:val="24"/>
        </w:rPr>
        <w:t>5</w:t>
      </w:r>
      <w:r w:rsidRPr="002433D3">
        <w:rPr>
          <w:rFonts w:ascii="Arial" w:hAnsi="Arial" w:cs="Arial"/>
          <w:sz w:val="24"/>
          <w:szCs w:val="24"/>
        </w:rPr>
        <w:t>.</w:t>
      </w:r>
    </w:p>
    <w:p w14:paraId="2038F1BF" w14:textId="5B0C4CCF" w:rsidR="000A6893" w:rsidRDefault="000A6893" w:rsidP="0041551D">
      <w:pPr>
        <w:pStyle w:val="ListParagraph"/>
        <w:spacing w:after="0" w:line="240" w:lineRule="auto"/>
        <w:ind w:left="0"/>
        <w:rPr>
          <w:rFonts w:ascii="Arial" w:hAnsi="Arial"/>
          <w:sz w:val="24"/>
          <w:szCs w:val="24"/>
        </w:rPr>
      </w:pPr>
    </w:p>
    <w:p w14:paraId="0CCB7557" w14:textId="77777777" w:rsidR="0051662A" w:rsidRDefault="009A544E" w:rsidP="0041551D">
      <w:pPr>
        <w:pStyle w:val="ListParagraph"/>
        <w:spacing w:after="0" w:line="240" w:lineRule="auto"/>
        <w:ind w:left="0"/>
        <w:rPr>
          <w:rFonts w:ascii="Arial" w:hAnsi="Arial" w:cs="Arial"/>
          <w:sz w:val="24"/>
          <w:szCs w:val="24"/>
        </w:rPr>
      </w:pPr>
      <w:r>
        <w:rPr>
          <w:rFonts w:ascii="Arial" w:hAnsi="Arial" w:cs="Arial"/>
          <w:sz w:val="24"/>
          <w:szCs w:val="24"/>
        </w:rPr>
        <w:t xml:space="preserve">The </w:t>
      </w:r>
      <w:r w:rsidRPr="009A544E">
        <w:rPr>
          <w:rFonts w:ascii="Arial" w:hAnsi="Arial" w:cs="Arial"/>
          <w:sz w:val="24"/>
          <w:szCs w:val="24"/>
        </w:rPr>
        <w:t>S</w:t>
      </w:r>
      <w:r>
        <w:rPr>
          <w:rFonts w:ascii="Arial" w:hAnsi="Arial" w:cs="Arial"/>
          <w:sz w:val="24"/>
          <w:szCs w:val="24"/>
        </w:rPr>
        <w:t>treets and Highway Code S</w:t>
      </w:r>
      <w:r w:rsidRPr="009A544E">
        <w:rPr>
          <w:rFonts w:ascii="Arial" w:hAnsi="Arial" w:cs="Arial"/>
          <w:sz w:val="24"/>
          <w:szCs w:val="24"/>
        </w:rPr>
        <w:t xml:space="preserve">HC Section 2030(b)(1) and (2) provide a number of </w:t>
      </w:r>
      <w:r w:rsidR="006843FC">
        <w:rPr>
          <w:rFonts w:ascii="Arial" w:hAnsi="Arial" w:cs="Arial"/>
          <w:sz w:val="24"/>
          <w:szCs w:val="24"/>
        </w:rPr>
        <w:t>example</w:t>
      </w:r>
      <w:r w:rsidRPr="009A544E">
        <w:rPr>
          <w:rFonts w:ascii="Arial" w:hAnsi="Arial" w:cs="Arial"/>
          <w:sz w:val="24"/>
          <w:szCs w:val="24"/>
        </w:rPr>
        <w:t xml:space="preserve"> projects and uses for RMRA funding that include, but are not limited to, the following: </w:t>
      </w:r>
    </w:p>
    <w:p w14:paraId="22D11A6F" w14:textId="77777777" w:rsidR="00BE5341" w:rsidRDefault="00BE5341" w:rsidP="0041551D">
      <w:pPr>
        <w:pStyle w:val="ListParagraph"/>
        <w:spacing w:after="0" w:line="240" w:lineRule="auto"/>
        <w:ind w:left="0"/>
        <w:rPr>
          <w:rFonts w:ascii="Arial" w:hAnsi="Arial" w:cs="Arial"/>
          <w:sz w:val="24"/>
          <w:szCs w:val="24"/>
        </w:rPr>
      </w:pPr>
    </w:p>
    <w:p w14:paraId="40F7A050" w14:textId="14F243BB" w:rsidR="0051662A" w:rsidRDefault="009A544E" w:rsidP="00AF2EB3">
      <w:pPr>
        <w:pStyle w:val="ListParagraph"/>
        <w:numPr>
          <w:ilvl w:val="0"/>
          <w:numId w:val="14"/>
        </w:numPr>
        <w:spacing w:after="0" w:line="240" w:lineRule="auto"/>
        <w:rPr>
          <w:rFonts w:ascii="Arial" w:hAnsi="Arial" w:cs="Arial"/>
          <w:sz w:val="24"/>
          <w:szCs w:val="24"/>
        </w:rPr>
      </w:pPr>
      <w:r w:rsidRPr="009A544E">
        <w:rPr>
          <w:rFonts w:ascii="Arial" w:hAnsi="Arial" w:cs="Arial"/>
          <w:sz w:val="24"/>
          <w:szCs w:val="24"/>
        </w:rPr>
        <w:lastRenderedPageBreak/>
        <w:t>Road maintenance and rehabilitatio</w:t>
      </w:r>
      <w:r w:rsidR="00D32126">
        <w:rPr>
          <w:rFonts w:ascii="Arial" w:hAnsi="Arial" w:cs="Arial"/>
          <w:sz w:val="24"/>
          <w:szCs w:val="24"/>
        </w:rPr>
        <w:t>n</w:t>
      </w:r>
      <w:r w:rsidRPr="009A544E">
        <w:rPr>
          <w:rFonts w:ascii="Arial" w:hAnsi="Arial" w:cs="Arial"/>
          <w:sz w:val="24"/>
          <w:szCs w:val="24"/>
        </w:rPr>
        <w:t xml:space="preserve"> </w:t>
      </w:r>
    </w:p>
    <w:p w14:paraId="52EA8491" w14:textId="2D1D27DD" w:rsidR="0051662A" w:rsidRDefault="009A544E" w:rsidP="00AF2EB3">
      <w:pPr>
        <w:pStyle w:val="ListParagraph"/>
        <w:numPr>
          <w:ilvl w:val="0"/>
          <w:numId w:val="14"/>
        </w:numPr>
        <w:spacing w:after="0" w:line="240" w:lineRule="auto"/>
        <w:rPr>
          <w:rFonts w:ascii="Arial" w:hAnsi="Arial" w:cs="Arial"/>
          <w:sz w:val="24"/>
          <w:szCs w:val="24"/>
        </w:rPr>
      </w:pPr>
      <w:r w:rsidRPr="009A544E">
        <w:rPr>
          <w:rFonts w:ascii="Arial" w:hAnsi="Arial" w:cs="Arial"/>
          <w:sz w:val="24"/>
          <w:szCs w:val="24"/>
        </w:rPr>
        <w:t>Safety projects</w:t>
      </w:r>
    </w:p>
    <w:p w14:paraId="5BA319BD" w14:textId="56326C17" w:rsidR="0051662A" w:rsidRDefault="009A544E" w:rsidP="00AF2EB3">
      <w:pPr>
        <w:pStyle w:val="ListParagraph"/>
        <w:numPr>
          <w:ilvl w:val="0"/>
          <w:numId w:val="14"/>
        </w:numPr>
        <w:spacing w:after="0" w:line="240" w:lineRule="auto"/>
        <w:rPr>
          <w:rFonts w:ascii="Arial" w:hAnsi="Arial" w:cs="Arial"/>
          <w:sz w:val="24"/>
          <w:szCs w:val="24"/>
        </w:rPr>
      </w:pPr>
      <w:r w:rsidRPr="009A544E">
        <w:rPr>
          <w:rFonts w:ascii="Arial" w:hAnsi="Arial" w:cs="Arial"/>
          <w:sz w:val="24"/>
          <w:szCs w:val="24"/>
        </w:rPr>
        <w:t>Railroad grade separations</w:t>
      </w:r>
    </w:p>
    <w:p w14:paraId="1DC66A3F" w14:textId="2934498E" w:rsidR="009A544E" w:rsidRDefault="009A544E" w:rsidP="00AF2EB3">
      <w:pPr>
        <w:pStyle w:val="ListParagraph"/>
        <w:numPr>
          <w:ilvl w:val="0"/>
          <w:numId w:val="14"/>
        </w:numPr>
        <w:spacing w:after="0" w:line="240" w:lineRule="auto"/>
        <w:rPr>
          <w:rFonts w:ascii="Arial" w:hAnsi="Arial" w:cs="Arial"/>
          <w:sz w:val="24"/>
          <w:szCs w:val="24"/>
        </w:rPr>
      </w:pPr>
      <w:r w:rsidRPr="009A544E">
        <w:rPr>
          <w:rFonts w:ascii="Arial" w:hAnsi="Arial" w:cs="Arial"/>
          <w:sz w:val="24"/>
          <w:szCs w:val="24"/>
        </w:rPr>
        <w:t>Complete street components, including active transportation purposes, pedestrian and bicycle safety projects, transit facilities, and drainage and stormwater capture projects in conjunction with any other allowable project</w:t>
      </w:r>
      <w:r>
        <w:rPr>
          <w:rFonts w:ascii="Arial" w:hAnsi="Arial" w:cs="Arial"/>
          <w:sz w:val="24"/>
          <w:szCs w:val="24"/>
        </w:rPr>
        <w:t>.</w:t>
      </w:r>
    </w:p>
    <w:p w14:paraId="52B09B85" w14:textId="5C4B107D" w:rsidR="009A544E" w:rsidRDefault="009A544E" w:rsidP="0041551D">
      <w:pPr>
        <w:pStyle w:val="ListParagraph"/>
        <w:spacing w:after="0" w:line="240" w:lineRule="auto"/>
        <w:ind w:left="0"/>
        <w:rPr>
          <w:rFonts w:ascii="Arial" w:hAnsi="Arial" w:cs="Arial"/>
          <w:sz w:val="24"/>
          <w:szCs w:val="24"/>
        </w:rPr>
      </w:pPr>
    </w:p>
    <w:p w14:paraId="7064AB86" w14:textId="77F4F641" w:rsidR="002B6824" w:rsidRDefault="002B6824" w:rsidP="002B6824">
      <w:pPr>
        <w:widowControl w:val="0"/>
        <w:spacing w:after="0" w:line="240" w:lineRule="auto"/>
        <w:rPr>
          <w:rFonts w:ascii="Arial" w:hAnsi="Arial" w:cs="Arial"/>
          <w:sz w:val="24"/>
          <w:szCs w:val="24"/>
          <w:u w:val="single"/>
        </w:rPr>
      </w:pPr>
      <w:r>
        <w:rPr>
          <w:rFonts w:ascii="Arial" w:hAnsi="Arial" w:cs="Arial"/>
          <w:sz w:val="24"/>
          <w:szCs w:val="24"/>
          <w:u w:val="single"/>
        </w:rPr>
        <w:t>PRIOR CITY COUNCIL REVIEW</w:t>
      </w:r>
    </w:p>
    <w:p w14:paraId="61152A84" w14:textId="77777777" w:rsidR="002B6824" w:rsidRDefault="002B6824" w:rsidP="002B6824">
      <w:pPr>
        <w:widowControl w:val="0"/>
        <w:spacing w:after="0" w:line="240" w:lineRule="auto"/>
        <w:rPr>
          <w:rFonts w:ascii="Arial" w:hAnsi="Arial" w:cs="Arial"/>
          <w:sz w:val="24"/>
          <w:szCs w:val="24"/>
          <w:u w:val="single"/>
        </w:rPr>
      </w:pPr>
    </w:p>
    <w:p w14:paraId="7C47B25A" w14:textId="4D301E9B" w:rsidR="0051662A" w:rsidRDefault="0051662A" w:rsidP="0051662A">
      <w:pPr>
        <w:pStyle w:val="ListParagraph"/>
        <w:spacing w:after="0" w:line="240" w:lineRule="auto"/>
        <w:ind w:left="0"/>
        <w:rPr>
          <w:rFonts w:ascii="Arial" w:hAnsi="Arial"/>
          <w:sz w:val="24"/>
          <w:szCs w:val="24"/>
        </w:rPr>
      </w:pPr>
      <w:r>
        <w:rPr>
          <w:rFonts w:ascii="Arial" w:hAnsi="Arial" w:cs="Arial"/>
          <w:sz w:val="24"/>
          <w:szCs w:val="24"/>
        </w:rPr>
        <w:t>On September 26,</w:t>
      </w:r>
      <w:r w:rsidRPr="00C32A99">
        <w:rPr>
          <w:rFonts w:ascii="Arial" w:hAnsi="Arial" w:cs="Arial"/>
          <w:sz w:val="24"/>
          <w:szCs w:val="24"/>
        </w:rPr>
        <w:t xml:space="preserve"> 2017, the Council</w:t>
      </w:r>
      <w:r>
        <w:rPr>
          <w:rFonts w:ascii="Arial" w:hAnsi="Arial" w:cs="Arial"/>
          <w:sz w:val="24"/>
          <w:szCs w:val="24"/>
        </w:rPr>
        <w:t>,</w:t>
      </w:r>
      <w:r w:rsidRPr="00C32A99">
        <w:rPr>
          <w:rFonts w:ascii="Arial" w:hAnsi="Arial" w:cs="Arial"/>
          <w:sz w:val="24"/>
          <w:szCs w:val="24"/>
        </w:rPr>
        <w:t xml:space="preserve"> by Resolution </w:t>
      </w:r>
      <w:r>
        <w:rPr>
          <w:rFonts w:ascii="Arial" w:hAnsi="Arial" w:cs="Arial"/>
          <w:sz w:val="24"/>
          <w:szCs w:val="24"/>
        </w:rPr>
        <w:t xml:space="preserve">2017-197, amended the </w:t>
      </w:r>
      <w:r w:rsidR="003C1A95">
        <w:rPr>
          <w:rFonts w:ascii="Arial" w:hAnsi="Arial" w:cs="Arial"/>
          <w:sz w:val="24"/>
          <w:szCs w:val="24"/>
        </w:rPr>
        <w:t>Fiscal Year (</w:t>
      </w:r>
      <w:r>
        <w:rPr>
          <w:rFonts w:ascii="Arial" w:hAnsi="Arial" w:cs="Arial"/>
          <w:sz w:val="24"/>
          <w:szCs w:val="24"/>
        </w:rPr>
        <w:t>FY</w:t>
      </w:r>
      <w:r w:rsidR="003C1A95">
        <w:rPr>
          <w:rFonts w:ascii="Arial" w:hAnsi="Arial" w:cs="Arial"/>
          <w:sz w:val="24"/>
          <w:szCs w:val="24"/>
        </w:rPr>
        <w:t>)</w:t>
      </w:r>
      <w:r>
        <w:rPr>
          <w:rFonts w:ascii="Arial" w:hAnsi="Arial" w:cs="Arial"/>
          <w:sz w:val="24"/>
          <w:szCs w:val="24"/>
        </w:rPr>
        <w:t xml:space="preserve"> 2017/2018 adopted Capital Improvement Program budget to appropriate $992,535 of FY 2017/2018 SB1 funding, to the Fulton Road Reconstruction – Occidental Road to West Third Street project</w:t>
      </w:r>
      <w:r>
        <w:rPr>
          <w:rFonts w:ascii="Arial" w:hAnsi="Arial"/>
          <w:sz w:val="24"/>
          <w:szCs w:val="24"/>
        </w:rPr>
        <w:t>. FY 2017/2018 was the initial allocation under SB1 for the RMRA funds.</w:t>
      </w:r>
    </w:p>
    <w:p w14:paraId="65921ECE" w14:textId="77777777" w:rsidR="0051662A" w:rsidRDefault="0051662A" w:rsidP="0051662A">
      <w:pPr>
        <w:pStyle w:val="ListParagraph"/>
        <w:spacing w:after="0" w:line="240" w:lineRule="auto"/>
        <w:ind w:left="0"/>
        <w:rPr>
          <w:rFonts w:ascii="Arial" w:hAnsi="Arial"/>
          <w:sz w:val="24"/>
          <w:szCs w:val="24"/>
        </w:rPr>
      </w:pPr>
    </w:p>
    <w:p w14:paraId="31B4A545" w14:textId="77777777" w:rsidR="0051662A" w:rsidRDefault="0051662A" w:rsidP="0051662A">
      <w:pPr>
        <w:pStyle w:val="ListParagraph"/>
        <w:spacing w:after="0" w:line="240" w:lineRule="auto"/>
        <w:ind w:left="0"/>
        <w:rPr>
          <w:rFonts w:ascii="Arial" w:hAnsi="Arial"/>
          <w:sz w:val="24"/>
          <w:szCs w:val="24"/>
        </w:rPr>
      </w:pPr>
      <w:r>
        <w:rPr>
          <w:rFonts w:ascii="Arial" w:hAnsi="Arial"/>
          <w:sz w:val="24"/>
          <w:szCs w:val="24"/>
        </w:rPr>
        <w:t>On April 10, 2018, the Council, by Resolution 2018-053, authorized the submittal of the following two projects: 1) Pacific Avenue Reconstruction – Montecito Avenue to Humboldt Street; and 2) SMART Hearn multi use crossing for the FY 2018/2019 allocation in the amount of $2,935,933.</w:t>
      </w:r>
    </w:p>
    <w:p w14:paraId="7A351923" w14:textId="77777777" w:rsidR="0051662A" w:rsidRDefault="0051662A" w:rsidP="0051662A">
      <w:pPr>
        <w:pStyle w:val="ListParagraph"/>
        <w:spacing w:after="0" w:line="240" w:lineRule="auto"/>
        <w:ind w:left="0"/>
        <w:rPr>
          <w:rFonts w:ascii="Arial" w:hAnsi="Arial"/>
          <w:sz w:val="24"/>
          <w:szCs w:val="24"/>
        </w:rPr>
      </w:pPr>
    </w:p>
    <w:p w14:paraId="62124215" w14:textId="77777777" w:rsidR="0051662A" w:rsidRDefault="0051662A" w:rsidP="0051662A">
      <w:pPr>
        <w:pStyle w:val="ListParagraph"/>
        <w:spacing w:after="0" w:line="240" w:lineRule="auto"/>
        <w:ind w:left="0"/>
        <w:rPr>
          <w:rFonts w:ascii="Arial" w:hAnsi="Arial"/>
          <w:sz w:val="24"/>
          <w:szCs w:val="24"/>
        </w:rPr>
      </w:pPr>
      <w:r>
        <w:rPr>
          <w:rFonts w:ascii="Arial" w:hAnsi="Arial"/>
          <w:sz w:val="24"/>
          <w:szCs w:val="24"/>
        </w:rPr>
        <w:t>On April 9, 2019, the Council, by Resolution 2019-039, authorized the submittal of the following project: Sonoma Avenue Pavement Rehabilitation – Bobelaine Drive to E Street for the FY 2019/2020 allocation in the amount of $2,834,676.</w:t>
      </w:r>
    </w:p>
    <w:p w14:paraId="717E0EE5" w14:textId="77777777" w:rsidR="0051662A" w:rsidRDefault="0051662A" w:rsidP="0051662A">
      <w:pPr>
        <w:pStyle w:val="ListParagraph"/>
        <w:spacing w:after="0" w:line="240" w:lineRule="auto"/>
        <w:ind w:left="0"/>
        <w:rPr>
          <w:rFonts w:ascii="Arial" w:hAnsi="Arial"/>
          <w:sz w:val="24"/>
          <w:szCs w:val="24"/>
        </w:rPr>
      </w:pPr>
    </w:p>
    <w:p w14:paraId="0C0E5D48" w14:textId="77777777" w:rsidR="0051662A" w:rsidRDefault="0051662A" w:rsidP="0051662A">
      <w:pPr>
        <w:spacing w:after="0" w:line="240" w:lineRule="auto"/>
        <w:rPr>
          <w:rFonts w:ascii="Arial" w:hAnsi="Arial"/>
          <w:sz w:val="24"/>
          <w:szCs w:val="24"/>
        </w:rPr>
      </w:pPr>
      <w:r w:rsidRPr="000A6893">
        <w:rPr>
          <w:rFonts w:ascii="Arial" w:hAnsi="Arial"/>
          <w:sz w:val="24"/>
          <w:szCs w:val="24"/>
        </w:rPr>
        <w:t>On April 7, 2020, the Council</w:t>
      </w:r>
      <w:r>
        <w:rPr>
          <w:rFonts w:ascii="Arial" w:hAnsi="Arial"/>
          <w:sz w:val="24"/>
          <w:szCs w:val="24"/>
        </w:rPr>
        <w:t>,</w:t>
      </w:r>
      <w:r w:rsidRPr="000A6893">
        <w:rPr>
          <w:rFonts w:ascii="Arial" w:hAnsi="Arial"/>
          <w:sz w:val="24"/>
          <w:szCs w:val="24"/>
        </w:rPr>
        <w:t xml:space="preserve"> by Resolution 2020-</w:t>
      </w:r>
      <w:r>
        <w:rPr>
          <w:rFonts w:ascii="Arial" w:hAnsi="Arial"/>
          <w:sz w:val="24"/>
          <w:szCs w:val="24"/>
        </w:rPr>
        <w:t>048,</w:t>
      </w:r>
      <w:r w:rsidRPr="000A6893">
        <w:rPr>
          <w:rFonts w:ascii="Arial" w:hAnsi="Arial"/>
          <w:sz w:val="24"/>
          <w:szCs w:val="24"/>
        </w:rPr>
        <w:t xml:space="preserve"> authorized the submittal of the following project:</w:t>
      </w:r>
      <w:r>
        <w:rPr>
          <w:rFonts w:ascii="Arial" w:hAnsi="Arial"/>
          <w:sz w:val="24"/>
          <w:szCs w:val="24"/>
        </w:rPr>
        <w:t xml:space="preserve"> </w:t>
      </w:r>
      <w:r w:rsidRPr="000A6893">
        <w:rPr>
          <w:rFonts w:ascii="Arial" w:hAnsi="Arial"/>
          <w:sz w:val="24"/>
          <w:szCs w:val="24"/>
        </w:rPr>
        <w:t xml:space="preserve">Fulton Road </w:t>
      </w:r>
      <w:r>
        <w:rPr>
          <w:rFonts w:ascii="Arial" w:hAnsi="Arial"/>
          <w:sz w:val="24"/>
          <w:szCs w:val="24"/>
        </w:rPr>
        <w:t>W</w:t>
      </w:r>
      <w:r w:rsidRPr="000A6893">
        <w:rPr>
          <w:rFonts w:ascii="Arial" w:hAnsi="Arial"/>
          <w:sz w:val="24"/>
          <w:szCs w:val="24"/>
        </w:rPr>
        <w:t>idening</w:t>
      </w:r>
      <w:r>
        <w:rPr>
          <w:rFonts w:ascii="Arial" w:hAnsi="Arial"/>
          <w:sz w:val="24"/>
          <w:szCs w:val="24"/>
        </w:rPr>
        <w:t xml:space="preserve"> </w:t>
      </w:r>
      <w:r w:rsidRPr="000A6893">
        <w:rPr>
          <w:rFonts w:ascii="Arial" w:hAnsi="Arial"/>
          <w:sz w:val="24"/>
          <w:szCs w:val="24"/>
        </w:rPr>
        <w:t xml:space="preserve">and </w:t>
      </w:r>
      <w:r>
        <w:rPr>
          <w:rFonts w:ascii="Arial" w:hAnsi="Arial"/>
          <w:sz w:val="24"/>
          <w:szCs w:val="24"/>
        </w:rPr>
        <w:t>R</w:t>
      </w:r>
      <w:r w:rsidRPr="000A6893">
        <w:rPr>
          <w:rFonts w:ascii="Arial" w:hAnsi="Arial"/>
          <w:sz w:val="24"/>
          <w:szCs w:val="24"/>
        </w:rPr>
        <w:t>econstruction – Guerneville Road to Piner Road</w:t>
      </w:r>
      <w:r>
        <w:rPr>
          <w:rFonts w:ascii="Arial" w:hAnsi="Arial"/>
          <w:sz w:val="24"/>
          <w:szCs w:val="24"/>
        </w:rPr>
        <w:t xml:space="preserve"> for the FY 2020/2021 allocation in the amount of $3,487,355.</w:t>
      </w:r>
    </w:p>
    <w:p w14:paraId="1E1D50D3" w14:textId="77777777" w:rsidR="0051662A" w:rsidRDefault="0051662A" w:rsidP="0051662A">
      <w:pPr>
        <w:spacing w:after="0" w:line="240" w:lineRule="auto"/>
        <w:rPr>
          <w:rFonts w:ascii="Arial" w:hAnsi="Arial"/>
          <w:sz w:val="24"/>
          <w:szCs w:val="24"/>
        </w:rPr>
      </w:pPr>
    </w:p>
    <w:p w14:paraId="65B274EF" w14:textId="77777777" w:rsidR="0051662A" w:rsidRDefault="0051662A" w:rsidP="0051662A">
      <w:pPr>
        <w:spacing w:after="0" w:line="240" w:lineRule="auto"/>
        <w:rPr>
          <w:rFonts w:ascii="Arial" w:hAnsi="Arial"/>
          <w:sz w:val="24"/>
          <w:szCs w:val="24"/>
        </w:rPr>
      </w:pPr>
      <w:r>
        <w:rPr>
          <w:rFonts w:ascii="Arial" w:hAnsi="Arial"/>
          <w:sz w:val="24"/>
          <w:szCs w:val="24"/>
        </w:rPr>
        <w:t xml:space="preserve">On June 8, 2021, </w:t>
      </w:r>
      <w:r w:rsidRPr="000A6893">
        <w:rPr>
          <w:rFonts w:ascii="Arial" w:hAnsi="Arial"/>
          <w:sz w:val="24"/>
          <w:szCs w:val="24"/>
        </w:rPr>
        <w:t>the Council</w:t>
      </w:r>
      <w:r>
        <w:rPr>
          <w:rFonts w:ascii="Arial" w:hAnsi="Arial"/>
          <w:sz w:val="24"/>
          <w:szCs w:val="24"/>
        </w:rPr>
        <w:t>,</w:t>
      </w:r>
      <w:r w:rsidRPr="000A6893">
        <w:rPr>
          <w:rFonts w:ascii="Arial" w:hAnsi="Arial"/>
          <w:sz w:val="24"/>
          <w:szCs w:val="24"/>
        </w:rPr>
        <w:t xml:space="preserve"> by Resolution 202</w:t>
      </w:r>
      <w:r>
        <w:rPr>
          <w:rFonts w:ascii="Arial" w:hAnsi="Arial"/>
          <w:sz w:val="24"/>
          <w:szCs w:val="24"/>
        </w:rPr>
        <w:t>1</w:t>
      </w:r>
      <w:r w:rsidRPr="000A6893">
        <w:rPr>
          <w:rFonts w:ascii="Arial" w:hAnsi="Arial"/>
          <w:sz w:val="24"/>
          <w:szCs w:val="24"/>
        </w:rPr>
        <w:t>-</w:t>
      </w:r>
      <w:r>
        <w:rPr>
          <w:rFonts w:ascii="Arial" w:hAnsi="Arial"/>
          <w:sz w:val="24"/>
          <w:szCs w:val="24"/>
        </w:rPr>
        <w:t xml:space="preserve">096, </w:t>
      </w:r>
      <w:r w:rsidRPr="000A6893">
        <w:rPr>
          <w:rFonts w:ascii="Arial" w:hAnsi="Arial"/>
          <w:sz w:val="24"/>
          <w:szCs w:val="24"/>
        </w:rPr>
        <w:t>authorized the submittal of the following project:</w:t>
      </w:r>
      <w:r>
        <w:rPr>
          <w:rFonts w:ascii="Arial" w:hAnsi="Arial"/>
          <w:sz w:val="24"/>
          <w:szCs w:val="24"/>
        </w:rPr>
        <w:t xml:space="preserve"> </w:t>
      </w:r>
      <w:r w:rsidRPr="000A6893">
        <w:rPr>
          <w:rFonts w:ascii="Arial" w:hAnsi="Arial"/>
          <w:sz w:val="24"/>
          <w:szCs w:val="24"/>
        </w:rPr>
        <w:t xml:space="preserve">Fulton Road </w:t>
      </w:r>
      <w:r>
        <w:rPr>
          <w:rFonts w:ascii="Arial" w:hAnsi="Arial"/>
          <w:sz w:val="24"/>
          <w:szCs w:val="24"/>
        </w:rPr>
        <w:t>W</w:t>
      </w:r>
      <w:r w:rsidRPr="000A6893">
        <w:rPr>
          <w:rFonts w:ascii="Arial" w:hAnsi="Arial"/>
          <w:sz w:val="24"/>
          <w:szCs w:val="24"/>
        </w:rPr>
        <w:t>idening</w:t>
      </w:r>
      <w:r>
        <w:rPr>
          <w:rFonts w:ascii="Arial" w:hAnsi="Arial"/>
          <w:sz w:val="24"/>
          <w:szCs w:val="24"/>
        </w:rPr>
        <w:t xml:space="preserve"> </w:t>
      </w:r>
      <w:r w:rsidRPr="000A6893">
        <w:rPr>
          <w:rFonts w:ascii="Arial" w:hAnsi="Arial"/>
          <w:sz w:val="24"/>
          <w:szCs w:val="24"/>
        </w:rPr>
        <w:t xml:space="preserve">and </w:t>
      </w:r>
      <w:r>
        <w:rPr>
          <w:rFonts w:ascii="Arial" w:hAnsi="Arial"/>
          <w:sz w:val="24"/>
          <w:szCs w:val="24"/>
        </w:rPr>
        <w:t>R</w:t>
      </w:r>
      <w:r w:rsidRPr="000A6893">
        <w:rPr>
          <w:rFonts w:ascii="Arial" w:hAnsi="Arial"/>
          <w:sz w:val="24"/>
          <w:szCs w:val="24"/>
        </w:rPr>
        <w:t>econstruction – Guerneville Road to Piner Road</w:t>
      </w:r>
      <w:r>
        <w:rPr>
          <w:rFonts w:ascii="Arial" w:hAnsi="Arial"/>
          <w:sz w:val="24"/>
          <w:szCs w:val="24"/>
        </w:rPr>
        <w:t xml:space="preserve"> for the FY 2021/2022 allocation in the amount of $3,432,536.</w:t>
      </w:r>
    </w:p>
    <w:p w14:paraId="0A3CDD34" w14:textId="77777777" w:rsidR="0051662A" w:rsidRDefault="0051662A" w:rsidP="0051662A">
      <w:pPr>
        <w:spacing w:after="0" w:line="240" w:lineRule="auto"/>
        <w:rPr>
          <w:rFonts w:ascii="Arial" w:hAnsi="Arial"/>
          <w:sz w:val="24"/>
          <w:szCs w:val="24"/>
        </w:rPr>
      </w:pPr>
    </w:p>
    <w:p w14:paraId="5BFEC857" w14:textId="77777777" w:rsidR="0051662A" w:rsidRDefault="0051662A" w:rsidP="0051662A">
      <w:pPr>
        <w:spacing w:after="0" w:line="240" w:lineRule="auto"/>
        <w:rPr>
          <w:rFonts w:ascii="Arial" w:hAnsi="Arial"/>
          <w:sz w:val="24"/>
          <w:szCs w:val="24"/>
        </w:rPr>
      </w:pPr>
      <w:r>
        <w:rPr>
          <w:rFonts w:ascii="Arial" w:hAnsi="Arial"/>
          <w:sz w:val="24"/>
          <w:szCs w:val="24"/>
        </w:rPr>
        <w:t>On April 26, 2022, the Council, by Resolution RES-2022-076, authorized the submittal of the following project: Highway 101 Bicycle and Pedestrian Overcrossing Project for the FY 2022/2023 allocation in the amount of $3,914,094.</w:t>
      </w:r>
    </w:p>
    <w:p w14:paraId="58589123" w14:textId="77777777" w:rsidR="0051662A" w:rsidRDefault="0051662A" w:rsidP="0051662A">
      <w:pPr>
        <w:spacing w:after="0" w:line="240" w:lineRule="auto"/>
        <w:rPr>
          <w:rFonts w:ascii="Arial" w:hAnsi="Arial"/>
          <w:sz w:val="24"/>
          <w:szCs w:val="24"/>
        </w:rPr>
      </w:pPr>
    </w:p>
    <w:p w14:paraId="58C4DC42" w14:textId="77777777" w:rsidR="0051662A" w:rsidRDefault="0051662A" w:rsidP="0051662A">
      <w:pPr>
        <w:spacing w:after="0" w:line="240" w:lineRule="auto"/>
        <w:rPr>
          <w:rFonts w:ascii="Arial" w:hAnsi="Arial"/>
          <w:sz w:val="24"/>
          <w:szCs w:val="24"/>
        </w:rPr>
      </w:pPr>
      <w:r>
        <w:rPr>
          <w:rFonts w:ascii="Arial" w:hAnsi="Arial"/>
          <w:sz w:val="24"/>
          <w:szCs w:val="24"/>
        </w:rPr>
        <w:t>On November 29, 2022, the Council, by RES-2022-228, delegated the authority to the City Manager to negotiate and execute a Cooperative Funding Agreement with the Sonoma County Transportation Authority that included appropriating $3,714,279 in SB1 Local Streets and Roads (FY23-24) funds with the FY 2023/2024 budget.</w:t>
      </w:r>
    </w:p>
    <w:p w14:paraId="1342A313" w14:textId="77777777" w:rsidR="0051662A" w:rsidRDefault="0051662A" w:rsidP="0051662A">
      <w:pPr>
        <w:spacing w:after="0" w:line="240" w:lineRule="auto"/>
        <w:rPr>
          <w:rFonts w:ascii="Arial" w:hAnsi="Arial"/>
          <w:sz w:val="24"/>
          <w:szCs w:val="24"/>
        </w:rPr>
      </w:pPr>
    </w:p>
    <w:p w14:paraId="595ABC9A" w14:textId="6DBC1B2C" w:rsidR="00F0425D" w:rsidRDefault="0051662A" w:rsidP="002B6824">
      <w:pPr>
        <w:spacing w:after="0" w:line="240" w:lineRule="auto"/>
        <w:rPr>
          <w:rFonts w:ascii="Arial" w:hAnsi="Arial" w:cs="Arial"/>
          <w:sz w:val="24"/>
          <w:szCs w:val="24"/>
        </w:rPr>
      </w:pPr>
      <w:r>
        <w:rPr>
          <w:rFonts w:ascii="Arial" w:hAnsi="Arial"/>
          <w:sz w:val="24"/>
          <w:szCs w:val="24"/>
        </w:rPr>
        <w:t xml:space="preserve">On April 11, 2023, the Council, by RES-2023-067, authorized the submittal of the following projects: </w:t>
      </w:r>
      <w:r w:rsidRPr="00E974CA">
        <w:rPr>
          <w:rFonts w:ascii="Arial" w:hAnsi="Arial" w:cs="Arial"/>
          <w:sz w:val="24"/>
          <w:szCs w:val="24"/>
        </w:rPr>
        <w:t>1) Highway 101 Hearn Interchange Project in the amount of $3,714,279 and 2) Highway 101 Bicycle and Pedestrian Overcrossing in the amount of $1,174,065</w:t>
      </w:r>
      <w:r>
        <w:rPr>
          <w:rFonts w:ascii="Arial" w:hAnsi="Arial" w:cs="Arial"/>
          <w:sz w:val="24"/>
          <w:szCs w:val="24"/>
        </w:rPr>
        <w:t xml:space="preserve"> for the FY 2023/2024 allocation. </w:t>
      </w:r>
    </w:p>
    <w:p w14:paraId="323247BA" w14:textId="77777777" w:rsidR="007F71E1" w:rsidRDefault="007F71E1" w:rsidP="002B6824">
      <w:pPr>
        <w:spacing w:after="0" w:line="240" w:lineRule="auto"/>
        <w:rPr>
          <w:rFonts w:ascii="Arial" w:hAnsi="Arial" w:cs="Arial"/>
          <w:sz w:val="24"/>
          <w:szCs w:val="24"/>
        </w:rPr>
      </w:pPr>
    </w:p>
    <w:p w14:paraId="0120B16A" w14:textId="7F75246E" w:rsidR="007F71E1" w:rsidRPr="003A7CB7" w:rsidRDefault="007F71E1" w:rsidP="002B6824">
      <w:pPr>
        <w:spacing w:after="0" w:line="240" w:lineRule="auto"/>
        <w:rPr>
          <w:rFonts w:ascii="Arial" w:hAnsi="Arial"/>
          <w:sz w:val="24"/>
          <w:szCs w:val="24"/>
        </w:rPr>
      </w:pPr>
      <w:r>
        <w:rPr>
          <w:rFonts w:ascii="Arial" w:hAnsi="Arial"/>
          <w:sz w:val="24"/>
          <w:szCs w:val="24"/>
        </w:rPr>
        <w:lastRenderedPageBreak/>
        <w:t>On May 21, 2024, the Council, by RES-2024-071, authorized the submittal of the Calistoga Road Reconstruction Project</w:t>
      </w:r>
      <w:r w:rsidRPr="00E974CA">
        <w:rPr>
          <w:rFonts w:ascii="Arial" w:hAnsi="Arial" w:cs="Arial"/>
          <w:sz w:val="24"/>
          <w:szCs w:val="24"/>
        </w:rPr>
        <w:t xml:space="preserve"> in the amount of $</w:t>
      </w:r>
      <w:r>
        <w:rPr>
          <w:rFonts w:ascii="Arial" w:hAnsi="Arial" w:cs="Arial"/>
          <w:sz w:val="24"/>
          <w:szCs w:val="24"/>
        </w:rPr>
        <w:t>4,596,103 for the FY 2024/2025 allocation.</w:t>
      </w:r>
    </w:p>
    <w:p w14:paraId="602150F7" w14:textId="77777777" w:rsidR="00F0425D" w:rsidRDefault="00F0425D" w:rsidP="002B6824">
      <w:pPr>
        <w:spacing w:after="0" w:line="240" w:lineRule="auto"/>
        <w:rPr>
          <w:rFonts w:ascii="Arial" w:hAnsi="Arial" w:cs="Arial"/>
          <w:sz w:val="24"/>
          <w:szCs w:val="24"/>
          <w:u w:val="single"/>
        </w:rPr>
      </w:pPr>
    </w:p>
    <w:p w14:paraId="1316AD21" w14:textId="374B55A4" w:rsidR="002B6824" w:rsidRDefault="002B6824" w:rsidP="002B6824">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6031784A" w14:textId="2D0E0554" w:rsidR="00614723" w:rsidRDefault="00614723" w:rsidP="002B6824">
      <w:pPr>
        <w:widowControl w:val="0"/>
        <w:spacing w:after="0" w:line="240" w:lineRule="auto"/>
        <w:rPr>
          <w:rFonts w:ascii="Arial" w:hAnsi="Arial" w:cs="Arial"/>
          <w:sz w:val="24"/>
          <w:szCs w:val="24"/>
        </w:rPr>
      </w:pPr>
    </w:p>
    <w:p w14:paraId="444A8301" w14:textId="4B258CD5" w:rsidR="00D91D7B" w:rsidRDefault="00A63BC5" w:rsidP="00D91D7B">
      <w:pPr>
        <w:widowControl w:val="0"/>
        <w:spacing w:after="0" w:line="240" w:lineRule="auto"/>
        <w:rPr>
          <w:rFonts w:ascii="Arial" w:hAnsi="Arial" w:cs="Arial"/>
          <w:sz w:val="24"/>
          <w:szCs w:val="24"/>
        </w:rPr>
      </w:pPr>
      <w:r>
        <w:rPr>
          <w:rFonts w:ascii="Arial" w:hAnsi="Arial" w:cs="Arial"/>
          <w:sz w:val="24"/>
          <w:szCs w:val="24"/>
        </w:rPr>
        <w:t>To</w:t>
      </w:r>
      <w:r w:rsidR="00D91D7B" w:rsidRPr="00D91D7B">
        <w:rPr>
          <w:rFonts w:ascii="Arial" w:hAnsi="Arial" w:cs="Arial"/>
          <w:sz w:val="24"/>
          <w:szCs w:val="24"/>
        </w:rPr>
        <w:t xml:space="preserve"> be eligible for funding, </w:t>
      </w:r>
      <w:r w:rsidR="00F0425D">
        <w:rPr>
          <w:rFonts w:ascii="Arial" w:hAnsi="Arial" w:cs="Arial"/>
          <w:sz w:val="24"/>
          <w:szCs w:val="24"/>
        </w:rPr>
        <w:t xml:space="preserve">the City of </w:t>
      </w:r>
      <w:r w:rsidR="00DB78BB">
        <w:rPr>
          <w:rFonts w:ascii="Arial" w:hAnsi="Arial" w:cs="Arial"/>
          <w:sz w:val="24"/>
          <w:szCs w:val="24"/>
        </w:rPr>
        <w:t xml:space="preserve">Santa </w:t>
      </w:r>
      <w:r w:rsidR="00B11154">
        <w:rPr>
          <w:rFonts w:ascii="Arial" w:hAnsi="Arial" w:cs="Arial"/>
          <w:sz w:val="24"/>
          <w:szCs w:val="24"/>
        </w:rPr>
        <w:t>Rosa</w:t>
      </w:r>
      <w:r w:rsidR="00F0425D">
        <w:rPr>
          <w:rFonts w:ascii="Arial" w:hAnsi="Arial" w:cs="Arial"/>
          <w:sz w:val="24"/>
          <w:szCs w:val="24"/>
        </w:rPr>
        <w:t xml:space="preserve"> (City)</w:t>
      </w:r>
      <w:r w:rsidR="00B11154">
        <w:rPr>
          <w:rFonts w:ascii="Arial" w:hAnsi="Arial" w:cs="Arial"/>
          <w:sz w:val="24"/>
          <w:szCs w:val="24"/>
        </w:rPr>
        <w:t xml:space="preserve"> </w:t>
      </w:r>
      <w:r w:rsidR="00B11154" w:rsidRPr="00D91D7B">
        <w:rPr>
          <w:rFonts w:ascii="Arial" w:hAnsi="Arial" w:cs="Arial"/>
          <w:sz w:val="24"/>
          <w:szCs w:val="24"/>
        </w:rPr>
        <w:t>must</w:t>
      </w:r>
      <w:r w:rsidR="00D91D7B" w:rsidRPr="00D91D7B">
        <w:rPr>
          <w:rFonts w:ascii="Arial" w:hAnsi="Arial" w:cs="Arial"/>
          <w:sz w:val="24"/>
          <w:szCs w:val="24"/>
        </w:rPr>
        <w:t xml:space="preserve"> provide evidence to the CTC by</w:t>
      </w:r>
      <w:r w:rsidR="00B66B48">
        <w:rPr>
          <w:rFonts w:ascii="Arial" w:hAnsi="Arial" w:cs="Arial"/>
          <w:sz w:val="24"/>
          <w:szCs w:val="24"/>
        </w:rPr>
        <w:t xml:space="preserve"> July</w:t>
      </w:r>
      <w:r w:rsidR="001276D7">
        <w:rPr>
          <w:rFonts w:ascii="Arial" w:hAnsi="Arial" w:cs="Arial"/>
          <w:sz w:val="24"/>
          <w:szCs w:val="24"/>
        </w:rPr>
        <w:t xml:space="preserve"> 1, 20</w:t>
      </w:r>
      <w:r w:rsidR="00261B0F">
        <w:rPr>
          <w:rFonts w:ascii="Arial" w:hAnsi="Arial" w:cs="Arial"/>
          <w:sz w:val="24"/>
          <w:szCs w:val="24"/>
        </w:rPr>
        <w:t>2</w:t>
      </w:r>
      <w:r w:rsidR="007F71E1">
        <w:rPr>
          <w:rFonts w:ascii="Arial" w:hAnsi="Arial" w:cs="Arial"/>
          <w:sz w:val="24"/>
          <w:szCs w:val="24"/>
        </w:rPr>
        <w:t>5</w:t>
      </w:r>
      <w:r w:rsidR="00216393">
        <w:rPr>
          <w:rFonts w:ascii="Arial" w:hAnsi="Arial" w:cs="Arial"/>
          <w:sz w:val="24"/>
          <w:szCs w:val="24"/>
        </w:rPr>
        <w:t xml:space="preserve"> </w:t>
      </w:r>
      <w:r w:rsidR="00182088">
        <w:rPr>
          <w:rFonts w:ascii="Arial" w:hAnsi="Arial" w:cs="Arial"/>
          <w:sz w:val="24"/>
          <w:szCs w:val="24"/>
        </w:rPr>
        <w:t xml:space="preserve">that projects proposed for RMRA funding through the Local and Streets and Roads Program are included in an adopted resolution. </w:t>
      </w:r>
      <w:r w:rsidR="00B32EAA">
        <w:rPr>
          <w:rFonts w:ascii="Arial" w:hAnsi="Arial" w:cs="Arial"/>
          <w:sz w:val="24"/>
          <w:szCs w:val="24"/>
        </w:rPr>
        <w:t xml:space="preserve">This </w:t>
      </w:r>
      <w:r w:rsidR="006450A5">
        <w:rPr>
          <w:rFonts w:ascii="Arial" w:hAnsi="Arial" w:cs="Arial"/>
          <w:sz w:val="24"/>
          <w:szCs w:val="24"/>
        </w:rPr>
        <w:t>is an</w:t>
      </w:r>
      <w:r w:rsidR="00B32EAA">
        <w:rPr>
          <w:rFonts w:ascii="Arial" w:hAnsi="Arial" w:cs="Arial"/>
          <w:sz w:val="24"/>
          <w:szCs w:val="24"/>
        </w:rPr>
        <w:t xml:space="preserve"> ongoing annual requirement for the City to remain eligible for the </w:t>
      </w:r>
      <w:r w:rsidR="00321E6E">
        <w:rPr>
          <w:rFonts w:ascii="Arial" w:hAnsi="Arial" w:cs="Arial"/>
          <w:sz w:val="24"/>
          <w:szCs w:val="24"/>
        </w:rPr>
        <w:t>funds.</w:t>
      </w:r>
      <w:r w:rsidR="00321E6E" w:rsidRPr="00D91D7B">
        <w:rPr>
          <w:rFonts w:ascii="Arial" w:hAnsi="Arial" w:cs="Arial"/>
          <w:sz w:val="24"/>
          <w:szCs w:val="24"/>
        </w:rPr>
        <w:t xml:space="preserve"> The</w:t>
      </w:r>
      <w:r w:rsidR="00D91D7B" w:rsidRPr="00D91D7B">
        <w:rPr>
          <w:rFonts w:ascii="Arial" w:hAnsi="Arial" w:cs="Arial"/>
          <w:sz w:val="24"/>
          <w:szCs w:val="24"/>
        </w:rPr>
        <w:t xml:space="preserve"> </w:t>
      </w:r>
      <w:r w:rsidR="00421623">
        <w:rPr>
          <w:rFonts w:ascii="Arial" w:hAnsi="Arial" w:cs="Arial"/>
          <w:sz w:val="24"/>
          <w:szCs w:val="24"/>
        </w:rPr>
        <w:t xml:space="preserve">approved project </w:t>
      </w:r>
      <w:r w:rsidR="00D91D7B" w:rsidRPr="00D91D7B">
        <w:rPr>
          <w:rFonts w:ascii="Arial" w:hAnsi="Arial" w:cs="Arial"/>
          <w:sz w:val="24"/>
          <w:szCs w:val="24"/>
        </w:rPr>
        <w:t xml:space="preserve">list </w:t>
      </w:r>
      <w:r w:rsidR="00182088">
        <w:rPr>
          <w:rFonts w:ascii="Arial" w:hAnsi="Arial" w:cs="Arial"/>
          <w:sz w:val="24"/>
          <w:szCs w:val="24"/>
        </w:rPr>
        <w:t>within the resolution</w:t>
      </w:r>
      <w:r w:rsidR="00421623">
        <w:rPr>
          <w:rFonts w:ascii="Arial" w:hAnsi="Arial" w:cs="Arial"/>
          <w:sz w:val="24"/>
          <w:szCs w:val="24"/>
        </w:rPr>
        <w:t xml:space="preserve"> </w:t>
      </w:r>
      <w:r w:rsidR="00903998">
        <w:rPr>
          <w:rFonts w:ascii="Arial" w:hAnsi="Arial" w:cs="Arial"/>
          <w:sz w:val="24"/>
          <w:szCs w:val="24"/>
        </w:rPr>
        <w:t>must</w:t>
      </w:r>
      <w:r w:rsidR="00903998" w:rsidRPr="00D91D7B">
        <w:rPr>
          <w:rFonts w:ascii="Arial" w:hAnsi="Arial" w:cs="Arial"/>
          <w:sz w:val="24"/>
          <w:szCs w:val="24"/>
        </w:rPr>
        <w:t xml:space="preserve"> </w:t>
      </w:r>
      <w:r w:rsidR="00D91D7B" w:rsidRPr="00D91D7B">
        <w:rPr>
          <w:rFonts w:ascii="Arial" w:hAnsi="Arial" w:cs="Arial"/>
          <w:sz w:val="24"/>
          <w:szCs w:val="24"/>
        </w:rPr>
        <w:t>include the four statutorily</w:t>
      </w:r>
      <w:r w:rsidR="00B1566F">
        <w:rPr>
          <w:rFonts w:ascii="Arial" w:hAnsi="Arial" w:cs="Arial"/>
          <w:sz w:val="24"/>
          <w:szCs w:val="24"/>
        </w:rPr>
        <w:t xml:space="preserve"> </w:t>
      </w:r>
      <w:r w:rsidR="00D91D7B" w:rsidRPr="00D91D7B">
        <w:rPr>
          <w:rFonts w:ascii="Arial" w:hAnsi="Arial" w:cs="Arial"/>
          <w:sz w:val="24"/>
          <w:szCs w:val="24"/>
        </w:rPr>
        <w:t>required elements for each project:</w:t>
      </w:r>
    </w:p>
    <w:p w14:paraId="34E7F466" w14:textId="77777777" w:rsidR="00C60CCB" w:rsidRPr="00D91D7B" w:rsidRDefault="00C60CCB" w:rsidP="00D91D7B">
      <w:pPr>
        <w:widowControl w:val="0"/>
        <w:spacing w:after="0" w:line="240" w:lineRule="auto"/>
        <w:rPr>
          <w:rFonts w:ascii="Arial" w:hAnsi="Arial" w:cs="Arial"/>
          <w:sz w:val="24"/>
          <w:szCs w:val="24"/>
        </w:rPr>
      </w:pPr>
    </w:p>
    <w:p w14:paraId="7990A91B" w14:textId="77777777" w:rsidR="00D91D7B" w:rsidRPr="00D91D7B" w:rsidRDefault="00D91D7B" w:rsidP="00D91D7B">
      <w:pPr>
        <w:widowControl w:val="0"/>
        <w:spacing w:after="0" w:line="240" w:lineRule="auto"/>
        <w:rPr>
          <w:rFonts w:ascii="Arial" w:hAnsi="Arial" w:cs="Arial"/>
          <w:sz w:val="24"/>
          <w:szCs w:val="24"/>
        </w:rPr>
      </w:pPr>
      <w:r w:rsidRPr="00D91D7B">
        <w:rPr>
          <w:rFonts w:ascii="Arial" w:hAnsi="Arial" w:cs="Arial"/>
          <w:sz w:val="24"/>
          <w:szCs w:val="24"/>
        </w:rPr>
        <w:t>1.</w:t>
      </w:r>
      <w:r w:rsidRPr="00D91D7B">
        <w:rPr>
          <w:rFonts w:ascii="Arial" w:hAnsi="Arial" w:cs="Arial"/>
          <w:sz w:val="24"/>
          <w:szCs w:val="24"/>
        </w:rPr>
        <w:tab/>
        <w:t>Location</w:t>
      </w:r>
    </w:p>
    <w:p w14:paraId="3DB478A7" w14:textId="77777777" w:rsidR="00D91D7B" w:rsidRPr="00D91D7B" w:rsidRDefault="00D91D7B" w:rsidP="00D91D7B">
      <w:pPr>
        <w:widowControl w:val="0"/>
        <w:spacing w:after="0" w:line="240" w:lineRule="auto"/>
        <w:rPr>
          <w:rFonts w:ascii="Arial" w:hAnsi="Arial" w:cs="Arial"/>
          <w:sz w:val="24"/>
          <w:szCs w:val="24"/>
        </w:rPr>
      </w:pPr>
      <w:r w:rsidRPr="00D91D7B">
        <w:rPr>
          <w:rFonts w:ascii="Arial" w:hAnsi="Arial" w:cs="Arial"/>
          <w:sz w:val="24"/>
          <w:szCs w:val="24"/>
        </w:rPr>
        <w:t>2.</w:t>
      </w:r>
      <w:r w:rsidRPr="00D91D7B">
        <w:rPr>
          <w:rFonts w:ascii="Arial" w:hAnsi="Arial" w:cs="Arial"/>
          <w:sz w:val="24"/>
          <w:szCs w:val="24"/>
        </w:rPr>
        <w:tab/>
        <w:t>Description</w:t>
      </w:r>
    </w:p>
    <w:p w14:paraId="4F8584A5" w14:textId="77777777" w:rsidR="00D91D7B" w:rsidRPr="00D91D7B" w:rsidRDefault="00D91D7B" w:rsidP="00D91D7B">
      <w:pPr>
        <w:widowControl w:val="0"/>
        <w:spacing w:after="0" w:line="240" w:lineRule="auto"/>
        <w:rPr>
          <w:rFonts w:ascii="Arial" w:hAnsi="Arial" w:cs="Arial"/>
          <w:sz w:val="24"/>
          <w:szCs w:val="24"/>
        </w:rPr>
      </w:pPr>
      <w:r w:rsidRPr="00D91D7B">
        <w:rPr>
          <w:rFonts w:ascii="Arial" w:hAnsi="Arial" w:cs="Arial"/>
          <w:sz w:val="24"/>
          <w:szCs w:val="24"/>
        </w:rPr>
        <w:t>3.</w:t>
      </w:r>
      <w:r w:rsidRPr="00D91D7B">
        <w:rPr>
          <w:rFonts w:ascii="Arial" w:hAnsi="Arial" w:cs="Arial"/>
          <w:sz w:val="24"/>
          <w:szCs w:val="24"/>
        </w:rPr>
        <w:tab/>
        <w:t>Estimated useful life</w:t>
      </w:r>
    </w:p>
    <w:p w14:paraId="455DCE2B" w14:textId="4F0B77F7" w:rsidR="00321E6E" w:rsidRDefault="00D91D7B" w:rsidP="00ED2391">
      <w:pPr>
        <w:widowControl w:val="0"/>
        <w:spacing w:after="0" w:line="240" w:lineRule="auto"/>
        <w:ind w:left="720" w:hanging="720"/>
        <w:rPr>
          <w:rFonts w:ascii="Arial" w:hAnsi="Arial" w:cs="Arial"/>
          <w:sz w:val="24"/>
          <w:szCs w:val="24"/>
        </w:rPr>
      </w:pPr>
      <w:r w:rsidRPr="00D91D7B">
        <w:rPr>
          <w:rFonts w:ascii="Arial" w:hAnsi="Arial" w:cs="Arial"/>
          <w:sz w:val="24"/>
          <w:szCs w:val="24"/>
        </w:rPr>
        <w:t>4.</w:t>
      </w:r>
      <w:r w:rsidRPr="00D91D7B">
        <w:rPr>
          <w:rFonts w:ascii="Arial" w:hAnsi="Arial" w:cs="Arial"/>
          <w:sz w:val="24"/>
          <w:szCs w:val="24"/>
        </w:rPr>
        <w:tab/>
      </w:r>
      <w:r w:rsidR="003E1ABE">
        <w:rPr>
          <w:rFonts w:ascii="Arial" w:hAnsi="Arial" w:cs="Arial"/>
          <w:sz w:val="24"/>
          <w:szCs w:val="24"/>
        </w:rPr>
        <w:t>Proposed schedule</w:t>
      </w:r>
    </w:p>
    <w:p w14:paraId="62CC2212" w14:textId="77777777" w:rsidR="00E974CA" w:rsidRDefault="00E974CA" w:rsidP="00495BDB">
      <w:pPr>
        <w:widowControl w:val="0"/>
        <w:spacing w:after="0" w:line="240" w:lineRule="auto"/>
        <w:rPr>
          <w:rFonts w:ascii="Arial" w:hAnsi="Arial" w:cs="Arial"/>
          <w:sz w:val="24"/>
          <w:szCs w:val="24"/>
        </w:rPr>
      </w:pPr>
    </w:p>
    <w:p w14:paraId="791B56A4" w14:textId="14E26379" w:rsidR="00E974CA" w:rsidRDefault="00495BDB" w:rsidP="00495BDB">
      <w:pPr>
        <w:widowControl w:val="0"/>
        <w:spacing w:after="0" w:line="240" w:lineRule="auto"/>
        <w:rPr>
          <w:rFonts w:ascii="Arial" w:hAnsi="Arial" w:cs="Arial"/>
          <w:sz w:val="24"/>
          <w:szCs w:val="24"/>
        </w:rPr>
      </w:pPr>
      <w:r>
        <w:rPr>
          <w:rFonts w:ascii="Arial" w:hAnsi="Arial" w:cs="Arial"/>
          <w:sz w:val="24"/>
          <w:szCs w:val="24"/>
        </w:rPr>
        <w:t>The</w:t>
      </w:r>
      <w:r w:rsidR="00E974CA">
        <w:rPr>
          <w:rFonts w:ascii="Arial" w:hAnsi="Arial" w:cs="Arial"/>
          <w:sz w:val="24"/>
          <w:szCs w:val="24"/>
        </w:rPr>
        <w:t xml:space="preserve">re </w:t>
      </w:r>
      <w:r w:rsidR="007F71E1">
        <w:rPr>
          <w:rFonts w:ascii="Arial" w:hAnsi="Arial" w:cs="Arial"/>
          <w:sz w:val="24"/>
          <w:szCs w:val="24"/>
        </w:rPr>
        <w:t>are three projects</w:t>
      </w:r>
      <w:r w:rsidR="00E974CA">
        <w:rPr>
          <w:rFonts w:ascii="Arial" w:hAnsi="Arial" w:cs="Arial"/>
          <w:sz w:val="24"/>
          <w:szCs w:val="24"/>
        </w:rPr>
        <w:t xml:space="preserve"> proposed for the SB1 funding this year: </w:t>
      </w:r>
      <w:r w:rsidR="007F71E1" w:rsidRPr="007F71E1">
        <w:rPr>
          <w:rFonts w:ascii="Arial" w:hAnsi="Arial" w:cs="Arial"/>
          <w:sz w:val="24"/>
          <w:szCs w:val="24"/>
        </w:rPr>
        <w:t>1) North Dutton Road Diet and Pedestrian Improvements in the amount of $2,</w:t>
      </w:r>
      <w:r w:rsidR="00547D37">
        <w:rPr>
          <w:rFonts w:ascii="Arial" w:hAnsi="Arial" w:cs="Arial"/>
          <w:sz w:val="24"/>
          <w:szCs w:val="24"/>
        </w:rPr>
        <w:t>118,300</w:t>
      </w:r>
      <w:r w:rsidR="007F71E1" w:rsidRPr="007F71E1">
        <w:rPr>
          <w:rFonts w:ascii="Arial" w:hAnsi="Arial" w:cs="Arial"/>
          <w:sz w:val="24"/>
          <w:szCs w:val="24"/>
        </w:rPr>
        <w:t>; 2) Santa Rosa Creek Trail in the amount of $350,000; and Fire Related Street Repairs in the amount of $2</w:t>
      </w:r>
      <w:r w:rsidR="00547D37" w:rsidRPr="007F71E1">
        <w:rPr>
          <w:rFonts w:ascii="Arial" w:hAnsi="Arial" w:cs="Arial"/>
          <w:sz w:val="24"/>
          <w:szCs w:val="24"/>
        </w:rPr>
        <w:t>,528,746</w:t>
      </w:r>
      <w:r w:rsidR="007F71E1" w:rsidRPr="007F71E1">
        <w:rPr>
          <w:rFonts w:ascii="Arial" w:hAnsi="Arial" w:cs="Arial"/>
          <w:sz w:val="24"/>
          <w:szCs w:val="24"/>
        </w:rPr>
        <w:t>.</w:t>
      </w:r>
      <w:r w:rsidR="007F71E1">
        <w:rPr>
          <w:rFonts w:ascii="Arial" w:hAnsi="Arial" w:cs="Arial"/>
          <w:sz w:val="24"/>
          <w:szCs w:val="24"/>
        </w:rPr>
        <w:t xml:space="preserve"> These projects are described in detail below. </w:t>
      </w:r>
    </w:p>
    <w:p w14:paraId="0C62BFCD" w14:textId="77777777" w:rsidR="007F71E1" w:rsidRDefault="007F71E1" w:rsidP="00495BDB">
      <w:pPr>
        <w:widowControl w:val="0"/>
        <w:spacing w:after="0" w:line="240" w:lineRule="auto"/>
        <w:rPr>
          <w:rFonts w:ascii="Arial" w:hAnsi="Arial" w:cs="Arial"/>
          <w:sz w:val="24"/>
          <w:szCs w:val="24"/>
        </w:rPr>
      </w:pPr>
    </w:p>
    <w:p w14:paraId="0E8F0481" w14:textId="661F322B" w:rsidR="007F71E1" w:rsidRDefault="007F71E1" w:rsidP="007F71E1">
      <w:pPr>
        <w:pStyle w:val="ListParagraph"/>
        <w:widowControl w:val="0"/>
        <w:numPr>
          <w:ilvl w:val="0"/>
          <w:numId w:val="15"/>
        </w:numPr>
        <w:spacing w:after="0" w:line="240" w:lineRule="auto"/>
        <w:rPr>
          <w:rFonts w:ascii="Arial" w:hAnsi="Arial" w:cs="Arial"/>
          <w:sz w:val="24"/>
          <w:szCs w:val="24"/>
        </w:rPr>
      </w:pPr>
      <w:bookmarkStart w:id="1" w:name="_Hlk192663194"/>
      <w:r>
        <w:rPr>
          <w:rFonts w:ascii="Arial" w:hAnsi="Arial" w:cs="Arial"/>
          <w:sz w:val="24"/>
          <w:szCs w:val="24"/>
        </w:rPr>
        <w:t xml:space="preserve">North Dutton Road Diet and Pedestrian Improvements </w:t>
      </w:r>
      <w:r w:rsidRPr="007F71E1">
        <w:rPr>
          <w:rFonts w:ascii="Arial" w:hAnsi="Arial" w:cs="Arial"/>
          <w:sz w:val="24"/>
          <w:szCs w:val="24"/>
        </w:rPr>
        <w:t>will include a road diet for North Dutton Ave</w:t>
      </w:r>
      <w:r>
        <w:rPr>
          <w:rFonts w:ascii="Arial" w:hAnsi="Arial" w:cs="Arial"/>
          <w:sz w:val="24"/>
          <w:szCs w:val="24"/>
        </w:rPr>
        <w:t>nue between</w:t>
      </w:r>
      <w:r w:rsidRPr="007F71E1">
        <w:rPr>
          <w:rFonts w:ascii="Arial" w:hAnsi="Arial" w:cs="Arial"/>
          <w:sz w:val="24"/>
          <w:szCs w:val="24"/>
        </w:rPr>
        <w:t xml:space="preserve"> College Avenue and W</w:t>
      </w:r>
      <w:r w:rsidR="00851BD9">
        <w:rPr>
          <w:rFonts w:ascii="Arial" w:hAnsi="Arial" w:cs="Arial"/>
          <w:sz w:val="24"/>
          <w:szCs w:val="24"/>
        </w:rPr>
        <w:t>est</w:t>
      </w:r>
      <w:r w:rsidRPr="007F71E1">
        <w:rPr>
          <w:rFonts w:ascii="Arial" w:hAnsi="Arial" w:cs="Arial"/>
          <w:sz w:val="24"/>
          <w:szCs w:val="24"/>
        </w:rPr>
        <w:t xml:space="preserve"> Third Street.</w:t>
      </w:r>
      <w:r>
        <w:rPr>
          <w:rFonts w:ascii="Arial" w:hAnsi="Arial" w:cs="Arial"/>
          <w:sz w:val="24"/>
          <w:szCs w:val="24"/>
        </w:rPr>
        <w:t xml:space="preserve"> The project will </w:t>
      </w:r>
      <w:bookmarkStart w:id="2" w:name="_Hlk192663432"/>
      <w:r>
        <w:rPr>
          <w:rFonts w:ascii="Arial" w:hAnsi="Arial" w:cs="Arial"/>
          <w:sz w:val="24"/>
          <w:szCs w:val="24"/>
        </w:rPr>
        <w:t xml:space="preserve">remove lanes of </w:t>
      </w:r>
      <w:r w:rsidRPr="007F71E1">
        <w:rPr>
          <w:rFonts w:ascii="Arial" w:hAnsi="Arial" w:cs="Arial"/>
          <w:sz w:val="24"/>
          <w:szCs w:val="24"/>
        </w:rPr>
        <w:t>travel to install buffered and protected bike lanes.</w:t>
      </w:r>
      <w:r>
        <w:rPr>
          <w:rFonts w:ascii="Arial" w:hAnsi="Arial" w:cs="Arial"/>
          <w:sz w:val="24"/>
          <w:szCs w:val="24"/>
        </w:rPr>
        <w:t xml:space="preserve"> </w:t>
      </w:r>
      <w:r w:rsidRPr="007F71E1">
        <w:rPr>
          <w:rFonts w:ascii="Arial" w:hAnsi="Arial" w:cs="Arial"/>
          <w:sz w:val="24"/>
          <w:szCs w:val="24"/>
        </w:rPr>
        <w:t>This project also includes road striping and sidewalk improvements along a 0.86-mile stretch</w:t>
      </w:r>
      <w:r>
        <w:rPr>
          <w:rFonts w:ascii="Arial" w:hAnsi="Arial" w:cs="Arial"/>
          <w:sz w:val="24"/>
          <w:szCs w:val="24"/>
        </w:rPr>
        <w:t>.</w:t>
      </w:r>
      <w:bookmarkEnd w:id="2"/>
      <w:r>
        <w:rPr>
          <w:rFonts w:ascii="Arial" w:hAnsi="Arial" w:cs="Arial"/>
          <w:sz w:val="24"/>
          <w:szCs w:val="24"/>
        </w:rPr>
        <w:t xml:space="preserve"> </w:t>
      </w:r>
      <w:r w:rsidRPr="007F71E1">
        <w:rPr>
          <w:rFonts w:ascii="Arial" w:hAnsi="Arial" w:cs="Arial"/>
          <w:sz w:val="24"/>
          <w:szCs w:val="24"/>
        </w:rPr>
        <w:t>Improvements proposed as part of this project were adopted in the 2022 Local Road Safety Plan, informed by engagement with the community</w:t>
      </w:r>
      <w:r>
        <w:rPr>
          <w:rFonts w:ascii="Arial" w:hAnsi="Arial" w:cs="Arial"/>
          <w:sz w:val="24"/>
          <w:szCs w:val="24"/>
        </w:rPr>
        <w:t xml:space="preserve">, and will </w:t>
      </w:r>
      <w:r w:rsidR="009A2298">
        <w:rPr>
          <w:rFonts w:ascii="Arial" w:hAnsi="Arial" w:cs="Arial"/>
          <w:sz w:val="24"/>
          <w:szCs w:val="24"/>
        </w:rPr>
        <w:t>complement</w:t>
      </w:r>
      <w:r>
        <w:rPr>
          <w:rFonts w:ascii="Arial" w:hAnsi="Arial" w:cs="Arial"/>
          <w:sz w:val="24"/>
          <w:szCs w:val="24"/>
        </w:rPr>
        <w:t xml:space="preserve"> the pavement maintenance project to be completed in FY 2</w:t>
      </w:r>
      <w:r w:rsidR="009C7DEE">
        <w:rPr>
          <w:rFonts w:ascii="Arial" w:hAnsi="Arial" w:cs="Arial"/>
          <w:sz w:val="24"/>
          <w:szCs w:val="24"/>
        </w:rPr>
        <w:t>02</w:t>
      </w:r>
      <w:r>
        <w:rPr>
          <w:rFonts w:ascii="Arial" w:hAnsi="Arial" w:cs="Arial"/>
          <w:sz w:val="24"/>
          <w:szCs w:val="24"/>
        </w:rPr>
        <w:t>5/2</w:t>
      </w:r>
      <w:r w:rsidR="009C7DEE">
        <w:rPr>
          <w:rFonts w:ascii="Arial" w:hAnsi="Arial" w:cs="Arial"/>
          <w:sz w:val="24"/>
          <w:szCs w:val="24"/>
        </w:rPr>
        <w:t>02</w:t>
      </w:r>
      <w:r>
        <w:rPr>
          <w:rFonts w:ascii="Arial" w:hAnsi="Arial" w:cs="Arial"/>
          <w:sz w:val="24"/>
          <w:szCs w:val="24"/>
        </w:rPr>
        <w:t xml:space="preserve">6 along North Dutton Avenue between Guerneville Road and College Avenue. Staff is requesting that a total of </w:t>
      </w:r>
      <w:r w:rsidRPr="007F71E1">
        <w:rPr>
          <w:rFonts w:ascii="Arial" w:hAnsi="Arial" w:cs="Arial"/>
          <w:sz w:val="24"/>
          <w:szCs w:val="24"/>
        </w:rPr>
        <w:t>$</w:t>
      </w:r>
      <w:r w:rsidR="00547D37" w:rsidRPr="007F71E1">
        <w:rPr>
          <w:rFonts w:ascii="Arial" w:hAnsi="Arial" w:cs="Arial"/>
          <w:sz w:val="24"/>
          <w:szCs w:val="24"/>
        </w:rPr>
        <w:t>2,</w:t>
      </w:r>
      <w:r w:rsidR="00547D37">
        <w:rPr>
          <w:rFonts w:ascii="Arial" w:hAnsi="Arial" w:cs="Arial"/>
          <w:sz w:val="24"/>
          <w:szCs w:val="24"/>
        </w:rPr>
        <w:t xml:space="preserve">118,300 </w:t>
      </w:r>
      <w:r>
        <w:rPr>
          <w:rFonts w:ascii="Arial" w:hAnsi="Arial" w:cs="Arial"/>
          <w:sz w:val="24"/>
          <w:szCs w:val="24"/>
        </w:rPr>
        <w:t xml:space="preserve">in FY 2025/2026 SB1 </w:t>
      </w:r>
      <w:r w:rsidR="009C7DEE">
        <w:rPr>
          <w:rFonts w:ascii="Arial" w:hAnsi="Arial" w:cs="Arial"/>
          <w:sz w:val="24"/>
          <w:szCs w:val="24"/>
        </w:rPr>
        <w:t xml:space="preserve">RMRA </w:t>
      </w:r>
      <w:r>
        <w:rPr>
          <w:rFonts w:ascii="Arial" w:hAnsi="Arial" w:cs="Arial"/>
          <w:sz w:val="24"/>
          <w:szCs w:val="24"/>
        </w:rPr>
        <w:t>funds be allocated to the North Dutton Road Diet and Pedestrian Improvements</w:t>
      </w:r>
      <w:r w:rsidR="009C7DEE">
        <w:rPr>
          <w:rFonts w:ascii="Arial" w:hAnsi="Arial" w:cs="Arial"/>
          <w:sz w:val="24"/>
          <w:szCs w:val="24"/>
        </w:rPr>
        <w:t xml:space="preserve"> for construction</w:t>
      </w:r>
      <w:r>
        <w:rPr>
          <w:rFonts w:ascii="Arial" w:hAnsi="Arial" w:cs="Arial"/>
          <w:sz w:val="24"/>
          <w:szCs w:val="24"/>
        </w:rPr>
        <w:t>.</w:t>
      </w:r>
      <w:r w:rsidR="00547D37">
        <w:rPr>
          <w:rFonts w:ascii="Arial" w:hAnsi="Arial" w:cs="Arial"/>
          <w:sz w:val="24"/>
          <w:szCs w:val="24"/>
        </w:rPr>
        <w:t xml:space="preserve"> The project will include lane reconfiguration and a roundabout with a projected life of 20 years. Phase 1 of the project is anticipated to begin in the </w:t>
      </w:r>
      <w:r w:rsidR="00FA793E">
        <w:rPr>
          <w:rFonts w:ascii="Arial" w:hAnsi="Arial" w:cs="Arial"/>
          <w:sz w:val="24"/>
          <w:szCs w:val="24"/>
        </w:rPr>
        <w:t>F</w:t>
      </w:r>
      <w:r w:rsidR="00547D37">
        <w:rPr>
          <w:rFonts w:ascii="Arial" w:hAnsi="Arial" w:cs="Arial"/>
          <w:sz w:val="24"/>
          <w:szCs w:val="24"/>
        </w:rPr>
        <w:t>all of 2025</w:t>
      </w:r>
      <w:bookmarkEnd w:id="1"/>
      <w:r w:rsidR="00547D37">
        <w:rPr>
          <w:rFonts w:ascii="Arial" w:hAnsi="Arial" w:cs="Arial"/>
          <w:sz w:val="24"/>
          <w:szCs w:val="24"/>
        </w:rPr>
        <w:t>.</w:t>
      </w:r>
      <w:r>
        <w:rPr>
          <w:rFonts w:ascii="Arial" w:hAnsi="Arial" w:cs="Arial"/>
          <w:sz w:val="24"/>
          <w:szCs w:val="24"/>
        </w:rPr>
        <w:t xml:space="preserve"> </w:t>
      </w:r>
    </w:p>
    <w:p w14:paraId="5005163E" w14:textId="11D7E1BA" w:rsidR="007F71E1" w:rsidRDefault="007F71E1" w:rsidP="007F71E1">
      <w:pPr>
        <w:pStyle w:val="ListParagraph"/>
        <w:widowControl w:val="0"/>
        <w:numPr>
          <w:ilvl w:val="0"/>
          <w:numId w:val="15"/>
        </w:numPr>
        <w:spacing w:after="0" w:line="240" w:lineRule="auto"/>
        <w:rPr>
          <w:rFonts w:ascii="Arial" w:hAnsi="Arial" w:cs="Arial"/>
          <w:sz w:val="24"/>
          <w:szCs w:val="24"/>
        </w:rPr>
      </w:pPr>
      <w:bookmarkStart w:id="3" w:name="_Hlk192663168"/>
      <w:bookmarkStart w:id="4" w:name="_Hlk192663054"/>
      <w:r>
        <w:rPr>
          <w:rFonts w:ascii="Arial" w:hAnsi="Arial" w:cs="Arial"/>
          <w:sz w:val="24"/>
          <w:szCs w:val="24"/>
        </w:rPr>
        <w:t xml:space="preserve">Santa Rosa Creek Trail is a project to </w:t>
      </w:r>
      <w:bookmarkStart w:id="5" w:name="_Hlk192663571"/>
      <w:r>
        <w:rPr>
          <w:rFonts w:ascii="Arial" w:hAnsi="Arial" w:cs="Arial"/>
          <w:sz w:val="24"/>
          <w:szCs w:val="24"/>
        </w:rPr>
        <w:t xml:space="preserve">construct a ramp </w:t>
      </w:r>
      <w:r w:rsidR="00E23EE2">
        <w:rPr>
          <w:rFonts w:ascii="Arial" w:hAnsi="Arial" w:cs="Arial"/>
          <w:sz w:val="24"/>
          <w:szCs w:val="24"/>
        </w:rPr>
        <w:t>connecting</w:t>
      </w:r>
      <w:r>
        <w:rPr>
          <w:rFonts w:ascii="Arial" w:hAnsi="Arial" w:cs="Arial"/>
          <w:sz w:val="24"/>
          <w:szCs w:val="24"/>
        </w:rPr>
        <w:t xml:space="preserve"> the Santa Rosa Creek Trail</w:t>
      </w:r>
      <w:r w:rsidR="009C7DEE">
        <w:rPr>
          <w:rFonts w:ascii="Arial" w:hAnsi="Arial" w:cs="Arial"/>
          <w:sz w:val="24"/>
          <w:szCs w:val="24"/>
        </w:rPr>
        <w:t xml:space="preserve"> </w:t>
      </w:r>
      <w:r>
        <w:rPr>
          <w:rFonts w:ascii="Arial" w:hAnsi="Arial" w:cs="Arial"/>
          <w:sz w:val="24"/>
          <w:szCs w:val="24"/>
        </w:rPr>
        <w:t xml:space="preserve">on the </w:t>
      </w:r>
      <w:r w:rsidR="00E23EE2">
        <w:rPr>
          <w:rFonts w:ascii="Arial" w:hAnsi="Arial" w:cs="Arial"/>
          <w:sz w:val="24"/>
          <w:szCs w:val="24"/>
        </w:rPr>
        <w:t>west</w:t>
      </w:r>
      <w:r>
        <w:rPr>
          <w:rFonts w:ascii="Arial" w:hAnsi="Arial" w:cs="Arial"/>
          <w:sz w:val="24"/>
          <w:szCs w:val="24"/>
        </w:rPr>
        <w:t xml:space="preserve"> side of </w:t>
      </w:r>
      <w:r w:rsidR="00E23EE2">
        <w:rPr>
          <w:rFonts w:ascii="Arial" w:hAnsi="Arial" w:cs="Arial"/>
          <w:sz w:val="24"/>
          <w:szCs w:val="24"/>
        </w:rPr>
        <w:t xml:space="preserve">North </w:t>
      </w:r>
      <w:r>
        <w:rPr>
          <w:rFonts w:ascii="Arial" w:hAnsi="Arial" w:cs="Arial"/>
          <w:sz w:val="24"/>
          <w:szCs w:val="24"/>
        </w:rPr>
        <w:t>Dutton Avenue</w:t>
      </w:r>
      <w:r w:rsidR="00E23EE2">
        <w:rPr>
          <w:rFonts w:ascii="Arial" w:hAnsi="Arial" w:cs="Arial"/>
          <w:sz w:val="24"/>
          <w:szCs w:val="24"/>
        </w:rPr>
        <w:t xml:space="preserve"> to the street</w:t>
      </w:r>
      <w:bookmarkEnd w:id="5"/>
      <w:r w:rsidR="009C7DEE">
        <w:rPr>
          <w:rFonts w:ascii="Arial" w:hAnsi="Arial" w:cs="Arial"/>
          <w:sz w:val="24"/>
          <w:szCs w:val="24"/>
        </w:rPr>
        <w:t xml:space="preserve">. The ramp will be compliant with the Americans with Disabilities Act, and is the last phase of the project, which previously constructed a ramp on the </w:t>
      </w:r>
      <w:r w:rsidR="00E23EE2">
        <w:rPr>
          <w:rFonts w:ascii="Arial" w:hAnsi="Arial" w:cs="Arial"/>
          <w:sz w:val="24"/>
          <w:szCs w:val="24"/>
        </w:rPr>
        <w:t>eas</w:t>
      </w:r>
      <w:r w:rsidR="009C7DEE">
        <w:rPr>
          <w:rFonts w:ascii="Arial" w:hAnsi="Arial" w:cs="Arial"/>
          <w:sz w:val="24"/>
          <w:szCs w:val="24"/>
        </w:rPr>
        <w:t>t side of</w:t>
      </w:r>
      <w:r w:rsidR="00851BD9">
        <w:rPr>
          <w:rFonts w:ascii="Arial" w:hAnsi="Arial" w:cs="Arial"/>
          <w:sz w:val="24"/>
          <w:szCs w:val="24"/>
        </w:rPr>
        <w:t xml:space="preserve"> </w:t>
      </w:r>
      <w:r w:rsidR="009C7DEE">
        <w:rPr>
          <w:rFonts w:ascii="Arial" w:hAnsi="Arial" w:cs="Arial"/>
          <w:sz w:val="24"/>
          <w:szCs w:val="24"/>
        </w:rPr>
        <w:t xml:space="preserve">Dutton Avenue. Staff is requesting that a total of </w:t>
      </w:r>
      <w:r w:rsidR="009C7DEE" w:rsidRPr="007F71E1">
        <w:rPr>
          <w:rFonts w:ascii="Arial" w:hAnsi="Arial" w:cs="Arial"/>
          <w:sz w:val="24"/>
          <w:szCs w:val="24"/>
        </w:rPr>
        <w:t>$</w:t>
      </w:r>
      <w:r w:rsidR="009C7DEE">
        <w:rPr>
          <w:rFonts w:ascii="Arial" w:hAnsi="Arial" w:cs="Arial"/>
          <w:sz w:val="24"/>
          <w:szCs w:val="24"/>
        </w:rPr>
        <w:t>350,000 in FY 2025/2026 SB1 RMRA funds be allocated to the Santa Rosa Creek Trail project for construction</w:t>
      </w:r>
      <w:r w:rsidR="007059EB">
        <w:rPr>
          <w:rFonts w:ascii="Arial" w:hAnsi="Arial" w:cs="Arial"/>
          <w:sz w:val="24"/>
          <w:szCs w:val="24"/>
        </w:rPr>
        <w:t>, closing the final gap in funding due to cost increases discovered during project design.</w:t>
      </w:r>
      <w:r w:rsidR="00547D37">
        <w:rPr>
          <w:rFonts w:ascii="Arial" w:hAnsi="Arial" w:cs="Arial"/>
          <w:sz w:val="24"/>
          <w:szCs w:val="24"/>
        </w:rPr>
        <w:t xml:space="preserve"> The project estimated useful life is over 30 years with limited vehicle access on this segment of trail. The project is </w:t>
      </w:r>
      <w:r w:rsidR="00004A6B">
        <w:rPr>
          <w:rFonts w:ascii="Arial" w:hAnsi="Arial" w:cs="Arial"/>
          <w:sz w:val="24"/>
          <w:szCs w:val="24"/>
        </w:rPr>
        <w:t>planned to bid in Summer of 2025, with construction to follow</w:t>
      </w:r>
      <w:bookmarkEnd w:id="3"/>
      <w:r w:rsidR="00004A6B">
        <w:rPr>
          <w:rFonts w:ascii="Arial" w:hAnsi="Arial" w:cs="Arial"/>
          <w:sz w:val="24"/>
          <w:szCs w:val="24"/>
        </w:rPr>
        <w:t>.</w:t>
      </w:r>
      <w:bookmarkEnd w:id="4"/>
    </w:p>
    <w:p w14:paraId="11B47789" w14:textId="49E1F9A9" w:rsidR="007F71E1" w:rsidRPr="007F71E1" w:rsidRDefault="009C7DEE" w:rsidP="007F71E1">
      <w:pPr>
        <w:pStyle w:val="ListParagraph"/>
        <w:widowControl w:val="0"/>
        <w:numPr>
          <w:ilvl w:val="0"/>
          <w:numId w:val="15"/>
        </w:numPr>
        <w:spacing w:after="0" w:line="240" w:lineRule="auto"/>
        <w:rPr>
          <w:rFonts w:ascii="Arial" w:hAnsi="Arial" w:cs="Arial"/>
          <w:sz w:val="24"/>
          <w:szCs w:val="24"/>
        </w:rPr>
      </w:pPr>
      <w:bookmarkStart w:id="6" w:name="_Hlk192663123"/>
      <w:r>
        <w:rPr>
          <w:rFonts w:ascii="Arial" w:hAnsi="Arial" w:cs="Arial"/>
          <w:sz w:val="24"/>
          <w:szCs w:val="24"/>
        </w:rPr>
        <w:t xml:space="preserve">Fire Related Streets is a project to </w:t>
      </w:r>
      <w:bookmarkStart w:id="7" w:name="_Hlk192663627"/>
      <w:r>
        <w:rPr>
          <w:rFonts w:ascii="Arial" w:hAnsi="Arial" w:cs="Arial"/>
          <w:sz w:val="24"/>
          <w:szCs w:val="24"/>
        </w:rPr>
        <w:t xml:space="preserve">repair damage to select collector and arterial streets within the burn area of the Tubbs Fire. </w:t>
      </w:r>
      <w:r w:rsidR="00E23EE2">
        <w:rPr>
          <w:rFonts w:ascii="Arial" w:hAnsi="Arial" w:cs="Arial"/>
          <w:sz w:val="24"/>
          <w:szCs w:val="24"/>
        </w:rPr>
        <w:t xml:space="preserve">The streets include: Bicentennial </w:t>
      </w:r>
      <w:r w:rsidR="00E23EE2">
        <w:rPr>
          <w:rFonts w:ascii="Arial" w:hAnsi="Arial" w:cs="Arial"/>
          <w:sz w:val="24"/>
          <w:szCs w:val="24"/>
        </w:rPr>
        <w:lastRenderedPageBreak/>
        <w:t>Way from Range Avenue to Fountaingrove Parkway and Fountaingrove Parkway from Mendocino Avenue to Daybreak Court</w:t>
      </w:r>
      <w:bookmarkEnd w:id="7"/>
      <w:r w:rsidR="007059EB">
        <w:rPr>
          <w:rFonts w:ascii="Arial" w:hAnsi="Arial" w:cs="Arial"/>
          <w:sz w:val="24"/>
          <w:szCs w:val="24"/>
        </w:rPr>
        <w:t>, and were chosen through ongoing use of the StreetSaver Pavement Maintenance System, which helps the City determine where high priority and cost-effective projects should occur.</w:t>
      </w:r>
      <w:r w:rsidR="00E23EE2">
        <w:rPr>
          <w:rFonts w:ascii="Arial" w:hAnsi="Arial" w:cs="Arial"/>
          <w:sz w:val="24"/>
          <w:szCs w:val="24"/>
        </w:rPr>
        <w:t xml:space="preserve"> </w:t>
      </w:r>
      <w:r>
        <w:rPr>
          <w:rFonts w:ascii="Arial" w:hAnsi="Arial" w:cs="Arial"/>
          <w:sz w:val="24"/>
          <w:szCs w:val="24"/>
        </w:rPr>
        <w:t xml:space="preserve">Staff is requesting that a total of </w:t>
      </w:r>
      <w:r w:rsidRPr="007F71E1">
        <w:rPr>
          <w:rFonts w:ascii="Arial" w:hAnsi="Arial" w:cs="Arial"/>
          <w:sz w:val="24"/>
          <w:szCs w:val="24"/>
        </w:rPr>
        <w:t>$</w:t>
      </w:r>
      <w:r>
        <w:rPr>
          <w:rFonts w:ascii="Arial" w:hAnsi="Arial" w:cs="Arial"/>
          <w:sz w:val="24"/>
          <w:szCs w:val="24"/>
        </w:rPr>
        <w:t>2,</w:t>
      </w:r>
      <w:r w:rsidR="00547D37">
        <w:rPr>
          <w:rFonts w:ascii="Arial" w:hAnsi="Arial" w:cs="Arial"/>
          <w:sz w:val="24"/>
          <w:szCs w:val="24"/>
        </w:rPr>
        <w:t>528,746</w:t>
      </w:r>
      <w:r>
        <w:rPr>
          <w:rFonts w:ascii="Arial" w:hAnsi="Arial" w:cs="Arial"/>
          <w:sz w:val="24"/>
          <w:szCs w:val="24"/>
        </w:rPr>
        <w:t xml:space="preserve"> in FY 2025/2026 SB1 RMRA funds be allocated to the Fire Related Streets project for construction.</w:t>
      </w:r>
      <w:r w:rsidR="00004A6B">
        <w:rPr>
          <w:rFonts w:ascii="Arial" w:hAnsi="Arial" w:cs="Arial"/>
          <w:sz w:val="24"/>
          <w:szCs w:val="24"/>
        </w:rPr>
        <w:t xml:space="preserve"> Street sections are being designed to a </w:t>
      </w:r>
      <w:r w:rsidR="00851BD9">
        <w:rPr>
          <w:rFonts w:ascii="Arial" w:hAnsi="Arial" w:cs="Arial"/>
          <w:sz w:val="24"/>
          <w:szCs w:val="24"/>
        </w:rPr>
        <w:t>20-year</w:t>
      </w:r>
      <w:r w:rsidR="00004A6B">
        <w:rPr>
          <w:rFonts w:ascii="Arial" w:hAnsi="Arial" w:cs="Arial"/>
          <w:sz w:val="24"/>
          <w:szCs w:val="24"/>
        </w:rPr>
        <w:t xml:space="preserve"> life with construction poised to begin in Fall of 2025</w:t>
      </w:r>
      <w:bookmarkEnd w:id="6"/>
      <w:r w:rsidR="00004A6B">
        <w:rPr>
          <w:rFonts w:ascii="Arial" w:hAnsi="Arial" w:cs="Arial"/>
          <w:sz w:val="24"/>
          <w:szCs w:val="24"/>
        </w:rPr>
        <w:t xml:space="preserve">. </w:t>
      </w:r>
    </w:p>
    <w:p w14:paraId="570DDE08" w14:textId="77777777" w:rsidR="006843FC" w:rsidRDefault="006843FC" w:rsidP="002B6824">
      <w:pPr>
        <w:widowControl w:val="0"/>
        <w:spacing w:after="0" w:line="240" w:lineRule="auto"/>
        <w:rPr>
          <w:rFonts w:ascii="Arial" w:hAnsi="Arial" w:cs="Arial"/>
          <w:sz w:val="24"/>
          <w:szCs w:val="24"/>
          <w:u w:val="single"/>
        </w:rPr>
      </w:pPr>
    </w:p>
    <w:p w14:paraId="27F4ADA2" w14:textId="21766BAF" w:rsidR="002B6824" w:rsidRDefault="002B6824" w:rsidP="002B6824">
      <w:pPr>
        <w:widowControl w:val="0"/>
        <w:spacing w:after="0" w:line="240" w:lineRule="auto"/>
        <w:rPr>
          <w:rFonts w:ascii="Arial" w:hAnsi="Arial" w:cs="Arial"/>
          <w:sz w:val="24"/>
          <w:szCs w:val="24"/>
        </w:rPr>
      </w:pPr>
      <w:r>
        <w:rPr>
          <w:rFonts w:ascii="Arial" w:hAnsi="Arial" w:cs="Arial"/>
          <w:sz w:val="24"/>
          <w:szCs w:val="24"/>
          <w:u w:val="single"/>
        </w:rPr>
        <w:t>FISCAL IMPACT</w:t>
      </w:r>
    </w:p>
    <w:p w14:paraId="70B5DE6A" w14:textId="77777777" w:rsidR="002B6824" w:rsidRDefault="002B6824" w:rsidP="002B6824">
      <w:pPr>
        <w:widowControl w:val="0"/>
        <w:spacing w:after="0" w:line="240" w:lineRule="auto"/>
        <w:rPr>
          <w:rFonts w:ascii="Arial" w:hAnsi="Arial" w:cs="Arial"/>
          <w:sz w:val="24"/>
          <w:szCs w:val="24"/>
        </w:rPr>
      </w:pPr>
    </w:p>
    <w:p w14:paraId="1CF4121E" w14:textId="238D5D28" w:rsidR="00614723" w:rsidRPr="00853541" w:rsidRDefault="00853541" w:rsidP="00850721">
      <w:pPr>
        <w:widowControl w:val="0"/>
        <w:spacing w:after="0" w:line="240" w:lineRule="auto"/>
        <w:rPr>
          <w:rFonts w:ascii="Arial" w:hAnsi="Arial" w:cs="Arial"/>
          <w:sz w:val="24"/>
          <w:szCs w:val="24"/>
        </w:rPr>
      </w:pPr>
      <w:r w:rsidRPr="00853541">
        <w:rPr>
          <w:rFonts w:ascii="Arial" w:hAnsi="Arial" w:cs="Arial"/>
          <w:sz w:val="24"/>
          <w:szCs w:val="24"/>
        </w:rPr>
        <w:t>Approval of this action does not have</w:t>
      </w:r>
      <w:r>
        <w:rPr>
          <w:rFonts w:ascii="Arial" w:hAnsi="Arial" w:cs="Arial"/>
          <w:sz w:val="24"/>
          <w:szCs w:val="24"/>
        </w:rPr>
        <w:t xml:space="preserve"> an impact on the </w:t>
      </w:r>
      <w:r w:rsidR="004E43AD">
        <w:rPr>
          <w:rFonts w:ascii="Arial" w:hAnsi="Arial" w:cs="Arial"/>
          <w:sz w:val="24"/>
          <w:szCs w:val="24"/>
        </w:rPr>
        <w:t>G</w:t>
      </w:r>
      <w:r>
        <w:rPr>
          <w:rFonts w:ascii="Arial" w:hAnsi="Arial" w:cs="Arial"/>
          <w:sz w:val="24"/>
          <w:szCs w:val="24"/>
        </w:rPr>
        <w:t xml:space="preserve">eneral </w:t>
      </w:r>
      <w:r w:rsidR="004E43AD">
        <w:rPr>
          <w:rFonts w:ascii="Arial" w:hAnsi="Arial" w:cs="Arial"/>
          <w:sz w:val="24"/>
          <w:szCs w:val="24"/>
        </w:rPr>
        <w:t>F</w:t>
      </w:r>
      <w:r>
        <w:rPr>
          <w:rFonts w:ascii="Arial" w:hAnsi="Arial" w:cs="Arial"/>
          <w:sz w:val="24"/>
          <w:szCs w:val="24"/>
        </w:rPr>
        <w:t>und.</w:t>
      </w:r>
      <w:r w:rsidR="000173B4">
        <w:rPr>
          <w:rFonts w:ascii="Arial" w:hAnsi="Arial" w:cs="Arial"/>
          <w:sz w:val="24"/>
          <w:szCs w:val="24"/>
        </w:rPr>
        <w:t xml:space="preserve"> </w:t>
      </w:r>
      <w:r w:rsidR="00704E5B">
        <w:rPr>
          <w:rFonts w:ascii="Arial" w:hAnsi="Arial" w:cs="Arial"/>
          <w:sz w:val="24"/>
          <w:szCs w:val="24"/>
        </w:rPr>
        <w:t xml:space="preserve">The SB1 funds will be leveraged with </w:t>
      </w:r>
      <w:r w:rsidR="00E974CA">
        <w:rPr>
          <w:rFonts w:ascii="Arial" w:hAnsi="Arial" w:cs="Arial"/>
          <w:sz w:val="24"/>
          <w:szCs w:val="24"/>
        </w:rPr>
        <w:t>other</w:t>
      </w:r>
      <w:r w:rsidR="00704E5B">
        <w:rPr>
          <w:rFonts w:ascii="Arial" w:hAnsi="Arial" w:cs="Arial"/>
          <w:sz w:val="24"/>
          <w:szCs w:val="24"/>
        </w:rPr>
        <w:t xml:space="preserve"> funds to close </w:t>
      </w:r>
      <w:r w:rsidR="009447E7">
        <w:rPr>
          <w:rFonts w:ascii="Arial" w:hAnsi="Arial" w:cs="Arial"/>
          <w:sz w:val="24"/>
          <w:szCs w:val="24"/>
        </w:rPr>
        <w:t xml:space="preserve">any potential </w:t>
      </w:r>
      <w:r w:rsidR="00704E5B">
        <w:rPr>
          <w:rFonts w:ascii="Arial" w:hAnsi="Arial" w:cs="Arial"/>
          <w:sz w:val="24"/>
          <w:szCs w:val="24"/>
        </w:rPr>
        <w:t xml:space="preserve">funding shortfall </w:t>
      </w:r>
      <w:r w:rsidR="001276D7">
        <w:rPr>
          <w:rFonts w:ascii="Arial" w:hAnsi="Arial" w:cs="Arial"/>
          <w:sz w:val="24"/>
          <w:szCs w:val="24"/>
        </w:rPr>
        <w:t>needed to construct the project</w:t>
      </w:r>
      <w:r w:rsidR="00E974CA">
        <w:rPr>
          <w:rFonts w:ascii="Arial" w:hAnsi="Arial" w:cs="Arial"/>
          <w:sz w:val="24"/>
          <w:szCs w:val="24"/>
        </w:rPr>
        <w:t>s</w:t>
      </w:r>
      <w:r w:rsidR="001276D7">
        <w:rPr>
          <w:rFonts w:ascii="Arial" w:hAnsi="Arial" w:cs="Arial"/>
          <w:sz w:val="24"/>
          <w:szCs w:val="24"/>
        </w:rPr>
        <w:t>.</w:t>
      </w:r>
    </w:p>
    <w:p w14:paraId="215C5469" w14:textId="77777777" w:rsidR="00614723" w:rsidRDefault="00614723" w:rsidP="002B6824">
      <w:pPr>
        <w:widowControl w:val="0"/>
        <w:spacing w:after="0" w:line="240" w:lineRule="auto"/>
        <w:rPr>
          <w:rFonts w:ascii="Arial" w:hAnsi="Arial" w:cs="Arial"/>
          <w:sz w:val="24"/>
          <w:szCs w:val="24"/>
          <w:u w:val="single"/>
        </w:rPr>
      </w:pPr>
    </w:p>
    <w:p w14:paraId="0F18F4CC" w14:textId="62DBB284" w:rsidR="002B6824" w:rsidRDefault="002B6824" w:rsidP="002B6824">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4B73F666" w14:textId="77777777" w:rsidR="002B6824" w:rsidRDefault="002B6824" w:rsidP="002B6824">
      <w:pPr>
        <w:widowControl w:val="0"/>
        <w:spacing w:after="0" w:line="240" w:lineRule="auto"/>
        <w:rPr>
          <w:rFonts w:ascii="Arial" w:hAnsi="Arial" w:cs="Arial"/>
          <w:sz w:val="24"/>
          <w:szCs w:val="24"/>
        </w:rPr>
      </w:pPr>
    </w:p>
    <w:p w14:paraId="4FFD4499" w14:textId="52D93A2E" w:rsidR="00E974CA" w:rsidRDefault="00454D43" w:rsidP="00F1771B">
      <w:pPr>
        <w:widowControl w:val="0"/>
        <w:spacing w:after="0" w:line="240" w:lineRule="auto"/>
        <w:rPr>
          <w:rFonts w:ascii="Arial" w:hAnsi="Arial" w:cs="Arial"/>
          <w:sz w:val="24"/>
          <w:szCs w:val="24"/>
        </w:rPr>
      </w:pPr>
      <w:bookmarkStart w:id="8" w:name="_Hlk184649442"/>
      <w:r w:rsidRPr="009A2FAE">
        <w:rPr>
          <w:rFonts w:ascii="Arial" w:hAnsi="Arial" w:cs="Arial"/>
          <w:sz w:val="24"/>
          <w:szCs w:val="24"/>
        </w:rPr>
        <w:t>Pursuant to CEQA Guidelines Section 15378, the proposed action is not a “project” subject to the California Environmental Quality Act (CEQA) because it does not have a potential for resulting in either a direct physical change in the environment or a reasonably foreseeable indirect physical change in the environment. In the alternative, the proposed action is exempt from CEQA pursuant to CEQA Guidelines Section 15061(b)(3) because it can be seen with certainty that there is no possibility that the project may have a significant effect on the environment</w:t>
      </w:r>
      <w:bookmarkEnd w:id="8"/>
      <w:r>
        <w:rPr>
          <w:rFonts w:ascii="Arial" w:hAnsi="Arial" w:cs="Arial"/>
          <w:sz w:val="24"/>
          <w:szCs w:val="24"/>
        </w:rPr>
        <w:t xml:space="preserve">. </w:t>
      </w:r>
      <w:r w:rsidR="009C7DEE">
        <w:rPr>
          <w:rFonts w:ascii="Arial" w:hAnsi="Arial" w:cs="Arial"/>
          <w:sz w:val="24"/>
          <w:szCs w:val="24"/>
        </w:rPr>
        <w:t>All projects</w:t>
      </w:r>
      <w:r w:rsidR="00104359">
        <w:rPr>
          <w:rFonts w:ascii="Arial" w:hAnsi="Arial" w:cs="Arial"/>
          <w:sz w:val="24"/>
          <w:szCs w:val="24"/>
        </w:rPr>
        <w:t xml:space="preserve"> will undergo </w:t>
      </w:r>
      <w:r w:rsidR="009C7DEE">
        <w:rPr>
          <w:rFonts w:ascii="Arial" w:hAnsi="Arial" w:cs="Arial"/>
          <w:sz w:val="24"/>
          <w:szCs w:val="24"/>
        </w:rPr>
        <w:t>their</w:t>
      </w:r>
      <w:r w:rsidR="00104359">
        <w:rPr>
          <w:rFonts w:ascii="Arial" w:hAnsi="Arial" w:cs="Arial"/>
          <w:sz w:val="24"/>
          <w:szCs w:val="24"/>
        </w:rPr>
        <w:t xml:space="preserve"> own environmental review on the project level. This approval is providing funding for the project.</w:t>
      </w:r>
      <w:r w:rsidR="00B52F2D">
        <w:rPr>
          <w:rFonts w:ascii="Arial" w:hAnsi="Arial" w:cs="Arial"/>
          <w:sz w:val="24"/>
          <w:szCs w:val="24"/>
        </w:rPr>
        <w:t xml:space="preserve"> </w:t>
      </w:r>
    </w:p>
    <w:p w14:paraId="51D5FE12" w14:textId="77777777" w:rsidR="00F1771B" w:rsidRDefault="00F1771B" w:rsidP="00F1771B">
      <w:pPr>
        <w:widowControl w:val="0"/>
        <w:spacing w:after="0" w:line="240" w:lineRule="auto"/>
        <w:rPr>
          <w:rFonts w:ascii="Arial" w:hAnsi="Arial" w:cs="Arial"/>
          <w:sz w:val="24"/>
          <w:szCs w:val="24"/>
        </w:rPr>
      </w:pPr>
    </w:p>
    <w:p w14:paraId="0D780DE0" w14:textId="77777777" w:rsidR="002B6824" w:rsidRDefault="002B6824" w:rsidP="00C60CCB">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51B9124E" w14:textId="77777777" w:rsidR="002B6824" w:rsidRDefault="002B6824" w:rsidP="002B6824">
      <w:pPr>
        <w:widowControl w:val="0"/>
        <w:spacing w:after="0" w:line="240" w:lineRule="auto"/>
        <w:rPr>
          <w:rFonts w:ascii="Arial" w:hAnsi="Arial" w:cs="Arial"/>
          <w:sz w:val="24"/>
          <w:szCs w:val="24"/>
        </w:rPr>
      </w:pPr>
    </w:p>
    <w:p w14:paraId="44002290" w14:textId="41213577" w:rsidR="002B6824" w:rsidRDefault="002B6824" w:rsidP="002B6824">
      <w:pPr>
        <w:widowControl w:val="0"/>
        <w:spacing w:after="0" w:line="240" w:lineRule="auto"/>
        <w:rPr>
          <w:rFonts w:ascii="Arial" w:hAnsi="Arial" w:cs="Arial"/>
          <w:sz w:val="24"/>
          <w:szCs w:val="24"/>
        </w:rPr>
      </w:pPr>
      <w:r>
        <w:rPr>
          <w:rFonts w:ascii="Arial" w:hAnsi="Arial" w:cs="Arial"/>
          <w:sz w:val="24"/>
          <w:szCs w:val="24"/>
        </w:rPr>
        <w:t xml:space="preserve">Not </w:t>
      </w:r>
      <w:r w:rsidR="00851BD9">
        <w:rPr>
          <w:rFonts w:ascii="Arial" w:hAnsi="Arial" w:cs="Arial"/>
          <w:sz w:val="24"/>
          <w:szCs w:val="24"/>
        </w:rPr>
        <w:t>a</w:t>
      </w:r>
      <w:r>
        <w:rPr>
          <w:rFonts w:ascii="Arial" w:hAnsi="Arial" w:cs="Arial"/>
          <w:sz w:val="24"/>
          <w:szCs w:val="24"/>
        </w:rPr>
        <w:t>pplicable</w:t>
      </w:r>
      <w:r w:rsidR="00851BD9">
        <w:rPr>
          <w:rFonts w:ascii="Arial" w:hAnsi="Arial" w:cs="Arial"/>
          <w:sz w:val="24"/>
          <w:szCs w:val="24"/>
        </w:rPr>
        <w:t>.</w:t>
      </w:r>
    </w:p>
    <w:p w14:paraId="10C45F9A" w14:textId="77777777" w:rsidR="00614723" w:rsidRDefault="00614723" w:rsidP="002B6824">
      <w:pPr>
        <w:widowControl w:val="0"/>
        <w:spacing w:after="0" w:line="240" w:lineRule="auto"/>
        <w:rPr>
          <w:rFonts w:ascii="Arial" w:hAnsi="Arial" w:cs="Arial"/>
          <w:sz w:val="24"/>
          <w:szCs w:val="24"/>
        </w:rPr>
      </w:pPr>
    </w:p>
    <w:p w14:paraId="3567040E" w14:textId="12C7A859" w:rsidR="00851BD9" w:rsidRPr="00851BD9" w:rsidRDefault="00851BD9" w:rsidP="002B6824">
      <w:pPr>
        <w:widowControl w:val="0"/>
        <w:spacing w:after="0" w:line="240" w:lineRule="auto"/>
        <w:rPr>
          <w:rFonts w:ascii="Arial" w:hAnsi="Arial" w:cs="Arial"/>
          <w:sz w:val="24"/>
          <w:szCs w:val="24"/>
          <w:u w:val="single"/>
        </w:rPr>
      </w:pPr>
      <w:r w:rsidRPr="00851BD9">
        <w:rPr>
          <w:rFonts w:ascii="Arial" w:hAnsi="Arial" w:cs="Arial"/>
          <w:sz w:val="24"/>
          <w:szCs w:val="24"/>
          <w:u w:val="single"/>
        </w:rPr>
        <w:t>NOTIFICATION</w:t>
      </w:r>
    </w:p>
    <w:p w14:paraId="4E0E5BF4" w14:textId="77777777" w:rsidR="00851BD9" w:rsidRDefault="00851BD9" w:rsidP="002B6824">
      <w:pPr>
        <w:widowControl w:val="0"/>
        <w:spacing w:after="0" w:line="240" w:lineRule="auto"/>
        <w:rPr>
          <w:rFonts w:ascii="Arial" w:hAnsi="Arial" w:cs="Arial"/>
          <w:sz w:val="24"/>
          <w:szCs w:val="24"/>
        </w:rPr>
      </w:pPr>
    </w:p>
    <w:p w14:paraId="1A6CB803" w14:textId="546D2B2F" w:rsidR="00851BD9" w:rsidRDefault="00851BD9" w:rsidP="002B6824">
      <w:pPr>
        <w:widowControl w:val="0"/>
        <w:spacing w:after="0" w:line="240" w:lineRule="auto"/>
        <w:rPr>
          <w:rFonts w:ascii="Arial" w:hAnsi="Arial" w:cs="Arial"/>
          <w:sz w:val="24"/>
          <w:szCs w:val="24"/>
        </w:rPr>
      </w:pPr>
      <w:r>
        <w:rPr>
          <w:rFonts w:ascii="Arial" w:hAnsi="Arial" w:cs="Arial"/>
          <w:sz w:val="24"/>
          <w:szCs w:val="24"/>
        </w:rPr>
        <w:t>Not applicable.</w:t>
      </w:r>
    </w:p>
    <w:p w14:paraId="2D8854F0" w14:textId="77777777" w:rsidR="00851BD9" w:rsidRDefault="00851BD9" w:rsidP="002B6824">
      <w:pPr>
        <w:widowControl w:val="0"/>
        <w:spacing w:after="0" w:line="240" w:lineRule="auto"/>
        <w:rPr>
          <w:rFonts w:ascii="Arial" w:hAnsi="Arial" w:cs="Arial"/>
          <w:sz w:val="24"/>
          <w:szCs w:val="24"/>
        </w:rPr>
      </w:pPr>
    </w:p>
    <w:p w14:paraId="072D8E3F" w14:textId="6CC4A035" w:rsidR="002B6824" w:rsidRDefault="002B6824" w:rsidP="002B6824">
      <w:pPr>
        <w:widowControl w:val="0"/>
        <w:spacing w:after="0" w:line="240" w:lineRule="auto"/>
        <w:rPr>
          <w:rFonts w:ascii="Arial" w:hAnsi="Arial" w:cs="Arial"/>
          <w:sz w:val="24"/>
          <w:szCs w:val="24"/>
          <w:u w:val="single"/>
        </w:rPr>
      </w:pPr>
      <w:r>
        <w:rPr>
          <w:rFonts w:ascii="Arial" w:hAnsi="Arial" w:cs="Arial"/>
          <w:sz w:val="24"/>
          <w:szCs w:val="24"/>
          <w:u w:val="single"/>
        </w:rPr>
        <w:t>ATTACHMENT</w:t>
      </w:r>
    </w:p>
    <w:p w14:paraId="79B6B317" w14:textId="77777777" w:rsidR="002B6824" w:rsidRPr="0033698E" w:rsidRDefault="002B6824" w:rsidP="002B6824">
      <w:pPr>
        <w:spacing w:after="0" w:line="240" w:lineRule="auto"/>
        <w:rPr>
          <w:rFonts w:ascii="Arial" w:hAnsi="Arial" w:cs="Arial"/>
          <w:sz w:val="24"/>
          <w:szCs w:val="24"/>
        </w:rPr>
      </w:pPr>
    </w:p>
    <w:p w14:paraId="61986992" w14:textId="77777777" w:rsidR="002B6824" w:rsidRPr="007526BA" w:rsidRDefault="002B6824" w:rsidP="002B6824">
      <w:pPr>
        <w:pStyle w:val="ListParagraph"/>
        <w:numPr>
          <w:ilvl w:val="0"/>
          <w:numId w:val="3"/>
        </w:numPr>
        <w:spacing w:after="0" w:line="240" w:lineRule="auto"/>
        <w:rPr>
          <w:rFonts w:ascii="Arial" w:hAnsi="Arial" w:cs="Arial"/>
          <w:sz w:val="24"/>
          <w:szCs w:val="24"/>
        </w:rPr>
      </w:pPr>
      <w:r w:rsidRPr="007526BA">
        <w:rPr>
          <w:rFonts w:ascii="Arial" w:hAnsi="Arial" w:cs="Arial"/>
          <w:sz w:val="24"/>
          <w:szCs w:val="24"/>
        </w:rPr>
        <w:t>Resolution</w:t>
      </w:r>
      <w:r>
        <w:rPr>
          <w:rFonts w:ascii="Arial" w:hAnsi="Arial" w:cs="Arial"/>
          <w:sz w:val="24"/>
          <w:szCs w:val="24"/>
        </w:rPr>
        <w:t xml:space="preserve"> </w:t>
      </w:r>
    </w:p>
    <w:p w14:paraId="27D79189" w14:textId="77777777" w:rsidR="006001E6" w:rsidRDefault="006001E6" w:rsidP="002B6824">
      <w:pPr>
        <w:spacing w:after="0" w:line="240" w:lineRule="auto"/>
        <w:rPr>
          <w:rFonts w:ascii="Arial" w:hAnsi="Arial" w:cs="Arial"/>
          <w:sz w:val="24"/>
          <w:szCs w:val="24"/>
          <w:u w:val="single"/>
        </w:rPr>
      </w:pPr>
    </w:p>
    <w:p w14:paraId="20F58E98" w14:textId="1F44A76C" w:rsidR="002B6824" w:rsidRDefault="00495BDB" w:rsidP="002B6824">
      <w:pPr>
        <w:spacing w:after="0" w:line="240" w:lineRule="auto"/>
        <w:rPr>
          <w:rFonts w:ascii="Arial" w:hAnsi="Arial" w:cs="Arial"/>
          <w:sz w:val="24"/>
          <w:szCs w:val="24"/>
        </w:rPr>
      </w:pPr>
      <w:r>
        <w:rPr>
          <w:rFonts w:ascii="Arial" w:hAnsi="Arial" w:cs="Arial"/>
          <w:sz w:val="24"/>
          <w:szCs w:val="24"/>
          <w:u w:val="single"/>
        </w:rPr>
        <w:t>PRESENTER</w:t>
      </w:r>
    </w:p>
    <w:p w14:paraId="076C2946" w14:textId="77777777" w:rsidR="002B6824" w:rsidRDefault="002B6824" w:rsidP="002B6824">
      <w:pPr>
        <w:spacing w:after="0" w:line="240" w:lineRule="auto"/>
        <w:rPr>
          <w:rFonts w:ascii="Arial" w:hAnsi="Arial" w:cs="Arial"/>
          <w:sz w:val="24"/>
          <w:szCs w:val="24"/>
        </w:rPr>
      </w:pPr>
    </w:p>
    <w:p w14:paraId="76986E9F" w14:textId="470DBCA6" w:rsidR="003E2CAC" w:rsidRPr="003A7CB7" w:rsidRDefault="009C7DEE" w:rsidP="003A7CB7">
      <w:pPr>
        <w:spacing w:after="0" w:line="240" w:lineRule="auto"/>
        <w:rPr>
          <w:rFonts w:ascii="Arial" w:hAnsi="Arial" w:cs="Arial"/>
          <w:sz w:val="24"/>
          <w:szCs w:val="24"/>
        </w:rPr>
      </w:pPr>
      <w:r>
        <w:rPr>
          <w:rFonts w:ascii="Arial" w:hAnsi="Arial" w:cs="Arial"/>
          <w:sz w:val="24"/>
          <w:szCs w:val="24"/>
        </w:rPr>
        <w:t>Torina Wilson, Transportation Planner</w:t>
      </w:r>
    </w:p>
    <w:sectPr w:rsidR="003E2CAC" w:rsidRPr="003A7CB7" w:rsidSect="001D1E52">
      <w:headerReference w:type="default" r:id="rId11"/>
      <w:pgSz w:w="12240" w:h="15840"/>
      <w:pgMar w:top="1296" w:right="1354" w:bottom="1152" w:left="135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5DB57" w14:textId="77777777" w:rsidR="0037536D" w:rsidRDefault="0037536D" w:rsidP="00F551AC">
      <w:pPr>
        <w:spacing w:after="0" w:line="240" w:lineRule="auto"/>
      </w:pPr>
      <w:r>
        <w:separator/>
      </w:r>
    </w:p>
  </w:endnote>
  <w:endnote w:type="continuationSeparator" w:id="0">
    <w:p w14:paraId="3DAC5202" w14:textId="77777777" w:rsidR="0037536D" w:rsidRDefault="0037536D"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7419F" w14:textId="77777777" w:rsidR="0037536D" w:rsidRDefault="0037536D" w:rsidP="00F551AC">
      <w:pPr>
        <w:spacing w:after="0" w:line="240" w:lineRule="auto"/>
      </w:pPr>
      <w:r>
        <w:separator/>
      </w:r>
    </w:p>
  </w:footnote>
  <w:footnote w:type="continuationSeparator" w:id="0">
    <w:p w14:paraId="12990AFC" w14:textId="77777777" w:rsidR="0037536D" w:rsidRDefault="0037536D"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67F43" w14:textId="77777777" w:rsidR="002221DA" w:rsidRDefault="00AC03CB" w:rsidP="008205BD">
    <w:pPr>
      <w:pStyle w:val="Footer"/>
      <w:rPr>
        <w:rFonts w:ascii="Arial" w:hAnsi="Arial" w:cs="Arial"/>
        <w:sz w:val="24"/>
        <w:szCs w:val="24"/>
      </w:rPr>
    </w:pPr>
    <w:r w:rsidRPr="00AC03CB">
      <w:rPr>
        <w:rFonts w:ascii="Arial" w:hAnsi="Arial" w:cs="Arial"/>
        <w:sz w:val="24"/>
        <w:szCs w:val="24"/>
      </w:rPr>
      <w:t>ROAD REPAIR AND ACCOUNTABILITY ACT OF 2017 SENATE BILL 1</w:t>
    </w:r>
  </w:p>
  <w:p w14:paraId="48C61692" w14:textId="5324E448" w:rsidR="00AC03CB" w:rsidRDefault="00AC03CB" w:rsidP="008205BD">
    <w:pPr>
      <w:pStyle w:val="Footer"/>
      <w:rPr>
        <w:rFonts w:ascii="Arial" w:hAnsi="Arial" w:cs="Arial"/>
        <w:sz w:val="24"/>
        <w:szCs w:val="24"/>
      </w:rPr>
    </w:pPr>
    <w:r w:rsidRPr="00AC03CB">
      <w:rPr>
        <w:rFonts w:ascii="Arial" w:hAnsi="Arial" w:cs="Arial"/>
        <w:sz w:val="24"/>
        <w:szCs w:val="24"/>
      </w:rPr>
      <w:t xml:space="preserve">TRANSPORTATION FUNDING FISCAL YEAR </w:t>
    </w:r>
    <w:r w:rsidR="00740483">
      <w:rPr>
        <w:rFonts w:ascii="Arial" w:hAnsi="Arial" w:cs="Arial"/>
        <w:sz w:val="24"/>
        <w:szCs w:val="24"/>
      </w:rPr>
      <w:t>202</w:t>
    </w:r>
    <w:r w:rsidR="007F71E1">
      <w:rPr>
        <w:rFonts w:ascii="Arial" w:hAnsi="Arial" w:cs="Arial"/>
        <w:sz w:val="24"/>
        <w:szCs w:val="24"/>
      </w:rPr>
      <w:t>5</w:t>
    </w:r>
    <w:r w:rsidR="000A6893">
      <w:rPr>
        <w:rFonts w:ascii="Arial" w:hAnsi="Arial" w:cs="Arial"/>
        <w:sz w:val="24"/>
        <w:szCs w:val="24"/>
      </w:rPr>
      <w:t>/202</w:t>
    </w:r>
    <w:r w:rsidR="007F71E1">
      <w:rPr>
        <w:rFonts w:ascii="Arial" w:hAnsi="Arial" w:cs="Arial"/>
        <w:sz w:val="24"/>
        <w:szCs w:val="24"/>
      </w:rPr>
      <w:t>6</w:t>
    </w:r>
    <w:r w:rsidRPr="00AC03CB">
      <w:rPr>
        <w:rFonts w:ascii="Arial" w:hAnsi="Arial" w:cs="Arial"/>
        <w:sz w:val="24"/>
        <w:szCs w:val="24"/>
      </w:rPr>
      <w:t xml:space="preserve"> PROJECT LIST </w:t>
    </w:r>
  </w:p>
  <w:p w14:paraId="2C13EB87" w14:textId="2493FA00" w:rsidR="00081C6A" w:rsidRPr="00C75B3E" w:rsidRDefault="00081C6A"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605AAB">
      <w:rPr>
        <w:rFonts w:ascii="Arial" w:hAnsi="Arial" w:cs="Arial"/>
        <w:noProof/>
        <w:sz w:val="24"/>
        <w:szCs w:val="24"/>
      </w:rPr>
      <w:t>4</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605AAB">
      <w:rPr>
        <w:rFonts w:ascii="Arial" w:hAnsi="Arial" w:cs="Arial"/>
        <w:noProof/>
        <w:sz w:val="24"/>
        <w:szCs w:val="24"/>
      </w:rPr>
      <w:t>4</w:t>
    </w:r>
    <w:r w:rsidRPr="00C75B3E">
      <w:rPr>
        <w:rFonts w:ascii="Arial" w:hAnsi="Arial" w:cs="Arial"/>
        <w:sz w:val="24"/>
        <w:szCs w:val="24"/>
      </w:rPr>
      <w:fldChar w:fldCharType="end"/>
    </w:r>
  </w:p>
  <w:p w14:paraId="21F151E0" w14:textId="41DEBB11" w:rsidR="00081C6A" w:rsidRDefault="00081C6A"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C4502"/>
    <w:multiLevelType w:val="hybridMultilevel"/>
    <w:tmpl w:val="3C40E2CA"/>
    <w:lvl w:ilvl="0" w:tplc="C4F80DA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0413F"/>
    <w:multiLevelType w:val="hybridMultilevel"/>
    <w:tmpl w:val="96584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0331D7"/>
    <w:multiLevelType w:val="hybridMultilevel"/>
    <w:tmpl w:val="6D8C11E0"/>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 w15:restartNumberingAfterBreak="0">
    <w:nsid w:val="284E6DEF"/>
    <w:multiLevelType w:val="hybridMultilevel"/>
    <w:tmpl w:val="9342F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7E2286"/>
    <w:multiLevelType w:val="hybridMultilevel"/>
    <w:tmpl w:val="28E2C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9D3611"/>
    <w:multiLevelType w:val="hybridMultilevel"/>
    <w:tmpl w:val="BC1E5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96147B1"/>
    <w:multiLevelType w:val="hybridMultilevel"/>
    <w:tmpl w:val="3426E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576174"/>
    <w:multiLevelType w:val="hybridMultilevel"/>
    <w:tmpl w:val="3E8C01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541E8B"/>
    <w:multiLevelType w:val="hybridMultilevel"/>
    <w:tmpl w:val="C158D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0C1EE2"/>
    <w:multiLevelType w:val="hybridMultilevel"/>
    <w:tmpl w:val="C67C0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954282"/>
    <w:multiLevelType w:val="hybridMultilevel"/>
    <w:tmpl w:val="B1DE17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A95C1B"/>
    <w:multiLevelType w:val="hybridMultilevel"/>
    <w:tmpl w:val="25BE67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2516287">
    <w:abstractNumId w:val="6"/>
  </w:num>
  <w:num w:numId="2" w16cid:durableId="1637182351">
    <w:abstractNumId w:val="5"/>
  </w:num>
  <w:num w:numId="3" w16cid:durableId="275992778">
    <w:abstractNumId w:val="0"/>
  </w:num>
  <w:num w:numId="4" w16cid:durableId="348214962">
    <w:abstractNumId w:val="8"/>
  </w:num>
  <w:num w:numId="5" w16cid:durableId="915092598">
    <w:abstractNumId w:val="2"/>
  </w:num>
  <w:num w:numId="6" w16cid:durableId="1102070122">
    <w:abstractNumId w:val="4"/>
  </w:num>
  <w:num w:numId="7" w16cid:durableId="899052015">
    <w:abstractNumId w:val="3"/>
  </w:num>
  <w:num w:numId="8" w16cid:durableId="542211136">
    <w:abstractNumId w:val="10"/>
  </w:num>
  <w:num w:numId="9" w16cid:durableId="1888106896">
    <w:abstractNumId w:val="9"/>
  </w:num>
  <w:num w:numId="10" w16cid:durableId="646402430">
    <w:abstractNumId w:val="14"/>
  </w:num>
  <w:num w:numId="11" w16cid:durableId="1454903698">
    <w:abstractNumId w:val="7"/>
  </w:num>
  <w:num w:numId="12" w16cid:durableId="1311590176">
    <w:abstractNumId w:val="12"/>
  </w:num>
  <w:num w:numId="13" w16cid:durableId="773553622">
    <w:abstractNumId w:val="11"/>
  </w:num>
  <w:num w:numId="14" w16cid:durableId="2051030305">
    <w:abstractNumId w:val="1"/>
  </w:num>
  <w:num w:numId="15" w16cid:durableId="2571763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32FC"/>
    <w:rsid w:val="00004A6B"/>
    <w:rsid w:val="00014D23"/>
    <w:rsid w:val="000173B4"/>
    <w:rsid w:val="00034930"/>
    <w:rsid w:val="000437C4"/>
    <w:rsid w:val="0005301A"/>
    <w:rsid w:val="00053466"/>
    <w:rsid w:val="0005507D"/>
    <w:rsid w:val="000564AD"/>
    <w:rsid w:val="00063413"/>
    <w:rsid w:val="00065DCE"/>
    <w:rsid w:val="00072B20"/>
    <w:rsid w:val="000815F9"/>
    <w:rsid w:val="00081C6A"/>
    <w:rsid w:val="00081DB5"/>
    <w:rsid w:val="00083C42"/>
    <w:rsid w:val="00084822"/>
    <w:rsid w:val="000A6893"/>
    <w:rsid w:val="000A6E25"/>
    <w:rsid w:val="000B0482"/>
    <w:rsid w:val="000B1B20"/>
    <w:rsid w:val="000B1C27"/>
    <w:rsid w:val="000B40C2"/>
    <w:rsid w:val="000C0BD9"/>
    <w:rsid w:val="000C0D93"/>
    <w:rsid w:val="000C1869"/>
    <w:rsid w:val="000C5DDB"/>
    <w:rsid w:val="000D12F0"/>
    <w:rsid w:val="000D2CF9"/>
    <w:rsid w:val="000E3902"/>
    <w:rsid w:val="000E4797"/>
    <w:rsid w:val="000F0AFC"/>
    <w:rsid w:val="000F1263"/>
    <w:rsid w:val="000F4FC8"/>
    <w:rsid w:val="000F5B2B"/>
    <w:rsid w:val="000F5BF8"/>
    <w:rsid w:val="00102111"/>
    <w:rsid w:val="00102144"/>
    <w:rsid w:val="00104359"/>
    <w:rsid w:val="00105CE7"/>
    <w:rsid w:val="001109E9"/>
    <w:rsid w:val="00111F42"/>
    <w:rsid w:val="00112787"/>
    <w:rsid w:val="001276D7"/>
    <w:rsid w:val="00147259"/>
    <w:rsid w:val="00156E8B"/>
    <w:rsid w:val="00162BB6"/>
    <w:rsid w:val="0016415D"/>
    <w:rsid w:val="00182088"/>
    <w:rsid w:val="001965EB"/>
    <w:rsid w:val="001A051B"/>
    <w:rsid w:val="001A23B0"/>
    <w:rsid w:val="001B69D6"/>
    <w:rsid w:val="001B7382"/>
    <w:rsid w:val="001C50D5"/>
    <w:rsid w:val="001D1217"/>
    <w:rsid w:val="001D1E52"/>
    <w:rsid w:val="001D30FA"/>
    <w:rsid w:val="001E369A"/>
    <w:rsid w:val="00207079"/>
    <w:rsid w:val="00213251"/>
    <w:rsid w:val="00213FC3"/>
    <w:rsid w:val="00216393"/>
    <w:rsid w:val="00222078"/>
    <w:rsid w:val="002221DA"/>
    <w:rsid w:val="00227CB7"/>
    <w:rsid w:val="0023505C"/>
    <w:rsid w:val="002433D3"/>
    <w:rsid w:val="002451B5"/>
    <w:rsid w:val="002603E3"/>
    <w:rsid w:val="00261B0F"/>
    <w:rsid w:val="00262852"/>
    <w:rsid w:val="00265671"/>
    <w:rsid w:val="00266ADB"/>
    <w:rsid w:val="00275887"/>
    <w:rsid w:val="00287EC9"/>
    <w:rsid w:val="002958F2"/>
    <w:rsid w:val="002B6824"/>
    <w:rsid w:val="002C7607"/>
    <w:rsid w:val="002D6A2C"/>
    <w:rsid w:val="002E1263"/>
    <w:rsid w:val="002F087F"/>
    <w:rsid w:val="002F0FDF"/>
    <w:rsid w:val="00300FEC"/>
    <w:rsid w:val="00303219"/>
    <w:rsid w:val="003129B5"/>
    <w:rsid w:val="00321DC8"/>
    <w:rsid w:val="00321E6E"/>
    <w:rsid w:val="003242CF"/>
    <w:rsid w:val="0033698E"/>
    <w:rsid w:val="00350663"/>
    <w:rsid w:val="003544FB"/>
    <w:rsid w:val="00355CA8"/>
    <w:rsid w:val="00357143"/>
    <w:rsid w:val="0037536D"/>
    <w:rsid w:val="00375931"/>
    <w:rsid w:val="00382288"/>
    <w:rsid w:val="00386056"/>
    <w:rsid w:val="00392497"/>
    <w:rsid w:val="003A49BF"/>
    <w:rsid w:val="003A7252"/>
    <w:rsid w:val="003A7CB7"/>
    <w:rsid w:val="003C082E"/>
    <w:rsid w:val="003C1A95"/>
    <w:rsid w:val="003D2FB8"/>
    <w:rsid w:val="003D37A9"/>
    <w:rsid w:val="003D3AB0"/>
    <w:rsid w:val="003D4DDD"/>
    <w:rsid w:val="003E1ABE"/>
    <w:rsid w:val="003E2CAC"/>
    <w:rsid w:val="003E3D74"/>
    <w:rsid w:val="003F3E33"/>
    <w:rsid w:val="004002FE"/>
    <w:rsid w:val="0040449A"/>
    <w:rsid w:val="00404738"/>
    <w:rsid w:val="00405ECC"/>
    <w:rsid w:val="004121A6"/>
    <w:rsid w:val="0041551D"/>
    <w:rsid w:val="00415643"/>
    <w:rsid w:val="00420E7F"/>
    <w:rsid w:val="00421271"/>
    <w:rsid w:val="00421623"/>
    <w:rsid w:val="00436794"/>
    <w:rsid w:val="00441A58"/>
    <w:rsid w:val="00451F19"/>
    <w:rsid w:val="00454D43"/>
    <w:rsid w:val="004559C1"/>
    <w:rsid w:val="00462476"/>
    <w:rsid w:val="00465D9A"/>
    <w:rsid w:val="00475915"/>
    <w:rsid w:val="004804C2"/>
    <w:rsid w:val="00495BDB"/>
    <w:rsid w:val="004B1C65"/>
    <w:rsid w:val="004C036F"/>
    <w:rsid w:val="004C1190"/>
    <w:rsid w:val="004C338D"/>
    <w:rsid w:val="004D13C2"/>
    <w:rsid w:val="004D1DD7"/>
    <w:rsid w:val="004D7B14"/>
    <w:rsid w:val="004E43AD"/>
    <w:rsid w:val="004F0B55"/>
    <w:rsid w:val="00505105"/>
    <w:rsid w:val="00506EAD"/>
    <w:rsid w:val="005112A4"/>
    <w:rsid w:val="0051213B"/>
    <w:rsid w:val="0051662A"/>
    <w:rsid w:val="00517A55"/>
    <w:rsid w:val="0052397B"/>
    <w:rsid w:val="00534776"/>
    <w:rsid w:val="005374A5"/>
    <w:rsid w:val="0054233D"/>
    <w:rsid w:val="00544067"/>
    <w:rsid w:val="00547D37"/>
    <w:rsid w:val="00560057"/>
    <w:rsid w:val="00573CA1"/>
    <w:rsid w:val="00580A65"/>
    <w:rsid w:val="00581588"/>
    <w:rsid w:val="00592BD6"/>
    <w:rsid w:val="005B3023"/>
    <w:rsid w:val="005B3BA2"/>
    <w:rsid w:val="005C1EE5"/>
    <w:rsid w:val="005D2C5E"/>
    <w:rsid w:val="005E0277"/>
    <w:rsid w:val="005E1A7B"/>
    <w:rsid w:val="005E3EED"/>
    <w:rsid w:val="005E6D41"/>
    <w:rsid w:val="005F03CC"/>
    <w:rsid w:val="006001E6"/>
    <w:rsid w:val="00605AAB"/>
    <w:rsid w:val="00611568"/>
    <w:rsid w:val="00614723"/>
    <w:rsid w:val="006152C7"/>
    <w:rsid w:val="006217CD"/>
    <w:rsid w:val="00634408"/>
    <w:rsid w:val="006347DE"/>
    <w:rsid w:val="006450A5"/>
    <w:rsid w:val="00650B0D"/>
    <w:rsid w:val="00652E94"/>
    <w:rsid w:val="0065413D"/>
    <w:rsid w:val="006611BD"/>
    <w:rsid w:val="00674CA5"/>
    <w:rsid w:val="00680DB2"/>
    <w:rsid w:val="006843FC"/>
    <w:rsid w:val="00697EDC"/>
    <w:rsid w:val="006A01F9"/>
    <w:rsid w:val="006A3AC4"/>
    <w:rsid w:val="006A48AD"/>
    <w:rsid w:val="006B10BA"/>
    <w:rsid w:val="006D0A69"/>
    <w:rsid w:val="006D25AD"/>
    <w:rsid w:val="006E1B09"/>
    <w:rsid w:val="006F0CF9"/>
    <w:rsid w:val="006F2A6B"/>
    <w:rsid w:val="00700A45"/>
    <w:rsid w:val="0070255A"/>
    <w:rsid w:val="00704009"/>
    <w:rsid w:val="00704E5B"/>
    <w:rsid w:val="007059EB"/>
    <w:rsid w:val="007063C2"/>
    <w:rsid w:val="00706CE9"/>
    <w:rsid w:val="0071146C"/>
    <w:rsid w:val="00712E11"/>
    <w:rsid w:val="007209C5"/>
    <w:rsid w:val="00725A28"/>
    <w:rsid w:val="00733F03"/>
    <w:rsid w:val="00740483"/>
    <w:rsid w:val="0074592A"/>
    <w:rsid w:val="00746229"/>
    <w:rsid w:val="00750D9C"/>
    <w:rsid w:val="007526BA"/>
    <w:rsid w:val="00756741"/>
    <w:rsid w:val="007568A8"/>
    <w:rsid w:val="00765C42"/>
    <w:rsid w:val="00787F9D"/>
    <w:rsid w:val="007936A5"/>
    <w:rsid w:val="007A17A4"/>
    <w:rsid w:val="007D2ABC"/>
    <w:rsid w:val="007E1201"/>
    <w:rsid w:val="007E1883"/>
    <w:rsid w:val="007E2E07"/>
    <w:rsid w:val="007E70C5"/>
    <w:rsid w:val="007F5EC9"/>
    <w:rsid w:val="007F71E1"/>
    <w:rsid w:val="00805CA1"/>
    <w:rsid w:val="008205BD"/>
    <w:rsid w:val="008275CB"/>
    <w:rsid w:val="00832637"/>
    <w:rsid w:val="00834895"/>
    <w:rsid w:val="00836747"/>
    <w:rsid w:val="00836C73"/>
    <w:rsid w:val="00845BB4"/>
    <w:rsid w:val="00850721"/>
    <w:rsid w:val="00850963"/>
    <w:rsid w:val="00851BD9"/>
    <w:rsid w:val="00853541"/>
    <w:rsid w:val="0085798C"/>
    <w:rsid w:val="00861FB3"/>
    <w:rsid w:val="0086571E"/>
    <w:rsid w:val="00866064"/>
    <w:rsid w:val="00873A50"/>
    <w:rsid w:val="00875E0B"/>
    <w:rsid w:val="0087600E"/>
    <w:rsid w:val="0088618D"/>
    <w:rsid w:val="00892980"/>
    <w:rsid w:val="008975AF"/>
    <w:rsid w:val="008B3861"/>
    <w:rsid w:val="008C6C04"/>
    <w:rsid w:val="008F1BB7"/>
    <w:rsid w:val="00903998"/>
    <w:rsid w:val="009041B8"/>
    <w:rsid w:val="009142BE"/>
    <w:rsid w:val="0091505B"/>
    <w:rsid w:val="009172F7"/>
    <w:rsid w:val="00927B62"/>
    <w:rsid w:val="009315A2"/>
    <w:rsid w:val="00932825"/>
    <w:rsid w:val="00934690"/>
    <w:rsid w:val="009373A5"/>
    <w:rsid w:val="009447E7"/>
    <w:rsid w:val="009550BD"/>
    <w:rsid w:val="009658B9"/>
    <w:rsid w:val="00973209"/>
    <w:rsid w:val="00977B3E"/>
    <w:rsid w:val="00980E3A"/>
    <w:rsid w:val="00984E5C"/>
    <w:rsid w:val="00985988"/>
    <w:rsid w:val="009871C8"/>
    <w:rsid w:val="0099187E"/>
    <w:rsid w:val="009A2298"/>
    <w:rsid w:val="009A544E"/>
    <w:rsid w:val="009A7419"/>
    <w:rsid w:val="009B4168"/>
    <w:rsid w:val="009C2C2F"/>
    <w:rsid w:val="009C7DEE"/>
    <w:rsid w:val="009D474B"/>
    <w:rsid w:val="009E4DAE"/>
    <w:rsid w:val="009E4ED8"/>
    <w:rsid w:val="009F02B0"/>
    <w:rsid w:val="009F4AC3"/>
    <w:rsid w:val="00A0212F"/>
    <w:rsid w:val="00A0311E"/>
    <w:rsid w:val="00A04154"/>
    <w:rsid w:val="00A069C0"/>
    <w:rsid w:val="00A06C2E"/>
    <w:rsid w:val="00A11F55"/>
    <w:rsid w:val="00A24DD5"/>
    <w:rsid w:val="00A26533"/>
    <w:rsid w:val="00A403D5"/>
    <w:rsid w:val="00A4698D"/>
    <w:rsid w:val="00A56040"/>
    <w:rsid w:val="00A633BA"/>
    <w:rsid w:val="00A63BC5"/>
    <w:rsid w:val="00A65CBB"/>
    <w:rsid w:val="00A80471"/>
    <w:rsid w:val="00A827C4"/>
    <w:rsid w:val="00A91E02"/>
    <w:rsid w:val="00AA1159"/>
    <w:rsid w:val="00AA5BB0"/>
    <w:rsid w:val="00AB4447"/>
    <w:rsid w:val="00AB4BF9"/>
    <w:rsid w:val="00AC03CB"/>
    <w:rsid w:val="00AC1C04"/>
    <w:rsid w:val="00AD2B77"/>
    <w:rsid w:val="00AE1D0B"/>
    <w:rsid w:val="00AE2A1E"/>
    <w:rsid w:val="00AF2EB3"/>
    <w:rsid w:val="00B11154"/>
    <w:rsid w:val="00B12AF3"/>
    <w:rsid w:val="00B1566F"/>
    <w:rsid w:val="00B32EAA"/>
    <w:rsid w:val="00B34F5B"/>
    <w:rsid w:val="00B433CD"/>
    <w:rsid w:val="00B52F2D"/>
    <w:rsid w:val="00B56DAC"/>
    <w:rsid w:val="00B650FD"/>
    <w:rsid w:val="00B66242"/>
    <w:rsid w:val="00B66B48"/>
    <w:rsid w:val="00B71627"/>
    <w:rsid w:val="00B81268"/>
    <w:rsid w:val="00B96FE7"/>
    <w:rsid w:val="00BA5281"/>
    <w:rsid w:val="00BB4071"/>
    <w:rsid w:val="00BB510A"/>
    <w:rsid w:val="00BE3817"/>
    <w:rsid w:val="00BE5341"/>
    <w:rsid w:val="00BF327E"/>
    <w:rsid w:val="00C01CB2"/>
    <w:rsid w:val="00C047B3"/>
    <w:rsid w:val="00C056B6"/>
    <w:rsid w:val="00C0673F"/>
    <w:rsid w:val="00C11A69"/>
    <w:rsid w:val="00C20375"/>
    <w:rsid w:val="00C239AF"/>
    <w:rsid w:val="00C311B4"/>
    <w:rsid w:val="00C32A99"/>
    <w:rsid w:val="00C3583B"/>
    <w:rsid w:val="00C46988"/>
    <w:rsid w:val="00C51ED1"/>
    <w:rsid w:val="00C54EBE"/>
    <w:rsid w:val="00C60CCB"/>
    <w:rsid w:val="00C61682"/>
    <w:rsid w:val="00C721FD"/>
    <w:rsid w:val="00C75B3E"/>
    <w:rsid w:val="00C82D71"/>
    <w:rsid w:val="00C83787"/>
    <w:rsid w:val="00C8636E"/>
    <w:rsid w:val="00CA0A83"/>
    <w:rsid w:val="00CA28F8"/>
    <w:rsid w:val="00CA59B2"/>
    <w:rsid w:val="00CB53C2"/>
    <w:rsid w:val="00CC39F0"/>
    <w:rsid w:val="00CC4F55"/>
    <w:rsid w:val="00CD56BB"/>
    <w:rsid w:val="00CD641C"/>
    <w:rsid w:val="00CE5EEE"/>
    <w:rsid w:val="00CF615D"/>
    <w:rsid w:val="00D101CD"/>
    <w:rsid w:val="00D159A9"/>
    <w:rsid w:val="00D22879"/>
    <w:rsid w:val="00D32126"/>
    <w:rsid w:val="00D37B17"/>
    <w:rsid w:val="00D50459"/>
    <w:rsid w:val="00D50B5C"/>
    <w:rsid w:val="00D50E00"/>
    <w:rsid w:val="00D57192"/>
    <w:rsid w:val="00D57670"/>
    <w:rsid w:val="00D57EC3"/>
    <w:rsid w:val="00D74174"/>
    <w:rsid w:val="00D76CA8"/>
    <w:rsid w:val="00D91D7B"/>
    <w:rsid w:val="00D92782"/>
    <w:rsid w:val="00DA2ADD"/>
    <w:rsid w:val="00DB78BB"/>
    <w:rsid w:val="00DD70E5"/>
    <w:rsid w:val="00DD7AAF"/>
    <w:rsid w:val="00DE1EE6"/>
    <w:rsid w:val="00DE3FFD"/>
    <w:rsid w:val="00DE4C42"/>
    <w:rsid w:val="00E02BFA"/>
    <w:rsid w:val="00E06D73"/>
    <w:rsid w:val="00E21753"/>
    <w:rsid w:val="00E23EE2"/>
    <w:rsid w:val="00E26F0B"/>
    <w:rsid w:val="00E351F8"/>
    <w:rsid w:val="00E44D8D"/>
    <w:rsid w:val="00E71ACA"/>
    <w:rsid w:val="00E842DE"/>
    <w:rsid w:val="00E974CA"/>
    <w:rsid w:val="00EA1D5F"/>
    <w:rsid w:val="00EA6C96"/>
    <w:rsid w:val="00EB3B5D"/>
    <w:rsid w:val="00EB46CA"/>
    <w:rsid w:val="00EC0652"/>
    <w:rsid w:val="00EC10A3"/>
    <w:rsid w:val="00ED2391"/>
    <w:rsid w:val="00EF374F"/>
    <w:rsid w:val="00F00F87"/>
    <w:rsid w:val="00F0425D"/>
    <w:rsid w:val="00F0766A"/>
    <w:rsid w:val="00F14AAD"/>
    <w:rsid w:val="00F1771B"/>
    <w:rsid w:val="00F20155"/>
    <w:rsid w:val="00F2222E"/>
    <w:rsid w:val="00F43C65"/>
    <w:rsid w:val="00F44171"/>
    <w:rsid w:val="00F47933"/>
    <w:rsid w:val="00F51E2C"/>
    <w:rsid w:val="00F551AC"/>
    <w:rsid w:val="00F57932"/>
    <w:rsid w:val="00F63DDB"/>
    <w:rsid w:val="00F6683E"/>
    <w:rsid w:val="00F709E9"/>
    <w:rsid w:val="00F853CC"/>
    <w:rsid w:val="00F90427"/>
    <w:rsid w:val="00F90492"/>
    <w:rsid w:val="00F915B3"/>
    <w:rsid w:val="00F93742"/>
    <w:rsid w:val="00F97E9F"/>
    <w:rsid w:val="00FA793E"/>
    <w:rsid w:val="00FC24A7"/>
    <w:rsid w:val="00FC577E"/>
    <w:rsid w:val="00FF6D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986E58"/>
  <w15:docId w15:val="{0FDA6634-37FF-4229-99D0-0D4C1CF5D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8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Hyperlink">
    <w:name w:val="Hyperlink"/>
    <w:basedOn w:val="DefaultParagraphFont"/>
    <w:uiPriority w:val="99"/>
    <w:unhideWhenUsed/>
    <w:rsid w:val="000F5B2B"/>
    <w:rPr>
      <w:color w:val="0563C1" w:themeColor="hyperlink"/>
      <w:u w:val="single"/>
    </w:rPr>
  </w:style>
  <w:style w:type="paragraph" w:customStyle="1" w:styleId="Default">
    <w:name w:val="Default"/>
    <w:rsid w:val="007936A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0C5DDB"/>
    <w:rPr>
      <w:sz w:val="16"/>
      <w:szCs w:val="16"/>
    </w:rPr>
  </w:style>
  <w:style w:type="paragraph" w:styleId="CommentText">
    <w:name w:val="annotation text"/>
    <w:basedOn w:val="Normal"/>
    <w:link w:val="CommentTextChar"/>
    <w:uiPriority w:val="99"/>
    <w:unhideWhenUsed/>
    <w:rsid w:val="000C5DDB"/>
    <w:pPr>
      <w:spacing w:line="240" w:lineRule="auto"/>
    </w:pPr>
    <w:rPr>
      <w:sz w:val="20"/>
      <w:szCs w:val="20"/>
    </w:rPr>
  </w:style>
  <w:style w:type="character" w:customStyle="1" w:styleId="CommentTextChar">
    <w:name w:val="Comment Text Char"/>
    <w:basedOn w:val="DefaultParagraphFont"/>
    <w:link w:val="CommentText"/>
    <w:uiPriority w:val="99"/>
    <w:rsid w:val="000C5DDB"/>
    <w:rPr>
      <w:sz w:val="20"/>
      <w:szCs w:val="20"/>
    </w:rPr>
  </w:style>
  <w:style w:type="paragraph" w:styleId="CommentSubject">
    <w:name w:val="annotation subject"/>
    <w:basedOn w:val="CommentText"/>
    <w:next w:val="CommentText"/>
    <w:link w:val="CommentSubjectChar"/>
    <w:uiPriority w:val="99"/>
    <w:semiHidden/>
    <w:unhideWhenUsed/>
    <w:rsid w:val="000C5DDB"/>
    <w:rPr>
      <w:b/>
      <w:bCs/>
    </w:rPr>
  </w:style>
  <w:style w:type="character" w:customStyle="1" w:styleId="CommentSubjectChar">
    <w:name w:val="Comment Subject Char"/>
    <w:basedOn w:val="CommentTextChar"/>
    <w:link w:val="CommentSubject"/>
    <w:uiPriority w:val="99"/>
    <w:semiHidden/>
    <w:rsid w:val="000C5DDB"/>
    <w:rPr>
      <w:b/>
      <w:bCs/>
      <w:sz w:val="20"/>
      <w:szCs w:val="20"/>
    </w:rPr>
  </w:style>
  <w:style w:type="character" w:customStyle="1" w:styleId="Mention1">
    <w:name w:val="Mention1"/>
    <w:basedOn w:val="DefaultParagraphFont"/>
    <w:uiPriority w:val="99"/>
    <w:semiHidden/>
    <w:unhideWhenUsed/>
    <w:rsid w:val="00E21753"/>
    <w:rPr>
      <w:color w:val="2B579A"/>
      <w:shd w:val="clear" w:color="auto" w:fill="E6E6E6"/>
    </w:rPr>
  </w:style>
  <w:style w:type="character" w:styleId="UnresolvedMention">
    <w:name w:val="Unresolved Mention"/>
    <w:basedOn w:val="DefaultParagraphFont"/>
    <w:uiPriority w:val="99"/>
    <w:semiHidden/>
    <w:unhideWhenUsed/>
    <w:rsid w:val="00CE5EEE"/>
    <w:rPr>
      <w:color w:val="808080"/>
      <w:shd w:val="clear" w:color="auto" w:fill="E6E6E6"/>
    </w:rPr>
  </w:style>
  <w:style w:type="table" w:styleId="TableGrid">
    <w:name w:val="Table Grid"/>
    <w:basedOn w:val="TableNormal"/>
    <w:uiPriority w:val="39"/>
    <w:rsid w:val="00AB4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F1771B"/>
  </w:style>
  <w:style w:type="paragraph" w:styleId="Revision">
    <w:name w:val="Revision"/>
    <w:hidden/>
    <w:uiPriority w:val="99"/>
    <w:semiHidden/>
    <w:rsid w:val="00EC10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46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2.xml><?xml version="1.0" encoding="utf-8"?>
<ds:datastoreItem xmlns:ds="http://schemas.openxmlformats.org/officeDocument/2006/customXml" ds:itemID="{F7DECF59-36BA-4165-9F85-CA11A189BB22}">
  <ds:schemaRefs>
    <ds:schemaRef ds:uri="http://schemas.microsoft.com/sharepoint/v3/contenttype/forms"/>
  </ds:schemaRefs>
</ds:datastoreItem>
</file>

<file path=customXml/itemProps3.xml><?xml version="1.0" encoding="utf-8"?>
<ds:datastoreItem xmlns:ds="http://schemas.openxmlformats.org/officeDocument/2006/customXml" ds:itemID="{A5868E08-D835-4646-B7BE-543CA198073A}">
  <ds:schemaRefs>
    <ds:schemaRef ds:uri="http://schemas.openxmlformats.org/officeDocument/2006/bibliography"/>
  </ds:schemaRefs>
</ds:datastoreItem>
</file>

<file path=customXml/itemProps4.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1345</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12</cp:revision>
  <cp:lastPrinted>2025-03-13T17:06:00Z</cp:lastPrinted>
  <dcterms:created xsi:type="dcterms:W3CDTF">2025-03-12T18:14:00Z</dcterms:created>
  <dcterms:modified xsi:type="dcterms:W3CDTF">2025-04-08T20:59:00Z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ies>
</file>