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A5555" w14:textId="77777777" w:rsidR="007A1CB2" w:rsidRDefault="007A1CB2" w:rsidP="005C12EC">
      <w:pPr>
        <w:widowControl/>
        <w:tabs>
          <w:tab w:val="center" w:pos="4680"/>
        </w:tabs>
        <w:jc w:val="center"/>
        <w:rPr>
          <w:sz w:val="24"/>
        </w:rPr>
      </w:pPr>
      <w:r>
        <w:rPr>
          <w:sz w:val="24"/>
        </w:rPr>
        <w:t>ORDINANCE NO. __________</w:t>
      </w:r>
    </w:p>
    <w:p w14:paraId="53188714" w14:textId="77777777" w:rsidR="007A1CB2" w:rsidRDefault="007A1CB2" w:rsidP="005C12EC">
      <w:pPr>
        <w:widowControl/>
        <w:rPr>
          <w:sz w:val="24"/>
        </w:rPr>
      </w:pPr>
    </w:p>
    <w:p w14:paraId="6F02E500" w14:textId="14320959" w:rsidR="007A1CB2" w:rsidRDefault="007A1CB2" w:rsidP="005C12EC">
      <w:pPr>
        <w:widowControl/>
        <w:rPr>
          <w:sz w:val="24"/>
        </w:rPr>
      </w:pPr>
      <w:r>
        <w:rPr>
          <w:sz w:val="24"/>
        </w:rPr>
        <w:t xml:space="preserve">ORDINANCE OF THE COUNCIL OF THE CITY OF SANTA ROSA </w:t>
      </w:r>
      <w:r w:rsidR="00046CB6">
        <w:rPr>
          <w:sz w:val="24"/>
        </w:rPr>
        <w:t>AMEND</w:t>
      </w:r>
      <w:r w:rsidR="00891AE9">
        <w:rPr>
          <w:sz w:val="24"/>
        </w:rPr>
        <w:t>ING</w:t>
      </w:r>
      <w:r w:rsidR="00046CB6">
        <w:rPr>
          <w:sz w:val="24"/>
        </w:rPr>
        <w:t xml:space="preserve"> SANTA ROSA CITY CODE TITLE 7 – ANIMALS, CHAPTER 7-04 TO GIVE CITY ATTORNEY DISCRETION TO SEEK A VICIOUS DESIGNATION ON AN ANIMAL THAT, WHEN UNPROVOKED, KILLS ANOTHER DOMESTIC ANIMAL</w:t>
      </w:r>
    </w:p>
    <w:p w14:paraId="5D182FED" w14:textId="77777777" w:rsidR="007A1CB2" w:rsidRDefault="007A1CB2" w:rsidP="005C12EC">
      <w:pPr>
        <w:widowControl/>
        <w:rPr>
          <w:sz w:val="24"/>
        </w:rPr>
      </w:pPr>
    </w:p>
    <w:p w14:paraId="2DF7A0AA" w14:textId="19A77C41" w:rsidR="00046CB6" w:rsidRDefault="00046CB6" w:rsidP="005C12EC">
      <w:pPr>
        <w:pStyle w:val="PlainText"/>
        <w:ind w:firstLine="720"/>
        <w:rPr>
          <w:rFonts w:ascii="Times New Roman" w:hAnsi="Times New Roman" w:cs="Times New Roman"/>
          <w:sz w:val="24"/>
          <w:szCs w:val="24"/>
        </w:rPr>
      </w:pPr>
      <w:r w:rsidRPr="00046CB6">
        <w:rPr>
          <w:rFonts w:ascii="Times New Roman" w:hAnsi="Times New Roman" w:cs="Times New Roman"/>
          <w:sz w:val="24"/>
          <w:szCs w:val="24"/>
        </w:rPr>
        <w:t>WHEREAS, in 1989, the California State Legislature adopted Division 14 (Regulation and Licensing of Dogs, 30501-31683) and Chapter 9 (Potentially Dangerous and Vicious Dogs, 31601-31683) of the Food and Agricultural Code</w:t>
      </w:r>
      <w:r w:rsidR="005C12EC">
        <w:rPr>
          <w:rFonts w:ascii="Times New Roman" w:hAnsi="Times New Roman" w:cs="Times New Roman"/>
          <w:sz w:val="24"/>
          <w:szCs w:val="24"/>
        </w:rPr>
        <w:t>; and</w:t>
      </w:r>
    </w:p>
    <w:p w14:paraId="495677D8" w14:textId="15407615" w:rsidR="00C41703" w:rsidRDefault="00C41703" w:rsidP="005C12EC">
      <w:pPr>
        <w:pStyle w:val="PlainText"/>
        <w:ind w:firstLine="720"/>
        <w:rPr>
          <w:rFonts w:ascii="Times New Roman" w:hAnsi="Times New Roman" w:cs="Times New Roman"/>
          <w:sz w:val="24"/>
          <w:szCs w:val="24"/>
        </w:rPr>
      </w:pPr>
    </w:p>
    <w:p w14:paraId="6C14BE1F" w14:textId="0B0E2B15" w:rsidR="00046CB6" w:rsidRPr="00046CB6" w:rsidRDefault="00046CB6" w:rsidP="005C12EC">
      <w:pPr>
        <w:pStyle w:val="PlainText"/>
        <w:ind w:firstLine="720"/>
        <w:rPr>
          <w:rFonts w:ascii="Times New Roman" w:hAnsi="Times New Roman" w:cs="Times New Roman"/>
          <w:sz w:val="24"/>
          <w:szCs w:val="24"/>
        </w:rPr>
      </w:pPr>
      <w:r w:rsidRPr="00046CB6">
        <w:rPr>
          <w:rFonts w:ascii="Times New Roman" w:hAnsi="Times New Roman" w:cs="Times New Roman"/>
          <w:sz w:val="24"/>
          <w:szCs w:val="24"/>
        </w:rPr>
        <w:t>WHEREAS, the California State Legislature adopted Division 14 and Chapter 9 of the Food and Agricultural Code after finding and declaring that potentially dangerous and vicious dogs had become a serious and widespread threat to the safety and welfare of citizens of the state, having assaulted without provocation and seriously injured numerous individuals, including children, and had killed other animals, often in public places</w:t>
      </w:r>
      <w:r w:rsidR="005C12EC">
        <w:rPr>
          <w:rFonts w:ascii="Times New Roman" w:hAnsi="Times New Roman" w:cs="Times New Roman"/>
          <w:sz w:val="24"/>
          <w:szCs w:val="24"/>
        </w:rPr>
        <w:t>; and</w:t>
      </w:r>
    </w:p>
    <w:p w14:paraId="72CE943C" w14:textId="0A2D1001" w:rsidR="00046CB6" w:rsidRPr="00046CB6" w:rsidRDefault="00046CB6" w:rsidP="005C12EC">
      <w:pPr>
        <w:pStyle w:val="PlainText"/>
        <w:rPr>
          <w:rFonts w:ascii="Times New Roman" w:hAnsi="Times New Roman" w:cs="Times New Roman"/>
          <w:sz w:val="24"/>
          <w:szCs w:val="24"/>
        </w:rPr>
      </w:pPr>
      <w:r w:rsidRPr="00046CB6">
        <w:rPr>
          <w:rFonts w:ascii="Times New Roman" w:hAnsi="Times New Roman" w:cs="Times New Roman"/>
          <w:sz w:val="24"/>
          <w:szCs w:val="24"/>
        </w:rPr>
        <w:t xml:space="preserve"> </w:t>
      </w:r>
    </w:p>
    <w:p w14:paraId="7A19AE11" w14:textId="54E1BC7B" w:rsidR="00046CB6" w:rsidRPr="00046CB6" w:rsidRDefault="00046CB6" w:rsidP="005C12EC">
      <w:pPr>
        <w:pStyle w:val="PlainText"/>
        <w:ind w:firstLine="720"/>
        <w:rPr>
          <w:rFonts w:ascii="Times New Roman" w:hAnsi="Times New Roman" w:cs="Times New Roman"/>
          <w:sz w:val="24"/>
          <w:szCs w:val="24"/>
        </w:rPr>
      </w:pPr>
      <w:r w:rsidRPr="00046CB6">
        <w:rPr>
          <w:rFonts w:ascii="Times New Roman" w:hAnsi="Times New Roman" w:cs="Times New Roman"/>
          <w:sz w:val="24"/>
          <w:szCs w:val="24"/>
        </w:rPr>
        <w:t>W</w:t>
      </w:r>
      <w:r>
        <w:rPr>
          <w:rFonts w:ascii="Times New Roman" w:hAnsi="Times New Roman" w:cs="Times New Roman"/>
          <w:sz w:val="24"/>
          <w:szCs w:val="24"/>
        </w:rPr>
        <w:t>HEREAS</w:t>
      </w:r>
      <w:r w:rsidRPr="00046CB6">
        <w:rPr>
          <w:rFonts w:ascii="Times New Roman" w:hAnsi="Times New Roman" w:cs="Times New Roman"/>
          <w:sz w:val="24"/>
          <w:szCs w:val="24"/>
        </w:rPr>
        <w:t>, the California State Legislature adopted Division 14 and Chapter 9 of the Food and Agricultural Code after finding and declaring that the number and severity of these attacks were attributable to t</w:t>
      </w:r>
      <w:r>
        <w:rPr>
          <w:rFonts w:ascii="Times New Roman" w:hAnsi="Times New Roman" w:cs="Times New Roman"/>
          <w:sz w:val="24"/>
          <w:szCs w:val="24"/>
        </w:rPr>
        <w:t>h</w:t>
      </w:r>
      <w:r w:rsidRPr="00046CB6">
        <w:rPr>
          <w:rFonts w:ascii="Times New Roman" w:hAnsi="Times New Roman" w:cs="Times New Roman"/>
          <w:sz w:val="24"/>
          <w:szCs w:val="24"/>
        </w:rPr>
        <w:t>e failure of owners to register, confine, and properly control vicious and potentially dangerous dogs</w:t>
      </w:r>
      <w:r w:rsidR="005C12EC">
        <w:rPr>
          <w:rFonts w:ascii="Times New Roman" w:hAnsi="Times New Roman" w:cs="Times New Roman"/>
          <w:sz w:val="24"/>
          <w:szCs w:val="24"/>
        </w:rPr>
        <w:t>; and</w:t>
      </w:r>
      <w:r w:rsidRPr="00046CB6">
        <w:rPr>
          <w:rFonts w:ascii="Times New Roman" w:hAnsi="Times New Roman" w:cs="Times New Roman"/>
          <w:sz w:val="24"/>
          <w:szCs w:val="24"/>
        </w:rPr>
        <w:t xml:space="preserve"> </w:t>
      </w:r>
    </w:p>
    <w:p w14:paraId="4637AE26" w14:textId="3F1E4876" w:rsidR="00046CB6" w:rsidRPr="00046CB6" w:rsidRDefault="00046CB6" w:rsidP="005C12EC">
      <w:pPr>
        <w:pStyle w:val="PlainText"/>
        <w:rPr>
          <w:rFonts w:ascii="Times New Roman" w:hAnsi="Times New Roman" w:cs="Times New Roman"/>
          <w:sz w:val="24"/>
          <w:szCs w:val="24"/>
        </w:rPr>
      </w:pPr>
      <w:r w:rsidRPr="00046CB6">
        <w:rPr>
          <w:rFonts w:ascii="Times New Roman" w:hAnsi="Times New Roman" w:cs="Times New Roman"/>
          <w:sz w:val="24"/>
          <w:szCs w:val="24"/>
        </w:rPr>
        <w:t xml:space="preserve"> </w:t>
      </w:r>
    </w:p>
    <w:p w14:paraId="6120B7E7" w14:textId="565133AB" w:rsidR="00046CB6" w:rsidRPr="00046CB6" w:rsidRDefault="00046CB6" w:rsidP="005C12EC">
      <w:pPr>
        <w:pStyle w:val="PlainText"/>
        <w:ind w:firstLine="720"/>
        <w:rPr>
          <w:rFonts w:ascii="Times New Roman" w:hAnsi="Times New Roman" w:cs="Times New Roman"/>
          <w:sz w:val="24"/>
          <w:szCs w:val="24"/>
        </w:rPr>
      </w:pPr>
      <w:r w:rsidRPr="00046CB6">
        <w:rPr>
          <w:rFonts w:ascii="Times New Roman" w:hAnsi="Times New Roman" w:cs="Times New Roman"/>
          <w:sz w:val="24"/>
          <w:szCs w:val="24"/>
        </w:rPr>
        <w:t>WHEREAS, the California State Legislature adopted Division 14 and Chapter 9 of the Food and Agricultural Code after finding and declaring that the necessity for the regulation and control of vicious and potentially dangerous dogs was a statewide problem, requiring statewide regulation, after determining that the then existing laws were inadequate to deal with the threat to public health and safety posed by vicious and potentially dangerous dogs</w:t>
      </w:r>
      <w:r w:rsidR="005C12EC">
        <w:rPr>
          <w:rFonts w:ascii="Times New Roman" w:hAnsi="Times New Roman" w:cs="Times New Roman"/>
          <w:sz w:val="24"/>
          <w:szCs w:val="24"/>
        </w:rPr>
        <w:t>; and</w:t>
      </w:r>
      <w:r w:rsidRPr="00046CB6">
        <w:rPr>
          <w:rFonts w:ascii="Times New Roman" w:hAnsi="Times New Roman" w:cs="Times New Roman"/>
          <w:sz w:val="24"/>
          <w:szCs w:val="24"/>
        </w:rPr>
        <w:t xml:space="preserve"> </w:t>
      </w:r>
    </w:p>
    <w:p w14:paraId="3F3BF96D" w14:textId="77573C96" w:rsidR="00046CB6" w:rsidRPr="00046CB6" w:rsidRDefault="00046CB6" w:rsidP="005C12EC">
      <w:pPr>
        <w:pStyle w:val="PlainText"/>
        <w:rPr>
          <w:rFonts w:ascii="Times New Roman" w:hAnsi="Times New Roman" w:cs="Times New Roman"/>
          <w:sz w:val="24"/>
          <w:szCs w:val="24"/>
        </w:rPr>
      </w:pPr>
      <w:r w:rsidRPr="00046CB6">
        <w:rPr>
          <w:rFonts w:ascii="Times New Roman" w:hAnsi="Times New Roman" w:cs="Times New Roman"/>
          <w:sz w:val="24"/>
          <w:szCs w:val="24"/>
        </w:rPr>
        <w:t xml:space="preserve"> </w:t>
      </w:r>
    </w:p>
    <w:p w14:paraId="7ADCA2A3" w14:textId="01482FEE" w:rsidR="00046CB6" w:rsidRPr="00046CB6" w:rsidRDefault="00046CB6" w:rsidP="005C12EC">
      <w:pPr>
        <w:pStyle w:val="PlainText"/>
        <w:ind w:firstLine="720"/>
        <w:rPr>
          <w:rFonts w:ascii="Times New Roman" w:hAnsi="Times New Roman" w:cs="Times New Roman"/>
          <w:sz w:val="24"/>
          <w:szCs w:val="24"/>
        </w:rPr>
      </w:pPr>
      <w:r w:rsidRPr="00046CB6">
        <w:rPr>
          <w:rFonts w:ascii="Times New Roman" w:hAnsi="Times New Roman" w:cs="Times New Roman"/>
          <w:sz w:val="24"/>
          <w:szCs w:val="24"/>
        </w:rPr>
        <w:t>WHEREAS, Food and Agricultural Code Section 31621 et seq., are the California statutes for the rules and regulations regarding potentially dangerous and/or vicious dogs; they define what constitutes a potentially dangerous and/or vicious dogs, what is to be done with said dogs, and provide a model provision for municipalities to follow</w:t>
      </w:r>
      <w:r w:rsidR="005C12EC">
        <w:rPr>
          <w:rFonts w:ascii="Times New Roman" w:hAnsi="Times New Roman" w:cs="Times New Roman"/>
          <w:sz w:val="24"/>
          <w:szCs w:val="24"/>
        </w:rPr>
        <w:t>; and</w:t>
      </w:r>
    </w:p>
    <w:p w14:paraId="7D583176" w14:textId="74418FA7" w:rsidR="00046CB6" w:rsidRPr="00046CB6" w:rsidRDefault="00046CB6" w:rsidP="005C12EC">
      <w:pPr>
        <w:pStyle w:val="PlainText"/>
        <w:rPr>
          <w:rFonts w:ascii="Times New Roman" w:hAnsi="Times New Roman" w:cs="Times New Roman"/>
          <w:sz w:val="24"/>
          <w:szCs w:val="24"/>
        </w:rPr>
      </w:pPr>
      <w:r w:rsidRPr="00046CB6">
        <w:rPr>
          <w:rFonts w:ascii="Times New Roman" w:hAnsi="Times New Roman" w:cs="Times New Roman"/>
          <w:sz w:val="24"/>
          <w:szCs w:val="24"/>
        </w:rPr>
        <w:t xml:space="preserve"> </w:t>
      </w:r>
    </w:p>
    <w:p w14:paraId="3B6E6B96" w14:textId="1C2DAE48" w:rsidR="00046CB6" w:rsidRDefault="00046CB6" w:rsidP="005C12EC">
      <w:pPr>
        <w:pStyle w:val="PlainText"/>
        <w:ind w:firstLine="720"/>
        <w:rPr>
          <w:rFonts w:ascii="Times New Roman" w:hAnsi="Times New Roman" w:cs="Times New Roman"/>
          <w:sz w:val="24"/>
          <w:szCs w:val="24"/>
        </w:rPr>
      </w:pPr>
      <w:r w:rsidRPr="00046CB6">
        <w:rPr>
          <w:rFonts w:ascii="Times New Roman" w:hAnsi="Times New Roman" w:cs="Times New Roman"/>
          <w:sz w:val="24"/>
          <w:szCs w:val="24"/>
        </w:rPr>
        <w:t>WHEREAS, Food and Agricultural Code Section 31683 states that there is nothing in this chapter that shall be construed to prevent a city from adopting or enforcing its own program for the control of potentially dangerous or vicious dogs that may incorporate all, part, or none of this chapter, or that may punish a violation of this chapter as a misdemeanor, or may impose a more restrictive program to control potentially dangerous or vicious dogs</w:t>
      </w:r>
      <w:r w:rsidR="005C12EC">
        <w:rPr>
          <w:rFonts w:ascii="Times New Roman" w:hAnsi="Times New Roman" w:cs="Times New Roman"/>
          <w:sz w:val="24"/>
          <w:szCs w:val="24"/>
        </w:rPr>
        <w:t>; and</w:t>
      </w:r>
    </w:p>
    <w:p w14:paraId="1F83B49C" w14:textId="1AB47DD8" w:rsidR="00AB08B3" w:rsidRDefault="00AB08B3" w:rsidP="005C12EC">
      <w:pPr>
        <w:pStyle w:val="PlainText"/>
        <w:ind w:firstLine="720"/>
        <w:rPr>
          <w:rFonts w:ascii="Times New Roman" w:hAnsi="Times New Roman" w:cs="Times New Roman"/>
          <w:sz w:val="24"/>
          <w:szCs w:val="24"/>
        </w:rPr>
      </w:pPr>
    </w:p>
    <w:p w14:paraId="297C6067" w14:textId="77777777" w:rsidR="00AB08B3" w:rsidRPr="00046CB6" w:rsidRDefault="00AB08B3" w:rsidP="00AB08B3">
      <w:pPr>
        <w:pStyle w:val="PlainText"/>
        <w:ind w:firstLine="720"/>
        <w:rPr>
          <w:rFonts w:ascii="Times New Roman" w:hAnsi="Times New Roman" w:cs="Times New Roman"/>
          <w:sz w:val="24"/>
          <w:szCs w:val="24"/>
        </w:rPr>
      </w:pPr>
      <w:r w:rsidRPr="00046CB6">
        <w:rPr>
          <w:rFonts w:ascii="Times New Roman" w:hAnsi="Times New Roman" w:cs="Times New Roman"/>
          <w:sz w:val="24"/>
          <w:szCs w:val="24"/>
        </w:rPr>
        <w:t>WHEREAS, in 2006, the City Council adopted ordinance 3764 Section 4, to establish a program for the control of potentially dangerous and vicious animals that incorporated Chapter 9 (commencing with Section 31601) of Division 14 of the Food and Agricultural Code</w:t>
      </w:r>
      <w:r>
        <w:rPr>
          <w:rFonts w:ascii="Times New Roman" w:hAnsi="Times New Roman" w:cs="Times New Roman"/>
          <w:sz w:val="24"/>
          <w:szCs w:val="24"/>
        </w:rPr>
        <w:t>; and</w:t>
      </w:r>
    </w:p>
    <w:p w14:paraId="194C91A7" w14:textId="77777777" w:rsidR="00AB08B3" w:rsidRPr="00046CB6" w:rsidRDefault="00AB08B3" w:rsidP="005C12EC">
      <w:pPr>
        <w:pStyle w:val="PlainText"/>
        <w:ind w:firstLine="720"/>
        <w:rPr>
          <w:rFonts w:ascii="Times New Roman" w:hAnsi="Times New Roman" w:cs="Times New Roman"/>
          <w:sz w:val="24"/>
          <w:szCs w:val="24"/>
        </w:rPr>
      </w:pPr>
    </w:p>
    <w:p w14:paraId="16222CBE" w14:textId="3DFAC980" w:rsidR="00046CB6" w:rsidRPr="00046CB6" w:rsidRDefault="00046CB6" w:rsidP="005C12EC">
      <w:pPr>
        <w:pStyle w:val="PlainText"/>
        <w:rPr>
          <w:rFonts w:ascii="Times New Roman" w:hAnsi="Times New Roman" w:cs="Times New Roman"/>
          <w:sz w:val="24"/>
          <w:szCs w:val="24"/>
        </w:rPr>
      </w:pPr>
      <w:r w:rsidRPr="00046CB6">
        <w:rPr>
          <w:rFonts w:ascii="Times New Roman" w:hAnsi="Times New Roman" w:cs="Times New Roman"/>
          <w:sz w:val="24"/>
          <w:szCs w:val="24"/>
        </w:rPr>
        <w:t xml:space="preserve"> </w:t>
      </w:r>
    </w:p>
    <w:p w14:paraId="381B20EF" w14:textId="191DB04E" w:rsidR="00046CB6" w:rsidRPr="00046CB6" w:rsidRDefault="00046CB6" w:rsidP="005C12EC">
      <w:pPr>
        <w:pStyle w:val="PlainText"/>
        <w:ind w:firstLine="720"/>
        <w:rPr>
          <w:rFonts w:ascii="Times New Roman" w:hAnsi="Times New Roman" w:cs="Times New Roman"/>
          <w:sz w:val="24"/>
          <w:szCs w:val="24"/>
        </w:rPr>
      </w:pPr>
      <w:r w:rsidRPr="00046CB6">
        <w:rPr>
          <w:rFonts w:ascii="Times New Roman" w:hAnsi="Times New Roman" w:cs="Times New Roman"/>
          <w:sz w:val="24"/>
          <w:szCs w:val="24"/>
        </w:rPr>
        <w:lastRenderedPageBreak/>
        <w:t>WHEREAS, over the years, the City has seen a surge in the number and severity of attacks by dogs against individuals and/or their domestic animals due to owners’ failure to confine and control their aggressive dogs</w:t>
      </w:r>
      <w:r w:rsidR="005C12EC">
        <w:rPr>
          <w:rFonts w:ascii="Times New Roman" w:hAnsi="Times New Roman" w:cs="Times New Roman"/>
          <w:sz w:val="24"/>
          <w:szCs w:val="24"/>
        </w:rPr>
        <w:t>; and</w:t>
      </w:r>
    </w:p>
    <w:p w14:paraId="03CB353D" w14:textId="6FB8A9E7" w:rsidR="00046CB6" w:rsidRPr="00046CB6" w:rsidRDefault="00046CB6" w:rsidP="005C12EC">
      <w:pPr>
        <w:pStyle w:val="PlainText"/>
        <w:rPr>
          <w:rFonts w:ascii="Times New Roman" w:hAnsi="Times New Roman" w:cs="Times New Roman"/>
          <w:sz w:val="24"/>
          <w:szCs w:val="24"/>
        </w:rPr>
      </w:pPr>
      <w:r w:rsidRPr="00046CB6">
        <w:rPr>
          <w:rFonts w:ascii="Times New Roman" w:hAnsi="Times New Roman" w:cs="Times New Roman"/>
          <w:sz w:val="24"/>
          <w:szCs w:val="24"/>
        </w:rPr>
        <w:t xml:space="preserve"> </w:t>
      </w:r>
    </w:p>
    <w:p w14:paraId="25C6126B" w14:textId="2FA40BC1" w:rsidR="00046CB6" w:rsidRPr="00046CB6" w:rsidRDefault="00046CB6" w:rsidP="005C12EC">
      <w:pPr>
        <w:pStyle w:val="PlainText"/>
        <w:ind w:firstLine="720"/>
        <w:rPr>
          <w:rFonts w:ascii="Times New Roman" w:hAnsi="Times New Roman" w:cs="Times New Roman"/>
          <w:sz w:val="24"/>
          <w:szCs w:val="24"/>
        </w:rPr>
      </w:pPr>
      <w:r w:rsidRPr="00046CB6">
        <w:rPr>
          <w:rFonts w:ascii="Times New Roman" w:hAnsi="Times New Roman" w:cs="Times New Roman"/>
          <w:sz w:val="24"/>
          <w:szCs w:val="24"/>
        </w:rPr>
        <w:t>WHEREAS, consistent with Food and Agricultural Code Section 31683, in the interests of public safety, and to better protect the public and,</w:t>
      </w:r>
      <w:r>
        <w:rPr>
          <w:rFonts w:ascii="Times New Roman" w:hAnsi="Times New Roman" w:cs="Times New Roman"/>
          <w:sz w:val="24"/>
          <w:szCs w:val="24"/>
        </w:rPr>
        <w:t xml:space="preserve"> </w:t>
      </w:r>
      <w:r w:rsidRPr="00046CB6">
        <w:rPr>
          <w:rFonts w:ascii="Times New Roman" w:hAnsi="Times New Roman" w:cs="Times New Roman"/>
          <w:sz w:val="24"/>
          <w:szCs w:val="24"/>
        </w:rPr>
        <w:t>in particular,</w:t>
      </w:r>
      <w:r>
        <w:rPr>
          <w:rFonts w:ascii="Times New Roman" w:hAnsi="Times New Roman" w:cs="Times New Roman"/>
          <w:sz w:val="24"/>
          <w:szCs w:val="24"/>
        </w:rPr>
        <w:t xml:space="preserve"> </w:t>
      </w:r>
      <w:r w:rsidRPr="00046CB6">
        <w:rPr>
          <w:rFonts w:ascii="Times New Roman" w:hAnsi="Times New Roman" w:cs="Times New Roman"/>
          <w:sz w:val="24"/>
          <w:szCs w:val="24"/>
        </w:rPr>
        <w:t>their more vulnerable domestic animals</w:t>
      </w:r>
      <w:r w:rsidR="005C12EC">
        <w:rPr>
          <w:rFonts w:ascii="Times New Roman" w:hAnsi="Times New Roman" w:cs="Times New Roman"/>
          <w:sz w:val="24"/>
          <w:szCs w:val="24"/>
        </w:rPr>
        <w:t>.</w:t>
      </w:r>
    </w:p>
    <w:p w14:paraId="3ABD619F" w14:textId="562593C2" w:rsidR="00046CB6" w:rsidRPr="00046CB6" w:rsidRDefault="00046CB6" w:rsidP="005C12EC">
      <w:pPr>
        <w:pStyle w:val="PlainText"/>
        <w:rPr>
          <w:rFonts w:ascii="Times New Roman" w:hAnsi="Times New Roman" w:cs="Times New Roman"/>
          <w:sz w:val="24"/>
          <w:szCs w:val="24"/>
        </w:rPr>
      </w:pPr>
      <w:r w:rsidRPr="00046CB6">
        <w:rPr>
          <w:rFonts w:ascii="Times New Roman" w:hAnsi="Times New Roman" w:cs="Times New Roman"/>
          <w:sz w:val="24"/>
          <w:szCs w:val="24"/>
        </w:rPr>
        <w:t xml:space="preserve"> </w:t>
      </w:r>
    </w:p>
    <w:p w14:paraId="0E56E6EF" w14:textId="45B36EC1" w:rsidR="00046CB6" w:rsidRPr="00046CB6" w:rsidRDefault="00046CB6" w:rsidP="005C12EC">
      <w:pPr>
        <w:pStyle w:val="PlainText"/>
        <w:ind w:firstLine="720"/>
        <w:rPr>
          <w:rFonts w:ascii="Times New Roman" w:hAnsi="Times New Roman" w:cs="Times New Roman"/>
          <w:sz w:val="24"/>
          <w:szCs w:val="24"/>
        </w:rPr>
      </w:pPr>
      <w:r w:rsidRPr="00046CB6">
        <w:rPr>
          <w:rFonts w:ascii="Times New Roman" w:hAnsi="Times New Roman" w:cs="Times New Roman"/>
          <w:sz w:val="24"/>
          <w:szCs w:val="24"/>
        </w:rPr>
        <w:t>THE PEOPLE OF THE CITY OF SANTA ROSA DO ENACT AS FOLLOWS:</w:t>
      </w:r>
    </w:p>
    <w:p w14:paraId="36E60DF4" w14:textId="72991B74" w:rsidR="00046CB6" w:rsidRPr="00046CB6" w:rsidRDefault="00046CB6" w:rsidP="005C12EC">
      <w:pPr>
        <w:pStyle w:val="PlainText"/>
        <w:rPr>
          <w:rFonts w:ascii="Times New Roman" w:hAnsi="Times New Roman" w:cs="Times New Roman"/>
          <w:sz w:val="24"/>
          <w:szCs w:val="24"/>
        </w:rPr>
      </w:pPr>
      <w:r w:rsidRPr="00046CB6">
        <w:rPr>
          <w:rFonts w:ascii="Times New Roman" w:hAnsi="Times New Roman" w:cs="Times New Roman"/>
          <w:sz w:val="24"/>
          <w:szCs w:val="24"/>
        </w:rPr>
        <w:t xml:space="preserve"> </w:t>
      </w:r>
    </w:p>
    <w:p w14:paraId="32B22D26" w14:textId="48BC0291" w:rsidR="00046CB6" w:rsidRDefault="000A1493" w:rsidP="005C12EC">
      <w:pPr>
        <w:pStyle w:val="PlainText"/>
        <w:ind w:firstLine="720"/>
        <w:rPr>
          <w:rFonts w:ascii="Times New Roman" w:hAnsi="Times New Roman" w:cs="Times New Roman"/>
          <w:sz w:val="24"/>
          <w:szCs w:val="24"/>
        </w:rPr>
      </w:pPr>
      <w:r w:rsidRPr="000A1493">
        <w:rPr>
          <w:rFonts w:ascii="Times New Roman" w:hAnsi="Times New Roman" w:cs="Times New Roman"/>
          <w:sz w:val="24"/>
          <w:szCs w:val="24"/>
          <w:u w:val="single"/>
        </w:rPr>
        <w:t>Section 1</w:t>
      </w:r>
      <w:r>
        <w:rPr>
          <w:rFonts w:ascii="Times New Roman" w:hAnsi="Times New Roman" w:cs="Times New Roman"/>
          <w:sz w:val="24"/>
          <w:szCs w:val="24"/>
        </w:rPr>
        <w:t xml:space="preserve">.  </w:t>
      </w:r>
      <w:r w:rsidR="00046CB6" w:rsidRPr="00046CB6">
        <w:rPr>
          <w:rFonts w:ascii="Times New Roman" w:hAnsi="Times New Roman" w:cs="Times New Roman"/>
          <w:sz w:val="24"/>
          <w:szCs w:val="24"/>
        </w:rPr>
        <w:t>The City Council finds, based on evidence and records presented, that amending Chapter 7-04 will better shield the public and their domestic animals from unprovoked dog attacks from owners who fail to keep their dogs confined and controlled. This will also result in greater dog owner accountability.</w:t>
      </w:r>
    </w:p>
    <w:p w14:paraId="6FBB4CA4" w14:textId="7F7812DB" w:rsidR="000A1493" w:rsidRDefault="000A1493" w:rsidP="005C12EC">
      <w:pPr>
        <w:pStyle w:val="PlainText"/>
        <w:ind w:firstLine="720"/>
        <w:rPr>
          <w:rFonts w:ascii="Times New Roman" w:hAnsi="Times New Roman" w:cs="Times New Roman"/>
          <w:sz w:val="24"/>
          <w:szCs w:val="24"/>
        </w:rPr>
      </w:pPr>
    </w:p>
    <w:p w14:paraId="19249359" w14:textId="15BA01E1" w:rsidR="00046CB6" w:rsidRDefault="000A1493" w:rsidP="005C12EC">
      <w:pPr>
        <w:pStyle w:val="PlainText"/>
        <w:ind w:firstLine="720"/>
        <w:rPr>
          <w:rFonts w:ascii="Times New Roman" w:hAnsi="Times New Roman" w:cs="Times New Roman"/>
          <w:sz w:val="24"/>
          <w:szCs w:val="24"/>
        </w:rPr>
      </w:pPr>
      <w:bookmarkStart w:id="0" w:name="_Hlk114153764"/>
      <w:r w:rsidRPr="000A1493">
        <w:rPr>
          <w:rFonts w:ascii="Times New Roman" w:hAnsi="Times New Roman" w:cs="Times New Roman"/>
          <w:sz w:val="24"/>
          <w:szCs w:val="24"/>
          <w:u w:val="single"/>
        </w:rPr>
        <w:t>Section 2</w:t>
      </w:r>
      <w:r>
        <w:rPr>
          <w:rFonts w:ascii="Times New Roman" w:hAnsi="Times New Roman" w:cs="Times New Roman"/>
          <w:sz w:val="24"/>
          <w:szCs w:val="24"/>
        </w:rPr>
        <w:t xml:space="preserve">.  </w:t>
      </w:r>
      <w:r w:rsidR="00046CB6" w:rsidRPr="00046CB6">
        <w:rPr>
          <w:rFonts w:ascii="Times New Roman" w:hAnsi="Times New Roman" w:cs="Times New Roman"/>
          <w:sz w:val="24"/>
          <w:szCs w:val="24"/>
        </w:rPr>
        <w:t xml:space="preserve">Section 7-04.010 </w:t>
      </w:r>
      <w:r>
        <w:rPr>
          <w:rFonts w:ascii="Times New Roman" w:hAnsi="Times New Roman" w:cs="Times New Roman"/>
          <w:sz w:val="24"/>
          <w:szCs w:val="24"/>
        </w:rPr>
        <w:t xml:space="preserve">(G) </w:t>
      </w:r>
      <w:r w:rsidR="00046CB6" w:rsidRPr="00046CB6">
        <w:rPr>
          <w:rFonts w:ascii="Times New Roman" w:hAnsi="Times New Roman" w:cs="Times New Roman"/>
          <w:sz w:val="24"/>
          <w:szCs w:val="24"/>
        </w:rPr>
        <w:t>of Chapter 7-04 of the Santa Rosa City Code is amended to read as follows:</w:t>
      </w:r>
    </w:p>
    <w:p w14:paraId="1BE6C48C" w14:textId="77777777" w:rsidR="00883C04" w:rsidRPr="00046CB6" w:rsidRDefault="00883C04" w:rsidP="005C12EC">
      <w:pPr>
        <w:pStyle w:val="PlainText"/>
        <w:ind w:firstLine="720"/>
        <w:rPr>
          <w:rFonts w:ascii="Times New Roman" w:hAnsi="Times New Roman" w:cs="Times New Roman"/>
          <w:sz w:val="24"/>
          <w:szCs w:val="24"/>
        </w:rPr>
      </w:pPr>
    </w:p>
    <w:bookmarkEnd w:id="0"/>
    <w:p w14:paraId="0A1172F8" w14:textId="1FEE3324" w:rsidR="006E3492" w:rsidRPr="006E3492" w:rsidRDefault="000A1493" w:rsidP="005C12EC">
      <w:pPr>
        <w:pStyle w:val="PlainText"/>
        <w:ind w:firstLine="360"/>
        <w:rPr>
          <w:rFonts w:ascii="Times New Roman" w:hAnsi="Times New Roman" w:cs="Times New Roman"/>
          <w:sz w:val="24"/>
          <w:szCs w:val="24"/>
        </w:rPr>
      </w:pPr>
      <w:r>
        <w:rPr>
          <w:rFonts w:ascii="Times New Roman" w:hAnsi="Times New Roman" w:cs="Times New Roman"/>
          <w:sz w:val="24"/>
          <w:szCs w:val="24"/>
        </w:rPr>
        <w:t>“</w:t>
      </w:r>
      <w:r w:rsidR="006E3492" w:rsidRPr="006E3492">
        <w:rPr>
          <w:rFonts w:ascii="Times New Roman" w:hAnsi="Times New Roman" w:cs="Times New Roman"/>
          <w:sz w:val="24"/>
          <w:szCs w:val="24"/>
        </w:rPr>
        <w:t xml:space="preserve">(G) </w:t>
      </w:r>
      <w:r w:rsidR="0043369D">
        <w:rPr>
          <w:rFonts w:ascii="Times New Roman" w:hAnsi="Times New Roman" w:cs="Times New Roman"/>
          <w:sz w:val="24"/>
          <w:szCs w:val="24"/>
        </w:rPr>
        <w:t xml:space="preserve"> </w:t>
      </w:r>
      <w:r w:rsidR="006E3492" w:rsidRPr="006E3492">
        <w:rPr>
          <w:rFonts w:ascii="Times New Roman" w:hAnsi="Times New Roman" w:cs="Times New Roman"/>
          <w:sz w:val="24"/>
          <w:szCs w:val="24"/>
        </w:rPr>
        <w:t>“Enclosure” means a fence or structure suitable to prevent the entry of minor children, and which is suitable to confine a vicious animal in conjunction with other measures which may be taken by the owner or keeper of the animal. The enclosure shall be designed in order to prevent the animal from escaping. “Enclosure” of a potentially dangerous animal means containment of the animal within the owner or keeper’s dwelling or within a fence or structure on the property designed to prevent the animal from escaping. The animal shall be housed pursuant to Section 597t of the California Penal Code.</w:t>
      </w:r>
      <w:r>
        <w:rPr>
          <w:rFonts w:ascii="Times New Roman" w:hAnsi="Times New Roman" w:cs="Times New Roman"/>
          <w:sz w:val="24"/>
          <w:szCs w:val="24"/>
        </w:rPr>
        <w:t>”</w:t>
      </w:r>
    </w:p>
    <w:p w14:paraId="5D9644A7" w14:textId="5F030FDA" w:rsidR="00F0062A" w:rsidRPr="00F0062A" w:rsidRDefault="000A1493" w:rsidP="005C12EC">
      <w:pPr>
        <w:widowControl/>
        <w:autoSpaceDE/>
        <w:autoSpaceDN/>
        <w:adjustRightInd/>
        <w:spacing w:before="100" w:beforeAutospacing="1" w:after="100" w:afterAutospacing="1"/>
        <w:ind w:firstLine="720"/>
        <w:rPr>
          <w:color w:val="000000"/>
          <w:sz w:val="24"/>
        </w:rPr>
      </w:pPr>
      <w:r w:rsidRPr="005C12EC">
        <w:rPr>
          <w:color w:val="000000"/>
          <w:sz w:val="24"/>
          <w:u w:val="single"/>
        </w:rPr>
        <w:t>Section 3</w:t>
      </w:r>
      <w:r w:rsidRPr="000A1493">
        <w:rPr>
          <w:color w:val="000000"/>
          <w:sz w:val="24"/>
        </w:rPr>
        <w:t>.  Section 7-04.010 (</w:t>
      </w:r>
      <w:r>
        <w:rPr>
          <w:color w:val="000000"/>
          <w:sz w:val="24"/>
        </w:rPr>
        <w:t>O)(2</w:t>
      </w:r>
      <w:r w:rsidRPr="000A1493">
        <w:rPr>
          <w:color w:val="000000"/>
          <w:sz w:val="24"/>
        </w:rPr>
        <w:t xml:space="preserve">) of the Santa Rosa City Code is </w:t>
      </w:r>
      <w:r>
        <w:rPr>
          <w:color w:val="000000"/>
          <w:sz w:val="24"/>
        </w:rPr>
        <w:t xml:space="preserve">added </w:t>
      </w:r>
      <w:r w:rsidRPr="000A1493">
        <w:rPr>
          <w:color w:val="000000"/>
          <w:sz w:val="24"/>
        </w:rPr>
        <w:t>to read as follows:</w:t>
      </w:r>
    </w:p>
    <w:p w14:paraId="0A351203" w14:textId="7EBB7F3A" w:rsidR="006E3492" w:rsidRPr="000A1493" w:rsidRDefault="00883C04" w:rsidP="005C12EC">
      <w:pPr>
        <w:pStyle w:val="PlainText"/>
        <w:ind w:left="360" w:firstLine="360"/>
        <w:rPr>
          <w:rFonts w:ascii="Times New Roman" w:hAnsi="Times New Roman" w:cs="Times New Roman"/>
          <w:sz w:val="24"/>
          <w:szCs w:val="24"/>
        </w:rPr>
      </w:pPr>
      <w:r>
        <w:rPr>
          <w:rFonts w:ascii="Times New Roman" w:hAnsi="Times New Roman" w:cs="Times New Roman"/>
          <w:sz w:val="24"/>
          <w:szCs w:val="24"/>
        </w:rPr>
        <w:t>“</w:t>
      </w:r>
      <w:r w:rsidR="000A1493">
        <w:rPr>
          <w:rFonts w:ascii="Times New Roman" w:hAnsi="Times New Roman" w:cs="Times New Roman"/>
          <w:sz w:val="24"/>
          <w:szCs w:val="24"/>
        </w:rPr>
        <w:t xml:space="preserve">(2) </w:t>
      </w:r>
      <w:r w:rsidR="006E3492" w:rsidRPr="000A1493">
        <w:rPr>
          <w:rFonts w:ascii="Times New Roman" w:hAnsi="Times New Roman" w:cs="Times New Roman"/>
          <w:sz w:val="24"/>
          <w:szCs w:val="24"/>
        </w:rPr>
        <w:t>Any animal which, when it is off the property of its owner or keeper, and is unprovoked, has seriously bitten, inflicted injury, or otherwise caused injury by attacking a domestic animal.</w:t>
      </w:r>
      <w:r w:rsidR="007A4F94">
        <w:rPr>
          <w:rFonts w:ascii="Times New Roman" w:hAnsi="Times New Roman" w:cs="Times New Roman"/>
          <w:sz w:val="24"/>
          <w:szCs w:val="24"/>
        </w:rPr>
        <w:t>”</w:t>
      </w:r>
      <w:r w:rsidR="006E3492" w:rsidRPr="000A1493">
        <w:rPr>
          <w:rFonts w:ascii="Times New Roman" w:hAnsi="Times New Roman" w:cs="Times New Roman"/>
          <w:sz w:val="24"/>
          <w:szCs w:val="24"/>
        </w:rPr>
        <w:t xml:space="preserve"> </w:t>
      </w:r>
    </w:p>
    <w:p w14:paraId="6513C779" w14:textId="7BE0AB83" w:rsidR="000A1493" w:rsidRPr="00F0062A" w:rsidRDefault="000A1493" w:rsidP="005C12EC">
      <w:pPr>
        <w:widowControl/>
        <w:autoSpaceDE/>
        <w:autoSpaceDN/>
        <w:adjustRightInd/>
        <w:spacing w:before="100" w:beforeAutospacing="1" w:after="100" w:afterAutospacing="1"/>
        <w:ind w:firstLine="720"/>
        <w:rPr>
          <w:color w:val="000000"/>
          <w:sz w:val="24"/>
        </w:rPr>
      </w:pPr>
      <w:r w:rsidRPr="005C12EC">
        <w:rPr>
          <w:color w:val="000000"/>
          <w:sz w:val="24"/>
          <w:u w:val="single"/>
        </w:rPr>
        <w:t xml:space="preserve">Section </w:t>
      </w:r>
      <w:r w:rsidR="00883C04" w:rsidRPr="005C12EC">
        <w:rPr>
          <w:color w:val="000000"/>
          <w:sz w:val="24"/>
          <w:u w:val="single"/>
        </w:rPr>
        <w:t>4</w:t>
      </w:r>
      <w:r w:rsidRPr="000A1493">
        <w:rPr>
          <w:color w:val="000000"/>
          <w:sz w:val="24"/>
        </w:rPr>
        <w:t>.  Section 7-04.010 (</w:t>
      </w:r>
      <w:r>
        <w:rPr>
          <w:color w:val="000000"/>
          <w:sz w:val="24"/>
        </w:rPr>
        <w:t>S)(4</w:t>
      </w:r>
      <w:r w:rsidRPr="000A1493">
        <w:rPr>
          <w:color w:val="000000"/>
          <w:sz w:val="24"/>
        </w:rPr>
        <w:t xml:space="preserve">) of the Santa Rosa City Code is </w:t>
      </w:r>
      <w:r>
        <w:rPr>
          <w:color w:val="000000"/>
          <w:sz w:val="24"/>
        </w:rPr>
        <w:t xml:space="preserve">added </w:t>
      </w:r>
      <w:r w:rsidRPr="000A1493">
        <w:rPr>
          <w:color w:val="000000"/>
          <w:sz w:val="24"/>
        </w:rPr>
        <w:t>to read as follows:</w:t>
      </w:r>
    </w:p>
    <w:p w14:paraId="45BDC747" w14:textId="53331062" w:rsidR="00046CB6" w:rsidRPr="00046CB6" w:rsidRDefault="000A1493" w:rsidP="005C12EC">
      <w:pPr>
        <w:pStyle w:val="PlainText"/>
        <w:ind w:firstLine="720"/>
        <w:rPr>
          <w:rFonts w:ascii="Times New Roman" w:hAnsi="Times New Roman" w:cs="Times New Roman"/>
          <w:sz w:val="24"/>
          <w:szCs w:val="24"/>
        </w:rPr>
      </w:pPr>
      <w:r>
        <w:rPr>
          <w:rFonts w:ascii="Times New Roman" w:hAnsi="Times New Roman" w:cs="Times New Roman"/>
          <w:sz w:val="24"/>
          <w:szCs w:val="24"/>
        </w:rPr>
        <w:t>“</w:t>
      </w:r>
      <w:r w:rsidR="00046CB6" w:rsidRPr="00046CB6">
        <w:rPr>
          <w:rFonts w:ascii="Times New Roman" w:hAnsi="Times New Roman" w:cs="Times New Roman"/>
          <w:sz w:val="24"/>
          <w:szCs w:val="24"/>
        </w:rPr>
        <w:t>(4) Any animal which, when it is off the property of its owner or keeper, and is unprovoked, has killed a domestic animal is, at the City Attorney’s discretion, either a “Potentially dangerous animal” or “Vicious animal</w:t>
      </w:r>
      <w:r w:rsidR="00891AE9">
        <w:rPr>
          <w:rFonts w:ascii="Times New Roman" w:hAnsi="Times New Roman" w:cs="Times New Roman"/>
          <w:sz w:val="24"/>
          <w:szCs w:val="24"/>
        </w:rPr>
        <w:t>.</w:t>
      </w:r>
      <w:r w:rsidR="00046CB6" w:rsidRPr="00046CB6">
        <w:rPr>
          <w:rFonts w:ascii="Times New Roman" w:hAnsi="Times New Roman" w:cs="Times New Roman"/>
          <w:sz w:val="24"/>
          <w:szCs w:val="24"/>
        </w:rPr>
        <w:t>”</w:t>
      </w:r>
      <w:r w:rsidR="00891AE9">
        <w:rPr>
          <w:rFonts w:ascii="Times New Roman" w:hAnsi="Times New Roman" w:cs="Times New Roman"/>
          <w:sz w:val="24"/>
          <w:szCs w:val="24"/>
        </w:rPr>
        <w:t xml:space="preserve"> </w:t>
      </w:r>
      <w:r>
        <w:rPr>
          <w:rFonts w:ascii="Times New Roman" w:hAnsi="Times New Roman" w:cs="Times New Roman"/>
          <w:sz w:val="24"/>
          <w:szCs w:val="24"/>
        </w:rPr>
        <w:t>”</w:t>
      </w:r>
    </w:p>
    <w:p w14:paraId="1C92D12D" w14:textId="77777777" w:rsidR="00046CB6" w:rsidRPr="00046CB6" w:rsidRDefault="00046CB6" w:rsidP="005C12EC">
      <w:pPr>
        <w:pStyle w:val="PlainText"/>
        <w:rPr>
          <w:rFonts w:ascii="Times New Roman" w:hAnsi="Times New Roman" w:cs="Times New Roman"/>
          <w:sz w:val="24"/>
          <w:szCs w:val="24"/>
        </w:rPr>
      </w:pPr>
    </w:p>
    <w:p w14:paraId="4E65977C" w14:textId="1B9388B9" w:rsidR="007A1CB2" w:rsidRPr="00046CB6" w:rsidRDefault="007A1CB2" w:rsidP="005C12EC">
      <w:pPr>
        <w:widowControl/>
        <w:ind w:firstLine="720"/>
        <w:rPr>
          <w:sz w:val="24"/>
        </w:rPr>
      </w:pPr>
      <w:r w:rsidRPr="00046CB6">
        <w:rPr>
          <w:sz w:val="24"/>
          <w:u w:val="single"/>
        </w:rPr>
        <w:t xml:space="preserve">Section </w:t>
      </w:r>
      <w:r w:rsidR="00883C04">
        <w:rPr>
          <w:sz w:val="24"/>
          <w:u w:val="single"/>
        </w:rPr>
        <w:t>5</w:t>
      </w:r>
      <w:r w:rsidRPr="00046CB6">
        <w:rPr>
          <w:sz w:val="24"/>
        </w:rPr>
        <w:t xml:space="preserve">.  </w:t>
      </w:r>
      <w:r w:rsidRPr="00046CB6">
        <w:rPr>
          <w:sz w:val="24"/>
          <w:u w:val="single"/>
        </w:rPr>
        <w:t>Environmental Determination</w:t>
      </w:r>
      <w:r w:rsidRPr="00046CB6">
        <w:rPr>
          <w:sz w:val="24"/>
        </w:rPr>
        <w:t>.  The Council finds that the adoption and implementation of this ordinance are exempt from the provisions of the California Environmental Quality Act under section 15061(b)3 in that the Council finds there is no possibility that the implementation of this ordinance may have significant effects on the environment.</w:t>
      </w:r>
    </w:p>
    <w:p w14:paraId="2A715042" w14:textId="77777777" w:rsidR="007A1CB2" w:rsidRPr="00046CB6" w:rsidRDefault="007A1CB2" w:rsidP="005C12EC">
      <w:pPr>
        <w:widowControl/>
        <w:rPr>
          <w:sz w:val="24"/>
        </w:rPr>
      </w:pPr>
    </w:p>
    <w:p w14:paraId="5820B025" w14:textId="05F0EA31" w:rsidR="007A1CB2" w:rsidRPr="00046CB6" w:rsidRDefault="007A1CB2" w:rsidP="005C12EC">
      <w:pPr>
        <w:widowControl/>
        <w:ind w:firstLine="720"/>
        <w:rPr>
          <w:sz w:val="24"/>
        </w:rPr>
      </w:pPr>
      <w:r w:rsidRPr="00046CB6">
        <w:rPr>
          <w:sz w:val="24"/>
          <w:u w:val="single"/>
        </w:rPr>
        <w:lastRenderedPageBreak/>
        <w:t xml:space="preserve">Section </w:t>
      </w:r>
      <w:r w:rsidR="00883C04">
        <w:rPr>
          <w:sz w:val="24"/>
          <w:u w:val="single"/>
        </w:rPr>
        <w:t>6</w:t>
      </w:r>
      <w:r w:rsidRPr="00046CB6">
        <w:rPr>
          <w:sz w:val="24"/>
        </w:rPr>
        <w:t xml:space="preserve">.  </w:t>
      </w:r>
      <w:r w:rsidRPr="00046CB6">
        <w:rPr>
          <w:sz w:val="24"/>
          <w:u w:val="single"/>
        </w:rPr>
        <w:t>Severability</w:t>
      </w:r>
      <w:r w:rsidRPr="00046CB6">
        <w:rPr>
          <w:sz w:val="24"/>
        </w:rPr>
        <w:t>.  If any section, subsection, sentence, clause, phrase or word of this ordinance is for any reason held to be invalid and/or unconstitutional by a court of competent jurisdiction, such decision shall not affect the validity of the remaining portions of this ordinance.</w:t>
      </w:r>
    </w:p>
    <w:p w14:paraId="79124FCF" w14:textId="77777777" w:rsidR="007A1CB2" w:rsidRPr="00046CB6" w:rsidRDefault="007A1CB2" w:rsidP="005C12EC">
      <w:pPr>
        <w:widowControl/>
        <w:rPr>
          <w:sz w:val="24"/>
        </w:rPr>
      </w:pPr>
    </w:p>
    <w:p w14:paraId="4E8CA645" w14:textId="06550A22" w:rsidR="007A1CB2" w:rsidRPr="00046CB6" w:rsidRDefault="007A1CB2" w:rsidP="005C12EC">
      <w:pPr>
        <w:widowControl/>
        <w:ind w:firstLine="720"/>
        <w:rPr>
          <w:sz w:val="24"/>
        </w:rPr>
      </w:pPr>
      <w:r w:rsidRPr="00046CB6">
        <w:rPr>
          <w:sz w:val="24"/>
          <w:u w:val="single"/>
        </w:rPr>
        <w:t xml:space="preserve">Section </w:t>
      </w:r>
      <w:r w:rsidR="00883C04">
        <w:rPr>
          <w:sz w:val="24"/>
          <w:u w:val="single"/>
        </w:rPr>
        <w:t>7</w:t>
      </w:r>
      <w:r w:rsidRPr="00046CB6">
        <w:rPr>
          <w:sz w:val="24"/>
        </w:rPr>
        <w:t xml:space="preserve">.  </w:t>
      </w:r>
      <w:r w:rsidRPr="00046CB6">
        <w:rPr>
          <w:sz w:val="24"/>
          <w:u w:val="single"/>
        </w:rPr>
        <w:t>Effective Date</w:t>
      </w:r>
      <w:r w:rsidRPr="00046CB6">
        <w:rPr>
          <w:sz w:val="24"/>
        </w:rPr>
        <w:t>.  This ordinance shall take effect on the 31st day following its adoption.</w:t>
      </w:r>
    </w:p>
    <w:p w14:paraId="04D37877" w14:textId="77777777" w:rsidR="00C25588" w:rsidRPr="00046CB6" w:rsidRDefault="00C25588" w:rsidP="005C12EC">
      <w:pPr>
        <w:widowControl/>
        <w:ind w:firstLine="720"/>
        <w:rPr>
          <w:sz w:val="24"/>
        </w:rPr>
      </w:pPr>
    </w:p>
    <w:p w14:paraId="3FC12713" w14:textId="2DB6A70B" w:rsidR="00C25588" w:rsidRPr="00046CB6" w:rsidRDefault="00C25588" w:rsidP="005C12EC">
      <w:pPr>
        <w:widowControl/>
        <w:ind w:firstLine="720"/>
        <w:rPr>
          <w:sz w:val="24"/>
        </w:rPr>
      </w:pPr>
      <w:r w:rsidRPr="00046CB6">
        <w:rPr>
          <w:sz w:val="24"/>
        </w:rPr>
        <w:t xml:space="preserve">This ordinance was introduced by the Council of the City of Santa Rosa on </w:t>
      </w:r>
      <w:r w:rsidR="007A4F94">
        <w:rPr>
          <w:sz w:val="24"/>
        </w:rPr>
        <w:t>October</w:t>
      </w:r>
      <w:r w:rsidR="005C12EC">
        <w:rPr>
          <w:sz w:val="24"/>
        </w:rPr>
        <w:t> </w:t>
      </w:r>
      <w:r w:rsidR="00891AE9">
        <w:rPr>
          <w:sz w:val="24"/>
        </w:rPr>
        <w:t>25</w:t>
      </w:r>
      <w:r w:rsidR="007A4F94" w:rsidRPr="00046CB6">
        <w:rPr>
          <w:sz w:val="24"/>
        </w:rPr>
        <w:t>,</w:t>
      </w:r>
      <w:r w:rsidR="005C12EC">
        <w:rPr>
          <w:sz w:val="24"/>
        </w:rPr>
        <w:t> </w:t>
      </w:r>
      <w:r w:rsidRPr="00046CB6">
        <w:rPr>
          <w:sz w:val="24"/>
        </w:rPr>
        <w:t>20</w:t>
      </w:r>
      <w:r w:rsidR="00170CB2" w:rsidRPr="00046CB6">
        <w:rPr>
          <w:sz w:val="24"/>
        </w:rPr>
        <w:t>2</w:t>
      </w:r>
      <w:r w:rsidR="006E3492">
        <w:rPr>
          <w:sz w:val="24"/>
        </w:rPr>
        <w:t>2.</w:t>
      </w:r>
    </w:p>
    <w:p w14:paraId="7004E66E" w14:textId="77777777" w:rsidR="00C25588" w:rsidRPr="00046CB6" w:rsidRDefault="00C25588" w:rsidP="005C12EC">
      <w:pPr>
        <w:widowControl/>
        <w:rPr>
          <w:sz w:val="24"/>
        </w:rPr>
      </w:pPr>
    </w:p>
    <w:p w14:paraId="070904B3" w14:textId="1E6CE09F" w:rsidR="007A1CB2" w:rsidRDefault="007A1CB2" w:rsidP="005C12EC">
      <w:pPr>
        <w:widowControl/>
        <w:ind w:firstLine="720"/>
        <w:rPr>
          <w:sz w:val="24"/>
        </w:rPr>
      </w:pPr>
      <w:r w:rsidRPr="00046CB6">
        <w:rPr>
          <w:sz w:val="24"/>
        </w:rPr>
        <w:t>IN COUNCIL DULY PASSED AND ADOPTED this _____ day of ___________, 20</w:t>
      </w:r>
      <w:r w:rsidR="00170CB2" w:rsidRPr="00046CB6">
        <w:rPr>
          <w:sz w:val="24"/>
        </w:rPr>
        <w:t>2</w:t>
      </w:r>
      <w:r w:rsidR="006E3492">
        <w:rPr>
          <w:sz w:val="24"/>
        </w:rPr>
        <w:t>2.</w:t>
      </w:r>
    </w:p>
    <w:p w14:paraId="0005E886" w14:textId="77777777" w:rsidR="007A1CB2" w:rsidRPr="00046CB6" w:rsidRDefault="007A1CB2" w:rsidP="005C12EC">
      <w:pPr>
        <w:widowControl/>
        <w:rPr>
          <w:sz w:val="24"/>
        </w:rPr>
      </w:pPr>
    </w:p>
    <w:p w14:paraId="7DB61792" w14:textId="77777777" w:rsidR="007A1CB2" w:rsidRPr="00046CB6" w:rsidRDefault="007A1CB2" w:rsidP="005C12EC">
      <w:pPr>
        <w:widowControl/>
        <w:rPr>
          <w:sz w:val="24"/>
        </w:rPr>
      </w:pPr>
      <w:r w:rsidRPr="00046CB6">
        <w:rPr>
          <w:sz w:val="24"/>
        </w:rPr>
        <w:t>AYES:</w:t>
      </w:r>
    </w:p>
    <w:p w14:paraId="4DB33367" w14:textId="77777777" w:rsidR="007A1CB2" w:rsidRPr="00046CB6" w:rsidRDefault="007A1CB2" w:rsidP="005C12EC">
      <w:pPr>
        <w:widowControl/>
        <w:rPr>
          <w:sz w:val="24"/>
        </w:rPr>
      </w:pPr>
    </w:p>
    <w:p w14:paraId="6EC7C551" w14:textId="77777777" w:rsidR="007A1CB2" w:rsidRPr="00046CB6" w:rsidRDefault="007A1CB2" w:rsidP="005C12EC">
      <w:pPr>
        <w:widowControl/>
        <w:rPr>
          <w:sz w:val="24"/>
        </w:rPr>
      </w:pPr>
      <w:r w:rsidRPr="00046CB6">
        <w:rPr>
          <w:sz w:val="24"/>
        </w:rPr>
        <w:t>NOES:</w:t>
      </w:r>
    </w:p>
    <w:p w14:paraId="00E99889" w14:textId="77777777" w:rsidR="007A1CB2" w:rsidRPr="00046CB6" w:rsidRDefault="007A1CB2" w:rsidP="005C12EC">
      <w:pPr>
        <w:widowControl/>
        <w:rPr>
          <w:sz w:val="24"/>
        </w:rPr>
      </w:pPr>
    </w:p>
    <w:p w14:paraId="1C8D66A9" w14:textId="77777777" w:rsidR="007A1CB2" w:rsidRPr="00046CB6" w:rsidRDefault="007A1CB2" w:rsidP="005C12EC">
      <w:pPr>
        <w:widowControl/>
        <w:rPr>
          <w:sz w:val="24"/>
        </w:rPr>
      </w:pPr>
      <w:r w:rsidRPr="00046CB6">
        <w:rPr>
          <w:sz w:val="24"/>
        </w:rPr>
        <w:t>ABSENT:</w:t>
      </w:r>
    </w:p>
    <w:p w14:paraId="77A81F49" w14:textId="77777777" w:rsidR="007A1CB2" w:rsidRPr="00046CB6" w:rsidRDefault="007A1CB2" w:rsidP="005C12EC">
      <w:pPr>
        <w:widowControl/>
        <w:rPr>
          <w:sz w:val="24"/>
        </w:rPr>
      </w:pPr>
    </w:p>
    <w:p w14:paraId="07C51A36" w14:textId="77777777" w:rsidR="007A1CB2" w:rsidRPr="00046CB6" w:rsidRDefault="007A1CB2" w:rsidP="005C12EC">
      <w:pPr>
        <w:widowControl/>
        <w:rPr>
          <w:sz w:val="24"/>
        </w:rPr>
      </w:pPr>
      <w:r w:rsidRPr="00046CB6">
        <w:rPr>
          <w:sz w:val="24"/>
        </w:rPr>
        <w:t>ABSTAIN:</w:t>
      </w:r>
    </w:p>
    <w:p w14:paraId="33354B04" w14:textId="1E8BB105" w:rsidR="0043369D" w:rsidRDefault="0043369D" w:rsidP="005C12EC">
      <w:pPr>
        <w:widowControl/>
        <w:rPr>
          <w:sz w:val="24"/>
        </w:rPr>
      </w:pPr>
    </w:p>
    <w:p w14:paraId="7012DB1D" w14:textId="77777777" w:rsidR="0043369D" w:rsidRPr="00046CB6" w:rsidRDefault="0043369D" w:rsidP="005C12EC">
      <w:pPr>
        <w:widowControl/>
        <w:rPr>
          <w:sz w:val="24"/>
        </w:rPr>
      </w:pPr>
    </w:p>
    <w:p w14:paraId="5D53B802" w14:textId="77777777" w:rsidR="00414341" w:rsidRPr="00046CB6" w:rsidRDefault="00414341" w:rsidP="005C12EC">
      <w:pPr>
        <w:widowControl/>
        <w:tabs>
          <w:tab w:val="left" w:pos="-1440"/>
        </w:tabs>
        <w:ind w:left="4320" w:hanging="4320"/>
        <w:rPr>
          <w:sz w:val="24"/>
        </w:rPr>
      </w:pPr>
      <w:r w:rsidRPr="00046CB6">
        <w:rPr>
          <w:sz w:val="24"/>
        </w:rPr>
        <w:t>ATTEST: _________________________</w:t>
      </w:r>
      <w:r w:rsidRPr="00046CB6">
        <w:rPr>
          <w:sz w:val="24"/>
        </w:rPr>
        <w:tab/>
        <w:t>APPROVED: ______________________________</w:t>
      </w:r>
    </w:p>
    <w:p w14:paraId="6FC6FAE4" w14:textId="77777777" w:rsidR="00414341" w:rsidRPr="00046CB6" w:rsidRDefault="00414341" w:rsidP="005C12EC">
      <w:pPr>
        <w:widowControl/>
        <w:tabs>
          <w:tab w:val="left" w:pos="-1440"/>
        </w:tabs>
        <w:ind w:left="6840" w:hanging="5040"/>
        <w:rPr>
          <w:sz w:val="24"/>
        </w:rPr>
      </w:pPr>
      <w:r w:rsidRPr="00046CB6">
        <w:rPr>
          <w:sz w:val="24"/>
        </w:rPr>
        <w:t>City Clerk</w:t>
      </w:r>
      <w:r w:rsidRPr="00046CB6">
        <w:rPr>
          <w:sz w:val="24"/>
        </w:rPr>
        <w:tab/>
        <w:t>Mayor</w:t>
      </w:r>
    </w:p>
    <w:p w14:paraId="3F93F8AF" w14:textId="77777777" w:rsidR="00414341" w:rsidRPr="00046CB6" w:rsidRDefault="00414341" w:rsidP="005C12EC">
      <w:pPr>
        <w:widowControl/>
        <w:rPr>
          <w:sz w:val="24"/>
        </w:rPr>
      </w:pPr>
    </w:p>
    <w:p w14:paraId="118E4847" w14:textId="1A745C30" w:rsidR="006E3492" w:rsidRDefault="006E3492" w:rsidP="005C12EC">
      <w:pPr>
        <w:widowControl/>
        <w:rPr>
          <w:sz w:val="24"/>
        </w:rPr>
      </w:pPr>
    </w:p>
    <w:p w14:paraId="2AB83528" w14:textId="109725B5" w:rsidR="00414341" w:rsidRPr="00046CB6" w:rsidRDefault="00414341" w:rsidP="005C12EC">
      <w:pPr>
        <w:widowControl/>
        <w:rPr>
          <w:sz w:val="24"/>
        </w:rPr>
      </w:pPr>
      <w:r w:rsidRPr="00046CB6">
        <w:rPr>
          <w:sz w:val="24"/>
        </w:rPr>
        <w:t>APPROVED AS TO FORM: ________________________</w:t>
      </w:r>
    </w:p>
    <w:p w14:paraId="77DC025D" w14:textId="77777777" w:rsidR="00414341" w:rsidRPr="00046CB6" w:rsidRDefault="00414341" w:rsidP="005C12EC">
      <w:pPr>
        <w:widowControl/>
        <w:ind w:firstLine="3600"/>
        <w:rPr>
          <w:sz w:val="24"/>
        </w:rPr>
      </w:pPr>
      <w:r w:rsidRPr="00046CB6">
        <w:rPr>
          <w:sz w:val="24"/>
        </w:rPr>
        <w:t>City Attorney</w:t>
      </w:r>
    </w:p>
    <w:p w14:paraId="4E53AAE3" w14:textId="77777777" w:rsidR="00452810" w:rsidRPr="00046CB6" w:rsidRDefault="00452810" w:rsidP="005C12EC">
      <w:pPr>
        <w:widowControl/>
        <w:rPr>
          <w:sz w:val="24"/>
        </w:rPr>
      </w:pPr>
    </w:p>
    <w:sectPr w:rsidR="00452810" w:rsidRPr="00046CB6" w:rsidSect="00414341">
      <w:footerReference w:type="default" r:id="rId10"/>
      <w:endnotePr>
        <w:numFmt w:val="decimal"/>
      </w:endnotePr>
      <w:type w:val="continuous"/>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4EE41" w14:textId="77777777" w:rsidR="006F7500" w:rsidRDefault="006F7500">
      <w:r>
        <w:separator/>
      </w:r>
    </w:p>
  </w:endnote>
  <w:endnote w:type="continuationSeparator" w:id="0">
    <w:p w14:paraId="28D4BC22" w14:textId="77777777" w:rsidR="006F7500" w:rsidRDefault="006F75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98905" w14:textId="77777777" w:rsidR="00414341" w:rsidRDefault="00414341">
    <w:pPr>
      <w:spacing w:line="240" w:lineRule="exact"/>
      <w:jc w:val="right"/>
      <w:rPr>
        <w:sz w:val="24"/>
      </w:rPr>
    </w:pPr>
    <w:r>
      <w:rPr>
        <w:sz w:val="24"/>
      </w:rPr>
      <w:t>Ord. No. __________</w:t>
    </w:r>
  </w:p>
  <w:p w14:paraId="40EA7D00" w14:textId="77777777" w:rsidR="00BB30D7" w:rsidRPr="00414341" w:rsidRDefault="00414341" w:rsidP="00414341">
    <w:pPr>
      <w:spacing w:line="240" w:lineRule="exact"/>
      <w:jc w:val="right"/>
      <w:rPr>
        <w:sz w:val="24"/>
      </w:rPr>
    </w:pPr>
    <w:r>
      <w:rPr>
        <w:sz w:val="24"/>
      </w:rPr>
      <w:t xml:space="preserve">Page </w:t>
    </w:r>
    <w:r>
      <w:rPr>
        <w:sz w:val="24"/>
      </w:rPr>
      <w:fldChar w:fldCharType="begin"/>
    </w:r>
    <w:r>
      <w:rPr>
        <w:sz w:val="24"/>
      </w:rPr>
      <w:instrText xml:space="preserve"> PAGE </w:instrText>
    </w:r>
    <w:r>
      <w:rPr>
        <w:sz w:val="24"/>
      </w:rPr>
      <w:fldChar w:fldCharType="separate"/>
    </w:r>
    <w:r>
      <w:rPr>
        <w:noProof/>
        <w:sz w:val="24"/>
      </w:rPr>
      <w:t>1</w:t>
    </w:r>
    <w:r>
      <w:rPr>
        <w:sz w:val="24"/>
      </w:rPr>
      <w:fldChar w:fldCharType="end"/>
    </w:r>
    <w:r>
      <w:rPr>
        <w:sz w:val="24"/>
      </w:rPr>
      <w:t xml:space="preserve"> of </w:t>
    </w:r>
    <w:r>
      <w:rPr>
        <w:sz w:val="24"/>
      </w:rPr>
      <w:fldChar w:fldCharType="begin"/>
    </w:r>
    <w:r>
      <w:rPr>
        <w:sz w:val="24"/>
      </w:rPr>
      <w:instrText xml:space="preserve"> NUMPAGES </w:instrText>
    </w:r>
    <w:r>
      <w:rPr>
        <w:sz w:val="24"/>
      </w:rPr>
      <w:fldChar w:fldCharType="separate"/>
    </w:r>
    <w:r>
      <w:rPr>
        <w:noProof/>
        <w:sz w:val="24"/>
      </w:rPr>
      <w:t>2</w:t>
    </w:r>
    <w:r>
      <w:rPr>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CF9F1A" w14:textId="77777777" w:rsidR="006F7500" w:rsidRDefault="006F7500">
      <w:r>
        <w:separator/>
      </w:r>
    </w:p>
  </w:footnote>
  <w:footnote w:type="continuationSeparator" w:id="0">
    <w:p w14:paraId="47FE6204" w14:textId="77777777" w:rsidR="006F7500" w:rsidRDefault="006F75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503806"/>
    <w:multiLevelType w:val="hybridMultilevel"/>
    <w:tmpl w:val="03D664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3855F5"/>
    <w:multiLevelType w:val="hybridMultilevel"/>
    <w:tmpl w:val="624EC534"/>
    <w:lvl w:ilvl="0" w:tplc="018CBE9E">
      <w:start w:val="2"/>
      <w:numFmt w:val="decimal"/>
      <w:lvlText w:val="(%1)"/>
      <w:lvlJc w:val="left"/>
      <w:pPr>
        <w:ind w:left="825" w:hanging="495"/>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0D7"/>
    <w:rsid w:val="00020F4A"/>
    <w:rsid w:val="00046CB6"/>
    <w:rsid w:val="000A1493"/>
    <w:rsid w:val="000A6257"/>
    <w:rsid w:val="000D2FFB"/>
    <w:rsid w:val="00147CB4"/>
    <w:rsid w:val="00170CB2"/>
    <w:rsid w:val="00176FC6"/>
    <w:rsid w:val="001A62A7"/>
    <w:rsid w:val="002B4739"/>
    <w:rsid w:val="00413C67"/>
    <w:rsid w:val="00414341"/>
    <w:rsid w:val="0043369D"/>
    <w:rsid w:val="00452810"/>
    <w:rsid w:val="00503838"/>
    <w:rsid w:val="005C12EC"/>
    <w:rsid w:val="0065587A"/>
    <w:rsid w:val="006C45C9"/>
    <w:rsid w:val="006E3492"/>
    <w:rsid w:val="006F7500"/>
    <w:rsid w:val="00751ED3"/>
    <w:rsid w:val="007A1CB2"/>
    <w:rsid w:val="007A4F94"/>
    <w:rsid w:val="00883C04"/>
    <w:rsid w:val="00890050"/>
    <w:rsid w:val="00891AE9"/>
    <w:rsid w:val="009B66D2"/>
    <w:rsid w:val="00AA766A"/>
    <w:rsid w:val="00AB08B3"/>
    <w:rsid w:val="00AD03D4"/>
    <w:rsid w:val="00AE2EF5"/>
    <w:rsid w:val="00B753D8"/>
    <w:rsid w:val="00BB30D7"/>
    <w:rsid w:val="00C25588"/>
    <w:rsid w:val="00C41703"/>
    <w:rsid w:val="00CA46B3"/>
    <w:rsid w:val="00CC4F2C"/>
    <w:rsid w:val="00D77456"/>
    <w:rsid w:val="00E77F4D"/>
    <w:rsid w:val="00ED3713"/>
    <w:rsid w:val="00F0062A"/>
    <w:rsid w:val="00F238B7"/>
    <w:rsid w:val="00F81E83"/>
    <w:rsid w:val="00FA36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3BA60A"/>
  <w15:chartTrackingRefBased/>
  <w15:docId w15:val="{2D46439C-2AE9-421B-89B9-DF369E71C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PlainText">
    <w:name w:val="Plain Text"/>
    <w:basedOn w:val="Normal"/>
    <w:link w:val="PlainTextChar"/>
    <w:uiPriority w:val="99"/>
    <w:unhideWhenUsed/>
    <w:rsid w:val="00046CB6"/>
    <w:pPr>
      <w:widowControl/>
      <w:autoSpaceDE/>
      <w:autoSpaceDN/>
      <w:adjustRightInd/>
    </w:pPr>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046CB6"/>
    <w:rPr>
      <w:rFonts w:ascii="Calibri" w:eastAsiaTheme="minorHAnsi" w:hAnsi="Calibri" w:cstheme="minorBidi"/>
      <w:sz w:val="22"/>
      <w:szCs w:val="21"/>
    </w:rPr>
  </w:style>
  <w:style w:type="character" w:styleId="Hyperlink">
    <w:name w:val="Hyperlink"/>
    <w:basedOn w:val="DefaultParagraphFont"/>
    <w:uiPriority w:val="99"/>
    <w:unhideWhenUsed/>
    <w:rsid w:val="006E3492"/>
    <w:rPr>
      <w:color w:val="0000FF"/>
      <w:u w:val="single"/>
    </w:rPr>
  </w:style>
  <w:style w:type="character" w:customStyle="1" w:styleId="rs-rejectedlabeled">
    <w:name w:val="rs-rejected_labeled"/>
    <w:basedOn w:val="DefaultParagraphFont"/>
    <w:rsid w:val="006E3492"/>
  </w:style>
  <w:style w:type="paragraph" w:styleId="ListParagraph">
    <w:name w:val="List Paragraph"/>
    <w:basedOn w:val="Normal"/>
    <w:uiPriority w:val="34"/>
    <w:qFormat/>
    <w:rsid w:val="006E34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020044">
      <w:bodyDiv w:val="1"/>
      <w:marLeft w:val="0"/>
      <w:marRight w:val="0"/>
      <w:marTop w:val="0"/>
      <w:marBottom w:val="0"/>
      <w:divBdr>
        <w:top w:val="none" w:sz="0" w:space="0" w:color="auto"/>
        <w:left w:val="none" w:sz="0" w:space="0" w:color="auto"/>
        <w:bottom w:val="none" w:sz="0" w:space="0" w:color="auto"/>
        <w:right w:val="none" w:sz="0" w:space="0" w:color="auto"/>
      </w:divBdr>
    </w:div>
    <w:div w:id="1891383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5FFD37C586D1498369E48A415C942F" ma:contentTypeVersion="9" ma:contentTypeDescription="Create a new document." ma:contentTypeScope="" ma:versionID="f7800d49ccc4fce08d5f2a83a3f9cd39">
  <xsd:schema xmlns:xsd="http://www.w3.org/2001/XMLSchema" xmlns:xs="http://www.w3.org/2001/XMLSchema" xmlns:p="http://schemas.microsoft.com/office/2006/metadata/properties" xmlns:ns2="5b3ef983-07f9-4853-931a-5ae1e3c5be8c" xmlns:ns3="b64cd27d-f3c2-418c-b397-9ad4d52d8cf3" targetNamespace="http://schemas.microsoft.com/office/2006/metadata/properties" ma:root="true" ma:fieldsID="844e544c3b5c6d31dc974a83c0a290c1" ns2:_="" ns3:_="">
    <xsd:import namespace="5b3ef983-07f9-4853-931a-5ae1e3c5be8c"/>
    <xsd:import namespace="b64cd27d-f3c2-418c-b397-9ad4d52d8cf3"/>
    <xsd:element name="properties">
      <xsd:complexType>
        <xsd:sequence>
          <xsd:element name="documentManagement">
            <xsd:complexType>
              <xsd:all>
                <xsd:element ref="ns2:jb0fc661876f4846be7f7a1102ac0cb7" minOccurs="0"/>
                <xsd:element ref="ns2:oc229c2cd2f840149dfb9c38514a8c19" minOccurs="0"/>
                <xsd:element ref="ns2:o05faaa6c05d4a2286430e08e15e0e3d" minOccurs="0"/>
                <xsd:element ref="ns3:Folder" minOccurs="0"/>
                <xsd:element ref="ns3:Sub_x0020_Fol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3ef983-07f9-4853-931a-5ae1e3c5be8c" elementFormDefault="qualified">
    <xsd:import namespace="http://schemas.microsoft.com/office/2006/documentManagement/types"/>
    <xsd:import namespace="http://schemas.microsoft.com/office/infopath/2007/PartnerControls"/>
    <xsd:element name="jb0fc661876f4846be7f7a1102ac0cb7" ma:index="9" nillable="true" ma:taxonomy="true" ma:internalName="jb0fc661876f4846be7f7a1102ac0cb7" ma:taxonomyFieldName="Dept" ma:displayName="Dept." ma:default="" ma:fieldId="{3b0fc661-876f-4846-be7f-7a1102ac0cb7}" ma:sspId="f977e9ba-5280-47c1-84df-c875a095cb53" ma:termSetId="56219108-be90-47c9-aca1-883689abe68e" ma:anchorId="00000000-0000-0000-0000-000000000000" ma:open="false" ma:isKeyword="false">
      <xsd:complexType>
        <xsd:sequence>
          <xsd:element ref="pc:Terms" minOccurs="0" maxOccurs="1"/>
        </xsd:sequence>
      </xsd:complexType>
    </xsd:element>
    <xsd:element name="oc229c2cd2f840149dfb9c38514a8c19" ma:index="11" nillable="true" ma:taxonomy="true" ma:internalName="oc229c2cd2f840149dfb9c38514a8c19" ma:taxonomyFieldName="Document_x0020_Type" ma:displayName="Document Type" ma:default="" ma:fieldId="{8c229c2c-d2f8-4014-9dfb-9c38514a8c19}" ma:sspId="f977e9ba-5280-47c1-84df-c875a095cb53" ma:termSetId="2bea04ce-86d7-488a-8a0f-fe5a61ae07ec" ma:anchorId="00000000-0000-0000-0000-000000000000" ma:open="false" ma:isKeyword="false">
      <xsd:complexType>
        <xsd:sequence>
          <xsd:element ref="pc:Terms" minOccurs="0" maxOccurs="1"/>
        </xsd:sequence>
      </xsd:complexType>
    </xsd:element>
    <xsd:element name="o05faaa6c05d4a2286430e08e15e0e3d" ma:index="13" nillable="true" ma:taxonomy="true" ma:internalName="o05faaa6c05d4a2286430e08e15e0e3d" ma:taxonomyFieldName="Governing_x0020_Body" ma:displayName="Governing Body" ma:default="" ma:fieldId="{805faaa6-c05d-4a22-8643-0e08e15e0e3d}" ma:sspId="f977e9ba-5280-47c1-84df-c875a095cb53" ma:termSetId="8fca4167-8129-4850-a9e3-a5758ff6de7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64cd27d-f3c2-418c-b397-9ad4d52d8cf3" elementFormDefault="qualified">
    <xsd:import namespace="http://schemas.microsoft.com/office/2006/documentManagement/types"/>
    <xsd:import namespace="http://schemas.microsoft.com/office/infopath/2007/PartnerControls"/>
    <xsd:element name="Folder" ma:index="14" nillable="true" ma:displayName="Folder" ma:description="Primary Sorting Column" ma:format="Dropdown" ma:internalName="Folder">
      <xsd:simpleType>
        <xsd:union memberTypes="dms:Text">
          <xsd:simpleType>
            <xsd:restriction base="dms:Choice">
              <xsd:enumeration value="Agreements/Contracts"/>
              <xsd:enumeration value="CD and EDH - General"/>
              <xsd:enumeration value="Council Documents"/>
              <xsd:enumeration value="Legal"/>
              <xsd:enumeration value="Miscellaneous Documents"/>
            </xsd:restriction>
          </xsd:simpleType>
        </xsd:union>
      </xsd:simpleType>
    </xsd:element>
    <xsd:element name="Sub_x0020_Folder" ma:index="15" nillable="true" ma:displayName="Sub Folder" ma:description="Secondary Sorting Column" ma:format="Dropdown" ma:internalName="Sub_x0020_Folder">
      <xsd:simpleType>
        <xsd:union memberTypes="dms:Text">
          <xsd:simpleType>
            <xsd:restriction base="dms:Choice">
              <xsd:enumeration value="ADA Compliance-Technology Contracts"/>
              <xsd:enumeration value="Agreement for Instructional Services"/>
              <xsd:enumeration value="Agreement for Purchase and Sale of a Permanent Easement"/>
              <xsd:enumeration value="Agreement Routing Form"/>
              <xsd:enumeration value="Artist Agreement"/>
              <xsd:enumeration value="Deposit for Completion of Public Improvements"/>
              <xsd:enumeration value="Development – Housing Impact Fee Agreements"/>
              <xsd:enumeration value="EDH Routing Form"/>
              <xsd:enumeration value="Encroachment; License Agreement Form and Checklist"/>
              <xsd:enumeration value="FAQs – Council Items, Resolutions and Ordinances"/>
              <xsd:enumeration value="FAQs – Legal Opinon Requests"/>
              <xsd:enumeration value="FAQs – Subpoena"/>
              <xsd:enumeration value="Fee Credit Agreement and Reimbursement Agreement"/>
              <xsd:enumeration value="Fee Deferral Documents"/>
              <xsd:enumeration value="General Services Agreement"/>
              <xsd:enumeration value="Insurance Renewal"/>
              <xsd:enumeration value="Lease Agreements Insurance Requirements"/>
              <xsd:enumeration value="LOCC Public Records"/>
              <xsd:enumeration value="Master Professional Services Agreement"/>
              <xsd:enumeration value="MPSA Exhibit B-2’s"/>
              <xsd:enumeration value="Notary Acknowledgment 2015"/>
              <xsd:enumeration value="Professional Services Agreement"/>
              <xsd:enumeration value="Public Art Documents"/>
              <xsd:enumeration value="Request for Legal Opinion"/>
              <xsd:enumeration value="Resolutions and Ordinances"/>
              <xsd:enumeration value="Revocable Training Agreement – Training Tower"/>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jb0fc661876f4846be7f7a1102ac0cb7 xmlns="5b3ef983-07f9-4853-931a-5ae1e3c5be8c">
      <Terms xmlns="http://schemas.microsoft.com/office/infopath/2007/PartnerControls"/>
    </jb0fc661876f4846be7f7a1102ac0cb7>
    <oc229c2cd2f840149dfb9c38514a8c19 xmlns="5b3ef983-07f9-4853-931a-5ae1e3c5be8c">
      <Terms xmlns="http://schemas.microsoft.com/office/infopath/2007/PartnerControls"/>
    </oc229c2cd2f840149dfb9c38514a8c19>
    <o05faaa6c05d4a2286430e08e15e0e3d xmlns="5b3ef983-07f9-4853-931a-5ae1e3c5be8c">
      <Terms xmlns="http://schemas.microsoft.com/office/infopath/2007/PartnerControls"/>
    </o05faaa6c05d4a2286430e08e15e0e3d>
    <Folder xmlns="b64cd27d-f3c2-418c-b397-9ad4d52d8cf3">Council Documents</Folder>
    <Sub_x0020_Folder xmlns="b64cd27d-f3c2-418c-b397-9ad4d52d8cf3">Resolutions and Ordinances</Sub_x0020_Folder>
  </documentManagement>
</p:properties>
</file>

<file path=customXml/itemProps1.xml><?xml version="1.0" encoding="utf-8"?>
<ds:datastoreItem xmlns:ds="http://schemas.openxmlformats.org/officeDocument/2006/customXml" ds:itemID="{0A4F1822-C089-41B7-8A57-F656879DF5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3ef983-07f9-4853-931a-5ae1e3c5be8c"/>
    <ds:schemaRef ds:uri="b64cd27d-f3c2-418c-b397-9ad4d52d8c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4077AF-35A2-45C9-A2F8-1F9DEE0FB7EF}">
  <ds:schemaRefs>
    <ds:schemaRef ds:uri="http://schemas.microsoft.com/sharepoint/v3/contenttype/forms"/>
  </ds:schemaRefs>
</ds:datastoreItem>
</file>

<file path=customXml/itemProps3.xml><?xml version="1.0" encoding="utf-8"?>
<ds:datastoreItem xmlns:ds="http://schemas.openxmlformats.org/officeDocument/2006/customXml" ds:itemID="{BA2E0A30-8C1B-41B8-89E9-148E4112376E}">
  <ds:schemaRefs>
    <ds:schemaRef ds:uri="http://schemas.microsoft.com/office/2006/metadata/properties"/>
    <ds:schemaRef ds:uri="http://schemas.microsoft.com/office/infopath/2007/PartnerControls"/>
    <ds:schemaRef ds:uri="5b3ef983-07f9-4853-931a-5ae1e3c5be8c"/>
    <ds:schemaRef ds:uri="b64cd27d-f3c2-418c-b397-9ad4d52d8cf3"/>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938</Words>
  <Characters>5064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Ordinance Template</vt:lpstr>
    </vt:vector>
  </TitlesOfParts>
  <Company>City of Santa Rosa</Company>
  <LinksUpToDate>false</LinksUpToDate>
  <CharactersWithSpaces>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Template</dc:title>
  <dc:subject/>
  <dc:creator>Kathryn Marko</dc:creator>
  <cp:keywords/>
  <dc:description/>
  <cp:lastModifiedBy>Marko, Kathryn</cp:lastModifiedBy>
  <cp:revision>4</cp:revision>
  <dcterms:created xsi:type="dcterms:W3CDTF">2022-09-22T15:33:00Z</dcterms:created>
  <dcterms:modified xsi:type="dcterms:W3CDTF">2022-09-27T16:15:00Z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0x010100415FFD37C586D1498369E48A415C942F</vt:lpwstr>
  </property>
  <property fmtid="{D5CDD505-2E9C-101B-9397-08002B2CF9AE}" pid="4" name="Order">
    <vt:r8>26100</vt:r8>
  </property>
  <property fmtid="{D5CDD505-2E9C-101B-9397-08002B2CF9AE}" pid="5" name="xd_ProgID">
    <vt:lpwstr/>
  </property>
  <property fmtid="{D5CDD505-2E9C-101B-9397-08002B2CF9AE}" pid="6" name="TemplateUrl">
    <vt:lpwstr/>
  </property>
  <property fmtid="{D5CDD505-2E9C-101B-9397-08002B2CF9AE}" pid="7" name="Governing_x0020_Body">
    <vt:lpwstr/>
  </property>
  <property fmtid="{D5CDD505-2E9C-101B-9397-08002B2CF9AE}" pid="8" name="Document_x0020_Type">
    <vt:lpwstr/>
  </property>
  <property fmtid="{D5CDD505-2E9C-101B-9397-08002B2CF9AE}" pid="9" name="Dept">
    <vt:lpwstr/>
  </property>
  <property fmtid="{D5CDD505-2E9C-101B-9397-08002B2CF9AE}" pid="10" name="Document Type">
    <vt:lpwstr/>
  </property>
  <property fmtid="{D5CDD505-2E9C-101B-9397-08002B2CF9AE}" pid="11" name="Governing Body">
    <vt:lpwstr/>
  </property>
  <property fmtid="{D5CDD505-2E9C-101B-9397-08002B2CF9AE}" pid="12" name="TaxCatchAll">
    <vt:lpwstr/>
  </property>
</Properties>
</file>